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25" w:rsidRDefault="00854125" w:rsidP="00854125">
      <w:pPr>
        <w:ind w:firstLine="540"/>
        <w:jc w:val="center"/>
        <w:rPr>
          <w:b/>
          <w:sz w:val="28"/>
          <w:szCs w:val="28"/>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854125" w:rsidRPr="00B02A84" w:rsidRDefault="00854125" w:rsidP="00854125">
      <w:pPr>
        <w:ind w:firstLine="540"/>
        <w:jc w:val="center"/>
        <w:rPr>
          <w:b/>
          <w:sz w:val="28"/>
          <w:szCs w:val="28"/>
        </w:rPr>
      </w:pPr>
      <w:r w:rsidRPr="00B02A84">
        <w:rPr>
          <w:b/>
          <w:sz w:val="28"/>
          <w:szCs w:val="28"/>
        </w:rPr>
        <w:t>ДОКЛАД</w:t>
      </w:r>
    </w:p>
    <w:p w:rsidR="00854125" w:rsidRPr="00B02A84" w:rsidRDefault="00854125" w:rsidP="00854125">
      <w:pPr>
        <w:ind w:firstLine="540"/>
        <w:jc w:val="center"/>
        <w:rPr>
          <w:sz w:val="28"/>
          <w:szCs w:val="28"/>
        </w:rPr>
      </w:pPr>
    </w:p>
    <w:p w:rsidR="00854125" w:rsidRPr="000611F3" w:rsidRDefault="00FF6AE3" w:rsidP="00854125">
      <w:pPr>
        <w:ind w:firstLine="540"/>
        <w:jc w:val="center"/>
        <w:rPr>
          <w:b/>
          <w:sz w:val="28"/>
          <w:szCs w:val="28"/>
        </w:rPr>
      </w:pPr>
      <w:r>
        <w:rPr>
          <w:b/>
          <w:sz w:val="28"/>
          <w:szCs w:val="28"/>
        </w:rPr>
        <w:t>Михаила Николаевича Самаркина</w:t>
      </w:r>
    </w:p>
    <w:p w:rsidR="00854125" w:rsidRPr="00B02A84" w:rsidRDefault="00854125" w:rsidP="00854125">
      <w:pPr>
        <w:ind w:firstLine="540"/>
        <w:jc w:val="center"/>
        <w:rPr>
          <w:sz w:val="28"/>
          <w:szCs w:val="28"/>
        </w:rPr>
      </w:pPr>
      <w:r>
        <w:rPr>
          <w:sz w:val="28"/>
          <w:szCs w:val="28"/>
        </w:rPr>
        <w:t>Г</w:t>
      </w:r>
      <w:r w:rsidRPr="00B02A84">
        <w:rPr>
          <w:sz w:val="28"/>
          <w:szCs w:val="28"/>
        </w:rPr>
        <w:t xml:space="preserve">лавы </w:t>
      </w:r>
      <w:r>
        <w:rPr>
          <w:sz w:val="28"/>
          <w:szCs w:val="28"/>
        </w:rPr>
        <w:t>А</w:t>
      </w:r>
      <w:r w:rsidRPr="00B02A84">
        <w:rPr>
          <w:sz w:val="28"/>
          <w:szCs w:val="28"/>
        </w:rPr>
        <w:t>дминистрации муниципального образования</w:t>
      </w:r>
    </w:p>
    <w:p w:rsidR="00854125" w:rsidRPr="00B02A84" w:rsidRDefault="00854125" w:rsidP="00854125">
      <w:pPr>
        <w:ind w:firstLine="540"/>
        <w:jc w:val="center"/>
        <w:rPr>
          <w:sz w:val="28"/>
          <w:szCs w:val="28"/>
        </w:rPr>
      </w:pPr>
    </w:p>
    <w:p w:rsidR="00854125" w:rsidRPr="00B02A84" w:rsidRDefault="00854125" w:rsidP="00854125">
      <w:pPr>
        <w:ind w:firstLine="540"/>
        <w:jc w:val="center"/>
        <w:rPr>
          <w:b/>
          <w:sz w:val="28"/>
          <w:szCs w:val="28"/>
        </w:rPr>
      </w:pPr>
      <w:r w:rsidRPr="00B02A84">
        <w:rPr>
          <w:b/>
          <w:sz w:val="28"/>
          <w:szCs w:val="28"/>
        </w:rPr>
        <w:t>«Сенгилеевский район» Ульяновской области</w:t>
      </w:r>
    </w:p>
    <w:p w:rsidR="00854125" w:rsidRPr="00B02A84" w:rsidRDefault="00854125" w:rsidP="00854125">
      <w:pPr>
        <w:ind w:firstLine="540"/>
        <w:jc w:val="center"/>
        <w:rPr>
          <w:b/>
          <w:sz w:val="28"/>
          <w:szCs w:val="28"/>
        </w:rPr>
      </w:pPr>
    </w:p>
    <w:p w:rsidR="00854125" w:rsidRPr="00B02A84" w:rsidRDefault="00854125" w:rsidP="00854125">
      <w:pPr>
        <w:jc w:val="center"/>
        <w:rPr>
          <w:sz w:val="28"/>
          <w:szCs w:val="28"/>
        </w:rPr>
      </w:pPr>
      <w:r w:rsidRPr="00B02A84">
        <w:rPr>
          <w:sz w:val="28"/>
          <w:szCs w:val="28"/>
        </w:rPr>
        <w:t>О достигнутых значениях показателей для оценки эффективности</w:t>
      </w:r>
      <w:r>
        <w:rPr>
          <w:sz w:val="28"/>
          <w:szCs w:val="28"/>
        </w:rPr>
        <w:t xml:space="preserve"> </w:t>
      </w:r>
      <w:r w:rsidRPr="00B02A84">
        <w:rPr>
          <w:sz w:val="28"/>
          <w:szCs w:val="28"/>
        </w:rPr>
        <w:t xml:space="preserve">деятельности органов местного самоуправления за </w:t>
      </w:r>
      <w:r w:rsidRPr="00657611">
        <w:rPr>
          <w:b/>
          <w:sz w:val="28"/>
          <w:szCs w:val="28"/>
        </w:rPr>
        <w:t>20</w:t>
      </w:r>
      <w:r w:rsidR="00055B7A">
        <w:rPr>
          <w:b/>
          <w:sz w:val="28"/>
          <w:szCs w:val="28"/>
        </w:rPr>
        <w:t>2</w:t>
      </w:r>
      <w:r w:rsidR="00B54F04" w:rsidRPr="00B54F04">
        <w:rPr>
          <w:b/>
          <w:sz w:val="28"/>
          <w:szCs w:val="28"/>
        </w:rPr>
        <w:t>2</w:t>
      </w:r>
      <w:r>
        <w:rPr>
          <w:b/>
          <w:sz w:val="28"/>
          <w:szCs w:val="28"/>
        </w:rPr>
        <w:t xml:space="preserve"> </w:t>
      </w:r>
      <w:r w:rsidRPr="00B02A84">
        <w:rPr>
          <w:sz w:val="28"/>
          <w:szCs w:val="28"/>
        </w:rPr>
        <w:t>год и их планируемых значениях</w:t>
      </w:r>
      <w:r>
        <w:rPr>
          <w:sz w:val="28"/>
          <w:szCs w:val="28"/>
        </w:rPr>
        <w:t xml:space="preserve"> </w:t>
      </w:r>
      <w:r w:rsidRPr="00B02A84">
        <w:rPr>
          <w:sz w:val="28"/>
          <w:szCs w:val="28"/>
        </w:rPr>
        <w:t>на 3-летний период</w:t>
      </w:r>
    </w:p>
    <w:p w:rsidR="00854125" w:rsidRPr="00B02A84" w:rsidRDefault="00854125" w:rsidP="00854125">
      <w:pPr>
        <w:ind w:firstLine="540"/>
        <w:jc w:val="center"/>
        <w:rPr>
          <w:sz w:val="28"/>
          <w:szCs w:val="28"/>
        </w:rPr>
      </w:pPr>
    </w:p>
    <w:p w:rsidR="00854125" w:rsidRPr="00B02A84" w:rsidRDefault="00854125" w:rsidP="00854125">
      <w:pPr>
        <w:ind w:firstLine="540"/>
        <w:jc w:val="center"/>
        <w:rPr>
          <w:sz w:val="28"/>
          <w:szCs w:val="28"/>
        </w:rPr>
      </w:pPr>
    </w:p>
    <w:p w:rsidR="00854125" w:rsidRPr="00B02A84" w:rsidRDefault="00854125" w:rsidP="00854125">
      <w:pPr>
        <w:ind w:firstLine="540"/>
        <w:jc w:val="center"/>
        <w:rPr>
          <w:sz w:val="28"/>
          <w:szCs w:val="28"/>
        </w:rPr>
      </w:pPr>
    </w:p>
    <w:p w:rsidR="00854125" w:rsidRPr="00B02A84" w:rsidRDefault="00854125" w:rsidP="00854125">
      <w:pPr>
        <w:ind w:firstLine="540"/>
        <w:jc w:val="center"/>
        <w:rPr>
          <w:sz w:val="28"/>
          <w:szCs w:val="28"/>
        </w:rPr>
      </w:pPr>
    </w:p>
    <w:p w:rsidR="00854125" w:rsidRPr="00B02A84" w:rsidRDefault="00854125" w:rsidP="00854125">
      <w:pPr>
        <w:ind w:firstLine="540"/>
        <w:jc w:val="center"/>
        <w:rPr>
          <w:sz w:val="28"/>
          <w:szCs w:val="28"/>
        </w:rPr>
      </w:pPr>
    </w:p>
    <w:p w:rsidR="00854125" w:rsidRPr="00B02A84" w:rsidRDefault="00854125" w:rsidP="00854125">
      <w:pPr>
        <w:ind w:firstLine="540"/>
        <w:jc w:val="right"/>
        <w:rPr>
          <w:sz w:val="28"/>
          <w:szCs w:val="28"/>
        </w:rPr>
      </w:pPr>
      <w:r w:rsidRPr="00B02A84">
        <w:rPr>
          <w:sz w:val="28"/>
          <w:szCs w:val="28"/>
        </w:rPr>
        <w:t xml:space="preserve">      </w:t>
      </w:r>
    </w:p>
    <w:p w:rsidR="00854125" w:rsidRPr="00B02A84" w:rsidRDefault="00854125" w:rsidP="00854125">
      <w:pPr>
        <w:ind w:firstLine="540"/>
        <w:jc w:val="right"/>
        <w:rPr>
          <w:sz w:val="28"/>
          <w:szCs w:val="28"/>
        </w:rPr>
      </w:pPr>
    </w:p>
    <w:p w:rsidR="00854125" w:rsidRPr="00B02A84" w:rsidRDefault="00854125" w:rsidP="00854125">
      <w:pPr>
        <w:ind w:firstLine="540"/>
        <w:jc w:val="right"/>
        <w:rPr>
          <w:sz w:val="28"/>
          <w:szCs w:val="28"/>
        </w:rPr>
      </w:pPr>
      <w:r w:rsidRPr="00B02A84">
        <w:rPr>
          <w:sz w:val="28"/>
          <w:szCs w:val="28"/>
        </w:rPr>
        <w:t>Подпись________________</w:t>
      </w:r>
    </w:p>
    <w:p w:rsidR="00854125" w:rsidRDefault="00854125" w:rsidP="00854125">
      <w:pPr>
        <w:ind w:firstLine="540"/>
        <w:jc w:val="right"/>
        <w:rPr>
          <w:sz w:val="28"/>
          <w:szCs w:val="28"/>
        </w:rPr>
      </w:pPr>
    </w:p>
    <w:p w:rsidR="00854125" w:rsidRPr="00B02A84" w:rsidRDefault="00854125" w:rsidP="00854125">
      <w:pPr>
        <w:ind w:firstLine="540"/>
        <w:jc w:val="right"/>
        <w:rPr>
          <w:sz w:val="28"/>
          <w:szCs w:val="28"/>
        </w:rPr>
      </w:pPr>
      <w:r w:rsidRPr="00B02A84">
        <w:rPr>
          <w:sz w:val="28"/>
          <w:szCs w:val="28"/>
        </w:rPr>
        <w:t xml:space="preserve">Дата </w:t>
      </w:r>
      <w:r w:rsidRPr="00B02A84">
        <w:rPr>
          <w:sz w:val="28"/>
          <w:szCs w:val="28"/>
          <w:u w:val="single"/>
        </w:rPr>
        <w:t>«</w:t>
      </w:r>
      <w:r w:rsidR="00EB6D23">
        <w:rPr>
          <w:sz w:val="28"/>
          <w:szCs w:val="28"/>
          <w:u w:val="single"/>
        </w:rPr>
        <w:t>13</w:t>
      </w:r>
      <w:r w:rsidRPr="00B02A84">
        <w:rPr>
          <w:sz w:val="28"/>
          <w:szCs w:val="28"/>
          <w:u w:val="single"/>
        </w:rPr>
        <w:t>»</w:t>
      </w:r>
      <w:r>
        <w:rPr>
          <w:sz w:val="28"/>
          <w:szCs w:val="28"/>
          <w:u w:val="single"/>
        </w:rPr>
        <w:t xml:space="preserve"> апреля</w:t>
      </w:r>
      <w:r w:rsidRPr="00B02A84">
        <w:rPr>
          <w:sz w:val="28"/>
          <w:szCs w:val="28"/>
          <w:u w:val="single"/>
        </w:rPr>
        <w:t xml:space="preserve"> 20</w:t>
      </w:r>
      <w:r w:rsidR="00522FD7">
        <w:rPr>
          <w:sz w:val="28"/>
          <w:szCs w:val="28"/>
          <w:u w:val="single"/>
        </w:rPr>
        <w:t>2</w:t>
      </w:r>
      <w:r w:rsidR="00B54F04" w:rsidRPr="00E5538E">
        <w:rPr>
          <w:sz w:val="28"/>
          <w:szCs w:val="28"/>
          <w:u w:val="single"/>
        </w:rPr>
        <w:t>3</w:t>
      </w:r>
      <w:r w:rsidRPr="00B02A84">
        <w:rPr>
          <w:sz w:val="28"/>
          <w:szCs w:val="28"/>
          <w:u w:val="single"/>
        </w:rPr>
        <w:t xml:space="preserve"> года</w:t>
      </w:r>
    </w:p>
    <w:p w:rsidR="00854125" w:rsidRPr="006B0A3B" w:rsidRDefault="00854125" w:rsidP="009221C2">
      <w:pPr>
        <w:jc w:val="right"/>
        <w:rPr>
          <w:sz w:val="28"/>
          <w:szCs w:val="28"/>
        </w:rPr>
      </w:pPr>
      <w:r w:rsidRPr="00B02A84">
        <w:rPr>
          <w:sz w:val="28"/>
          <w:szCs w:val="28"/>
        </w:rPr>
        <w:br w:type="page"/>
      </w:r>
    </w:p>
    <w:p w:rsidR="00854125" w:rsidRPr="001779E1" w:rsidRDefault="00854125" w:rsidP="001779E1">
      <w:pPr>
        <w:ind w:firstLine="540"/>
        <w:jc w:val="both"/>
        <w:rPr>
          <w:sz w:val="28"/>
          <w:szCs w:val="28"/>
        </w:rPr>
      </w:pPr>
      <w:r w:rsidRPr="001779E1">
        <w:rPr>
          <w:sz w:val="28"/>
          <w:szCs w:val="28"/>
        </w:rPr>
        <w:lastRenderedPageBreak/>
        <w:t>Муниципальное образование «Сенгилеевский район» основано в 1928 году. Административный центр находится в городе Сенгилее. Официал</w:t>
      </w:r>
      <w:r w:rsidRPr="001779E1">
        <w:rPr>
          <w:sz w:val="28"/>
          <w:szCs w:val="28"/>
        </w:rPr>
        <w:t>ь</w:t>
      </w:r>
      <w:r w:rsidRPr="001779E1">
        <w:rPr>
          <w:sz w:val="28"/>
          <w:szCs w:val="28"/>
        </w:rPr>
        <w:t>ной датой основания города Сенгилея является 1666 год. Площадь муниц</w:t>
      </w:r>
      <w:r w:rsidRPr="001779E1">
        <w:rPr>
          <w:sz w:val="28"/>
          <w:szCs w:val="28"/>
        </w:rPr>
        <w:t>и</w:t>
      </w:r>
      <w:r w:rsidRPr="001779E1">
        <w:rPr>
          <w:sz w:val="28"/>
          <w:szCs w:val="28"/>
        </w:rPr>
        <w:t>пального образования «Сенгилеевский район» составляет 1349,0 кв. киломе</w:t>
      </w:r>
      <w:r w:rsidRPr="001779E1">
        <w:rPr>
          <w:sz w:val="28"/>
          <w:szCs w:val="28"/>
        </w:rPr>
        <w:t>т</w:t>
      </w:r>
      <w:r w:rsidRPr="001779E1">
        <w:rPr>
          <w:sz w:val="28"/>
          <w:szCs w:val="28"/>
        </w:rPr>
        <w:t xml:space="preserve">ров. Плотность населения </w:t>
      </w:r>
      <w:r w:rsidR="00ED081F" w:rsidRPr="001779E1">
        <w:rPr>
          <w:sz w:val="28"/>
          <w:szCs w:val="28"/>
        </w:rPr>
        <w:t>15,5</w:t>
      </w:r>
      <w:r w:rsidRPr="001779E1">
        <w:rPr>
          <w:sz w:val="28"/>
          <w:szCs w:val="28"/>
        </w:rPr>
        <w:t xml:space="preserve"> человек на 1 кв. километр. Численность насел</w:t>
      </w:r>
      <w:r w:rsidRPr="001779E1">
        <w:rPr>
          <w:sz w:val="28"/>
          <w:szCs w:val="28"/>
        </w:rPr>
        <w:t>е</w:t>
      </w:r>
      <w:r w:rsidRPr="001779E1">
        <w:rPr>
          <w:sz w:val="28"/>
          <w:szCs w:val="28"/>
        </w:rPr>
        <w:t>ния района на 01.01.20</w:t>
      </w:r>
      <w:r w:rsidR="00D50329" w:rsidRPr="001779E1">
        <w:rPr>
          <w:sz w:val="28"/>
          <w:szCs w:val="28"/>
        </w:rPr>
        <w:t>2</w:t>
      </w:r>
      <w:r w:rsidR="00B54F04" w:rsidRPr="001779E1">
        <w:rPr>
          <w:sz w:val="28"/>
          <w:szCs w:val="28"/>
        </w:rPr>
        <w:t>2</w:t>
      </w:r>
      <w:r w:rsidR="004E2F4C" w:rsidRPr="001779E1">
        <w:rPr>
          <w:sz w:val="28"/>
          <w:szCs w:val="28"/>
        </w:rPr>
        <w:t xml:space="preserve"> года составляет – </w:t>
      </w:r>
      <w:r w:rsidR="00B54F04" w:rsidRPr="001779E1">
        <w:rPr>
          <w:sz w:val="28"/>
          <w:szCs w:val="28"/>
        </w:rPr>
        <w:t>19,9</w:t>
      </w:r>
      <w:r w:rsidRPr="001779E1">
        <w:rPr>
          <w:sz w:val="28"/>
          <w:szCs w:val="28"/>
        </w:rPr>
        <w:t xml:space="preserve"> тыс. человек. На территории  муниципального образования находится  город Сенгилей, 30 населенных пун</w:t>
      </w:r>
      <w:r w:rsidRPr="001779E1">
        <w:rPr>
          <w:sz w:val="28"/>
          <w:szCs w:val="28"/>
        </w:rPr>
        <w:t>к</w:t>
      </w:r>
      <w:r w:rsidRPr="001779E1">
        <w:rPr>
          <w:sz w:val="28"/>
          <w:szCs w:val="28"/>
        </w:rPr>
        <w:t>тов, 3 горо</w:t>
      </w:r>
      <w:r w:rsidRPr="001779E1">
        <w:rPr>
          <w:sz w:val="28"/>
          <w:szCs w:val="28"/>
        </w:rPr>
        <w:t>д</w:t>
      </w:r>
      <w:r w:rsidRPr="001779E1">
        <w:rPr>
          <w:sz w:val="28"/>
          <w:szCs w:val="28"/>
        </w:rPr>
        <w:t>ских и 3 сельских поселения.</w:t>
      </w:r>
    </w:p>
    <w:p w:rsidR="00854125" w:rsidRPr="001779E1" w:rsidRDefault="00854125" w:rsidP="001779E1">
      <w:pPr>
        <w:ind w:firstLine="540"/>
        <w:jc w:val="both"/>
        <w:rPr>
          <w:sz w:val="28"/>
          <w:szCs w:val="28"/>
        </w:rPr>
      </w:pPr>
      <w:r w:rsidRPr="001779E1">
        <w:rPr>
          <w:sz w:val="28"/>
          <w:szCs w:val="28"/>
        </w:rPr>
        <w:t>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постановл</w:t>
      </w:r>
      <w:r w:rsidRPr="001779E1">
        <w:rPr>
          <w:sz w:val="28"/>
          <w:szCs w:val="28"/>
        </w:rPr>
        <w:t>е</w:t>
      </w:r>
      <w:r w:rsidRPr="001779E1">
        <w:rPr>
          <w:sz w:val="28"/>
          <w:szCs w:val="28"/>
        </w:rPr>
        <w:t xml:space="preserve">нием Правительства Российской Федерации от 17 декабря </w:t>
      </w:r>
      <w:smartTag w:uri="urn:schemas-microsoft-com:office:smarttags" w:element="metricconverter">
        <w:smartTagPr>
          <w:attr w:name="ProductID" w:val="2012 г"/>
        </w:smartTagPr>
        <w:r w:rsidRPr="001779E1">
          <w:rPr>
            <w:sz w:val="28"/>
            <w:szCs w:val="28"/>
          </w:rPr>
          <w:t>2012 г</w:t>
        </w:r>
      </w:smartTag>
      <w:r w:rsidRPr="001779E1">
        <w:rPr>
          <w:sz w:val="28"/>
          <w:szCs w:val="28"/>
        </w:rPr>
        <w:t xml:space="preserve">. N 1317 «О мерах по реализации Указа Президента Российской Федерации от 28 апреля </w:t>
      </w:r>
      <w:smartTag w:uri="urn:schemas-microsoft-com:office:smarttags" w:element="metricconverter">
        <w:smartTagPr>
          <w:attr w:name="ProductID" w:val="2008 г"/>
        </w:smartTagPr>
        <w:r w:rsidRPr="001779E1">
          <w:rPr>
            <w:sz w:val="28"/>
            <w:szCs w:val="28"/>
          </w:rPr>
          <w:t>2008 г</w:t>
        </w:r>
      </w:smartTag>
      <w:r w:rsidRPr="001779E1">
        <w:rPr>
          <w:sz w:val="28"/>
          <w:szCs w:val="28"/>
        </w:rPr>
        <w:t>. № 607 «Об оценке эффективности  деятельности органов местного с</w:t>
      </w:r>
      <w:r w:rsidRPr="001779E1">
        <w:rPr>
          <w:sz w:val="28"/>
          <w:szCs w:val="28"/>
        </w:rPr>
        <w:t>а</w:t>
      </w:r>
      <w:r w:rsidRPr="001779E1">
        <w:rPr>
          <w:sz w:val="28"/>
          <w:szCs w:val="28"/>
        </w:rPr>
        <w:t xml:space="preserve">моуправления городских округов и муниципальных районов» и подпункта «и» пункта 2 Указа Президента Российской Федерации от 7 мая </w:t>
      </w:r>
      <w:smartTag w:uri="urn:schemas-microsoft-com:office:smarttags" w:element="metricconverter">
        <w:smartTagPr>
          <w:attr w:name="ProductID" w:val="2012 г"/>
        </w:smartTagPr>
        <w:r w:rsidRPr="001779E1">
          <w:rPr>
            <w:sz w:val="28"/>
            <w:szCs w:val="28"/>
          </w:rPr>
          <w:t>2012 г</w:t>
        </w:r>
      </w:smartTag>
      <w:r w:rsidRPr="001779E1">
        <w:rPr>
          <w:sz w:val="28"/>
          <w:szCs w:val="28"/>
        </w:rPr>
        <w:t>. № 601 «Об основных направлениях совершенствования  системы государственного упра</w:t>
      </w:r>
      <w:r w:rsidRPr="001779E1">
        <w:rPr>
          <w:sz w:val="28"/>
          <w:szCs w:val="28"/>
        </w:rPr>
        <w:t>в</w:t>
      </w:r>
      <w:r w:rsidRPr="001779E1">
        <w:rPr>
          <w:sz w:val="28"/>
          <w:szCs w:val="28"/>
        </w:rPr>
        <w:t>ления» проведён анализ эффективности деятельности органов местного сам</w:t>
      </w:r>
      <w:r w:rsidRPr="001779E1">
        <w:rPr>
          <w:sz w:val="28"/>
          <w:szCs w:val="28"/>
        </w:rPr>
        <w:t>о</w:t>
      </w:r>
      <w:r w:rsidRPr="001779E1">
        <w:rPr>
          <w:sz w:val="28"/>
          <w:szCs w:val="28"/>
        </w:rPr>
        <w:t>управления муниципального образования «Сенгилеевский район» по следу</w:t>
      </w:r>
      <w:r w:rsidRPr="001779E1">
        <w:rPr>
          <w:sz w:val="28"/>
          <w:szCs w:val="28"/>
        </w:rPr>
        <w:t>ю</w:t>
      </w:r>
      <w:r w:rsidRPr="001779E1">
        <w:rPr>
          <w:sz w:val="28"/>
          <w:szCs w:val="28"/>
        </w:rPr>
        <w:t xml:space="preserve">щим сферам: </w:t>
      </w:r>
    </w:p>
    <w:p w:rsidR="00854125" w:rsidRPr="001779E1" w:rsidRDefault="00854125" w:rsidP="001779E1">
      <w:pPr>
        <w:ind w:firstLine="540"/>
        <w:jc w:val="both"/>
        <w:rPr>
          <w:sz w:val="28"/>
          <w:szCs w:val="28"/>
        </w:rPr>
      </w:pPr>
      <w:r w:rsidRPr="001779E1">
        <w:rPr>
          <w:sz w:val="28"/>
          <w:szCs w:val="28"/>
        </w:rPr>
        <w:t>1) экономическое развитие;</w:t>
      </w:r>
    </w:p>
    <w:p w:rsidR="00854125" w:rsidRPr="001779E1" w:rsidRDefault="00854125" w:rsidP="001779E1">
      <w:pPr>
        <w:ind w:firstLine="540"/>
        <w:jc w:val="both"/>
        <w:rPr>
          <w:sz w:val="28"/>
          <w:szCs w:val="28"/>
        </w:rPr>
      </w:pPr>
      <w:r w:rsidRPr="001779E1">
        <w:rPr>
          <w:sz w:val="28"/>
          <w:szCs w:val="28"/>
        </w:rPr>
        <w:t>2) дошкольное образование;</w:t>
      </w:r>
    </w:p>
    <w:p w:rsidR="00854125" w:rsidRPr="001779E1" w:rsidRDefault="00854125" w:rsidP="001779E1">
      <w:pPr>
        <w:ind w:firstLine="540"/>
        <w:jc w:val="both"/>
        <w:rPr>
          <w:sz w:val="28"/>
          <w:szCs w:val="28"/>
        </w:rPr>
      </w:pPr>
      <w:r w:rsidRPr="001779E1">
        <w:rPr>
          <w:sz w:val="28"/>
          <w:szCs w:val="28"/>
        </w:rPr>
        <w:t>3) общее и дополнительное образование;</w:t>
      </w:r>
    </w:p>
    <w:p w:rsidR="00854125" w:rsidRPr="001779E1" w:rsidRDefault="00854125" w:rsidP="001779E1">
      <w:pPr>
        <w:ind w:firstLine="540"/>
        <w:jc w:val="both"/>
        <w:rPr>
          <w:sz w:val="28"/>
          <w:szCs w:val="28"/>
        </w:rPr>
      </w:pPr>
      <w:r w:rsidRPr="001779E1">
        <w:rPr>
          <w:sz w:val="28"/>
          <w:szCs w:val="28"/>
        </w:rPr>
        <w:t>4) культура;</w:t>
      </w:r>
    </w:p>
    <w:p w:rsidR="00854125" w:rsidRPr="001779E1" w:rsidRDefault="00854125" w:rsidP="001779E1">
      <w:pPr>
        <w:ind w:firstLine="540"/>
        <w:jc w:val="both"/>
        <w:rPr>
          <w:sz w:val="28"/>
          <w:szCs w:val="28"/>
        </w:rPr>
      </w:pPr>
      <w:r w:rsidRPr="001779E1">
        <w:rPr>
          <w:sz w:val="28"/>
          <w:szCs w:val="28"/>
        </w:rPr>
        <w:t>5) физическая культура и спорт;</w:t>
      </w:r>
    </w:p>
    <w:p w:rsidR="00854125" w:rsidRPr="001779E1" w:rsidRDefault="00854125" w:rsidP="001779E1">
      <w:pPr>
        <w:ind w:firstLine="540"/>
        <w:jc w:val="both"/>
        <w:rPr>
          <w:sz w:val="28"/>
          <w:szCs w:val="28"/>
        </w:rPr>
      </w:pPr>
      <w:r w:rsidRPr="001779E1">
        <w:rPr>
          <w:sz w:val="28"/>
          <w:szCs w:val="28"/>
        </w:rPr>
        <w:t>6) жилищное строительство и обеспечение граждан жильем;</w:t>
      </w:r>
    </w:p>
    <w:p w:rsidR="00854125" w:rsidRPr="001779E1" w:rsidRDefault="00854125" w:rsidP="001779E1">
      <w:pPr>
        <w:ind w:firstLine="540"/>
        <w:jc w:val="both"/>
        <w:rPr>
          <w:sz w:val="28"/>
          <w:szCs w:val="28"/>
        </w:rPr>
      </w:pPr>
      <w:r w:rsidRPr="001779E1">
        <w:rPr>
          <w:sz w:val="28"/>
          <w:szCs w:val="28"/>
        </w:rPr>
        <w:t>7) жилищно-коммунальное хозяйство;</w:t>
      </w:r>
    </w:p>
    <w:p w:rsidR="00854125" w:rsidRPr="001779E1" w:rsidRDefault="00854125" w:rsidP="001779E1">
      <w:pPr>
        <w:ind w:firstLine="540"/>
        <w:jc w:val="both"/>
        <w:rPr>
          <w:sz w:val="28"/>
          <w:szCs w:val="28"/>
        </w:rPr>
      </w:pPr>
      <w:r w:rsidRPr="001779E1">
        <w:rPr>
          <w:sz w:val="28"/>
          <w:szCs w:val="28"/>
        </w:rPr>
        <w:t>8) организация муниципального управления;</w:t>
      </w:r>
    </w:p>
    <w:p w:rsidR="00B54F04" w:rsidRPr="001779E1" w:rsidRDefault="00B54F04" w:rsidP="001779E1">
      <w:pPr>
        <w:ind w:firstLine="540"/>
        <w:jc w:val="both"/>
        <w:rPr>
          <w:sz w:val="28"/>
          <w:szCs w:val="28"/>
        </w:rPr>
      </w:pPr>
      <w:r w:rsidRPr="001779E1">
        <w:rPr>
          <w:sz w:val="28"/>
          <w:szCs w:val="28"/>
        </w:rPr>
        <w:t>9) энергосбережение и повышение энергетической эффективности.</w:t>
      </w:r>
    </w:p>
    <w:p w:rsidR="00854125" w:rsidRPr="001779E1" w:rsidRDefault="00854125" w:rsidP="001779E1">
      <w:pPr>
        <w:ind w:firstLine="540"/>
        <w:jc w:val="both"/>
        <w:rPr>
          <w:sz w:val="28"/>
          <w:szCs w:val="28"/>
        </w:rPr>
      </w:pPr>
      <w:r w:rsidRPr="001779E1">
        <w:rPr>
          <w:sz w:val="28"/>
          <w:szCs w:val="28"/>
        </w:rPr>
        <w:t>Оценка проведена по достигнутому уровню и динамике показателей соц</w:t>
      </w:r>
      <w:r w:rsidRPr="001779E1">
        <w:rPr>
          <w:sz w:val="28"/>
          <w:szCs w:val="28"/>
        </w:rPr>
        <w:t>и</w:t>
      </w:r>
      <w:r w:rsidRPr="001779E1">
        <w:rPr>
          <w:sz w:val="28"/>
          <w:szCs w:val="28"/>
        </w:rPr>
        <w:t>ально-экономического развития района и эффективности расходования средств бюджета муниципального образования.</w:t>
      </w:r>
    </w:p>
    <w:p w:rsidR="00854125" w:rsidRPr="001779E1" w:rsidRDefault="00854125" w:rsidP="001779E1">
      <w:pPr>
        <w:ind w:firstLine="540"/>
        <w:jc w:val="both"/>
        <w:rPr>
          <w:sz w:val="28"/>
          <w:szCs w:val="28"/>
        </w:rPr>
      </w:pPr>
      <w:r w:rsidRPr="001779E1">
        <w:rPr>
          <w:sz w:val="28"/>
          <w:szCs w:val="28"/>
        </w:rPr>
        <w:t>В 20</w:t>
      </w:r>
      <w:r w:rsidR="003D0615" w:rsidRPr="001779E1">
        <w:rPr>
          <w:sz w:val="28"/>
          <w:szCs w:val="28"/>
        </w:rPr>
        <w:t>2</w:t>
      </w:r>
      <w:r w:rsidR="00B54F04" w:rsidRPr="001779E1">
        <w:rPr>
          <w:sz w:val="28"/>
          <w:szCs w:val="28"/>
        </w:rPr>
        <w:t>2</w:t>
      </w:r>
      <w:r w:rsidR="003D0615" w:rsidRPr="001779E1">
        <w:rPr>
          <w:sz w:val="28"/>
          <w:szCs w:val="28"/>
        </w:rPr>
        <w:t xml:space="preserve"> </w:t>
      </w:r>
      <w:r w:rsidRPr="001779E1">
        <w:rPr>
          <w:sz w:val="28"/>
          <w:szCs w:val="28"/>
        </w:rPr>
        <w:t>году усилия органов местного самоуправления МО «Сенгилеевский район» при взаимодействии с населением района, в том числе с молодежью, были направлены на решение таких первоочередных задач, как проведение взвешенной бюджетной политики с соблюдением социальных обязательств п</w:t>
      </w:r>
      <w:r w:rsidRPr="001779E1">
        <w:rPr>
          <w:sz w:val="28"/>
          <w:szCs w:val="28"/>
        </w:rPr>
        <w:t>е</w:t>
      </w:r>
      <w:r w:rsidRPr="001779E1">
        <w:rPr>
          <w:sz w:val="28"/>
          <w:szCs w:val="28"/>
        </w:rPr>
        <w:t>ред гражданами; укрепление материально-технической базы учреждений бю</w:t>
      </w:r>
      <w:r w:rsidRPr="001779E1">
        <w:rPr>
          <w:sz w:val="28"/>
          <w:szCs w:val="28"/>
        </w:rPr>
        <w:t>д</w:t>
      </w:r>
      <w:r w:rsidRPr="001779E1">
        <w:rPr>
          <w:sz w:val="28"/>
          <w:szCs w:val="28"/>
        </w:rPr>
        <w:t>жетной сферы; создание благоприятных условий для привлечения инвестиций и развития предпринимательства; снижение напряжённости на рынке труда; повышение качества жилищно - коммунальных услуг и транспортного обсл</w:t>
      </w:r>
      <w:r w:rsidRPr="001779E1">
        <w:rPr>
          <w:sz w:val="28"/>
          <w:szCs w:val="28"/>
        </w:rPr>
        <w:t>у</w:t>
      </w:r>
      <w:r w:rsidRPr="001779E1">
        <w:rPr>
          <w:sz w:val="28"/>
          <w:szCs w:val="28"/>
        </w:rPr>
        <w:t>живания населения. Перед руководством Сенгилеевского района стояла цель: повысить качество системы управления, используя  командный подход к реш</w:t>
      </w:r>
      <w:r w:rsidRPr="001779E1">
        <w:rPr>
          <w:sz w:val="28"/>
          <w:szCs w:val="28"/>
        </w:rPr>
        <w:t>е</w:t>
      </w:r>
      <w:r w:rsidRPr="001779E1">
        <w:rPr>
          <w:sz w:val="28"/>
          <w:szCs w:val="28"/>
        </w:rPr>
        <w:t>нию поставленных задач и сокращая число дублирующих функций.</w:t>
      </w:r>
    </w:p>
    <w:p w:rsidR="00B22AF0" w:rsidRPr="001779E1" w:rsidRDefault="00854125" w:rsidP="001779E1">
      <w:pPr>
        <w:ind w:firstLine="540"/>
        <w:jc w:val="both"/>
        <w:rPr>
          <w:sz w:val="28"/>
          <w:szCs w:val="28"/>
        </w:rPr>
      </w:pPr>
      <w:r w:rsidRPr="001779E1">
        <w:rPr>
          <w:sz w:val="28"/>
          <w:szCs w:val="28"/>
        </w:rPr>
        <w:t>Ожидаемыми результатами данно</w:t>
      </w:r>
      <w:r w:rsidR="00086804" w:rsidRPr="001779E1">
        <w:rPr>
          <w:sz w:val="28"/>
          <w:szCs w:val="28"/>
        </w:rPr>
        <w:t>г</w:t>
      </w:r>
      <w:r w:rsidRPr="001779E1">
        <w:rPr>
          <w:sz w:val="28"/>
          <w:szCs w:val="28"/>
        </w:rPr>
        <w:t>о курса должно стать улучшение дем</w:t>
      </w:r>
      <w:r w:rsidRPr="001779E1">
        <w:rPr>
          <w:sz w:val="28"/>
          <w:szCs w:val="28"/>
        </w:rPr>
        <w:t>о</w:t>
      </w:r>
      <w:r w:rsidRPr="001779E1">
        <w:rPr>
          <w:sz w:val="28"/>
          <w:szCs w:val="28"/>
        </w:rPr>
        <w:t>графической ситуации, повышение уровня жизни граждан Сенгилеевского ра</w:t>
      </w:r>
      <w:r w:rsidRPr="001779E1">
        <w:rPr>
          <w:sz w:val="28"/>
          <w:szCs w:val="28"/>
        </w:rPr>
        <w:t>й</w:t>
      </w:r>
      <w:r w:rsidRPr="001779E1">
        <w:rPr>
          <w:sz w:val="28"/>
          <w:szCs w:val="28"/>
        </w:rPr>
        <w:t>она, улучшение образа жизни населения и условий жизнедеятельности</w:t>
      </w:r>
      <w:r w:rsidR="003D0615" w:rsidRPr="001779E1">
        <w:rPr>
          <w:sz w:val="28"/>
          <w:szCs w:val="28"/>
        </w:rPr>
        <w:t>.</w:t>
      </w:r>
    </w:p>
    <w:p w:rsidR="00A43A25" w:rsidRPr="001779E1" w:rsidRDefault="00A43A25" w:rsidP="001779E1">
      <w:pPr>
        <w:ind w:firstLine="540"/>
        <w:jc w:val="both"/>
        <w:rPr>
          <w:b/>
          <w:sz w:val="28"/>
          <w:szCs w:val="28"/>
        </w:rPr>
      </w:pPr>
      <w:r w:rsidRPr="001779E1">
        <w:rPr>
          <w:b/>
          <w:sz w:val="28"/>
          <w:szCs w:val="28"/>
          <w:lang w:val="en-US"/>
        </w:rPr>
        <w:lastRenderedPageBreak/>
        <w:t>I</w:t>
      </w:r>
      <w:r w:rsidRPr="001779E1">
        <w:rPr>
          <w:b/>
          <w:sz w:val="28"/>
          <w:szCs w:val="28"/>
        </w:rPr>
        <w:t>. Итоги социально – экономич</w:t>
      </w:r>
      <w:r w:rsidRPr="001779E1">
        <w:rPr>
          <w:b/>
          <w:sz w:val="28"/>
          <w:szCs w:val="28"/>
        </w:rPr>
        <w:t>е</w:t>
      </w:r>
      <w:r w:rsidRPr="001779E1">
        <w:rPr>
          <w:b/>
          <w:sz w:val="28"/>
          <w:szCs w:val="28"/>
        </w:rPr>
        <w:t>ского развития муниципального о</w:t>
      </w:r>
      <w:r w:rsidRPr="001779E1">
        <w:rPr>
          <w:b/>
          <w:sz w:val="28"/>
          <w:szCs w:val="28"/>
        </w:rPr>
        <w:t>б</w:t>
      </w:r>
      <w:r w:rsidRPr="001779E1">
        <w:rPr>
          <w:b/>
          <w:sz w:val="28"/>
          <w:szCs w:val="28"/>
        </w:rPr>
        <w:t>разования «Сенгилеевский район»</w:t>
      </w:r>
    </w:p>
    <w:p w:rsidR="00A43A25" w:rsidRPr="001779E1" w:rsidRDefault="00A43A25" w:rsidP="001779E1">
      <w:pPr>
        <w:ind w:firstLine="540"/>
        <w:jc w:val="both"/>
        <w:rPr>
          <w:b/>
          <w:sz w:val="28"/>
          <w:szCs w:val="28"/>
        </w:rPr>
      </w:pPr>
      <w:r w:rsidRPr="001779E1">
        <w:rPr>
          <w:b/>
          <w:sz w:val="28"/>
          <w:szCs w:val="28"/>
        </w:rPr>
        <w:t xml:space="preserve"> </w:t>
      </w:r>
    </w:p>
    <w:p w:rsidR="00A43A25" w:rsidRPr="001779E1" w:rsidRDefault="00A43A25" w:rsidP="001779E1">
      <w:pPr>
        <w:ind w:firstLine="540"/>
        <w:jc w:val="both"/>
        <w:rPr>
          <w:b/>
          <w:sz w:val="28"/>
          <w:szCs w:val="28"/>
        </w:rPr>
      </w:pPr>
      <w:r w:rsidRPr="001779E1">
        <w:rPr>
          <w:b/>
          <w:sz w:val="28"/>
          <w:szCs w:val="28"/>
        </w:rPr>
        <w:t>1. Экономическое развитие</w:t>
      </w:r>
    </w:p>
    <w:p w:rsidR="00A43A25" w:rsidRPr="001779E1" w:rsidRDefault="00A43A25" w:rsidP="001779E1">
      <w:pPr>
        <w:ind w:firstLine="540"/>
        <w:jc w:val="both"/>
        <w:rPr>
          <w:b/>
          <w:sz w:val="28"/>
          <w:szCs w:val="28"/>
          <w:highlight w:val="yellow"/>
        </w:rPr>
      </w:pPr>
    </w:p>
    <w:p w:rsidR="00DC16C1" w:rsidRPr="001779E1" w:rsidRDefault="00A43A25" w:rsidP="001779E1">
      <w:pPr>
        <w:ind w:firstLine="720"/>
        <w:jc w:val="both"/>
        <w:rPr>
          <w:sz w:val="28"/>
          <w:szCs w:val="28"/>
        </w:rPr>
      </w:pPr>
      <w:r w:rsidRPr="001779E1">
        <w:rPr>
          <w:sz w:val="28"/>
          <w:szCs w:val="28"/>
        </w:rPr>
        <w:t>Влияние органов местного самоуправления на уровень и темпы эконом</w:t>
      </w:r>
      <w:r w:rsidRPr="001779E1">
        <w:rPr>
          <w:sz w:val="28"/>
          <w:szCs w:val="28"/>
        </w:rPr>
        <w:t>и</w:t>
      </w:r>
      <w:r w:rsidRPr="001779E1">
        <w:rPr>
          <w:sz w:val="28"/>
          <w:szCs w:val="28"/>
        </w:rPr>
        <w:t>ческого развития муниципального образования заключается, прежде всего, в создании условий и стимулов для привлечения инвестиций, в поддержке пре</w:t>
      </w:r>
      <w:r w:rsidRPr="001779E1">
        <w:rPr>
          <w:sz w:val="28"/>
          <w:szCs w:val="28"/>
        </w:rPr>
        <w:t>д</w:t>
      </w:r>
      <w:r w:rsidRPr="001779E1">
        <w:rPr>
          <w:sz w:val="28"/>
          <w:szCs w:val="28"/>
        </w:rPr>
        <w:t xml:space="preserve">принимательской активности, в развитии малого и среднего бизнеса, </w:t>
      </w:r>
      <w:r w:rsidR="00E94250" w:rsidRPr="001779E1">
        <w:rPr>
          <w:sz w:val="28"/>
          <w:szCs w:val="28"/>
        </w:rPr>
        <w:t>муниц</w:t>
      </w:r>
      <w:r w:rsidR="00E94250" w:rsidRPr="001779E1">
        <w:rPr>
          <w:sz w:val="28"/>
          <w:szCs w:val="28"/>
        </w:rPr>
        <w:t>и</w:t>
      </w:r>
      <w:r w:rsidR="00E94250" w:rsidRPr="001779E1">
        <w:rPr>
          <w:sz w:val="28"/>
          <w:szCs w:val="28"/>
        </w:rPr>
        <w:t>пально</w:t>
      </w:r>
      <w:r w:rsidR="00907B74" w:rsidRPr="001779E1">
        <w:rPr>
          <w:sz w:val="28"/>
          <w:szCs w:val="28"/>
        </w:rPr>
        <w:t xml:space="preserve"> </w:t>
      </w:r>
      <w:r w:rsidRPr="001779E1">
        <w:rPr>
          <w:sz w:val="28"/>
          <w:szCs w:val="28"/>
        </w:rPr>
        <w:t>-</w:t>
      </w:r>
      <w:r w:rsidR="00907B74" w:rsidRPr="001779E1">
        <w:rPr>
          <w:sz w:val="28"/>
          <w:szCs w:val="28"/>
        </w:rPr>
        <w:t xml:space="preserve"> </w:t>
      </w:r>
      <w:r w:rsidRPr="001779E1">
        <w:rPr>
          <w:sz w:val="28"/>
          <w:szCs w:val="28"/>
        </w:rPr>
        <w:t>частного партнёрства, в формировании необходимой для этого инфр</w:t>
      </w:r>
      <w:r w:rsidRPr="001779E1">
        <w:rPr>
          <w:sz w:val="28"/>
          <w:szCs w:val="28"/>
        </w:rPr>
        <w:t>а</w:t>
      </w:r>
      <w:r w:rsidRPr="001779E1">
        <w:rPr>
          <w:sz w:val="28"/>
          <w:szCs w:val="28"/>
        </w:rPr>
        <w:t xml:space="preserve">структуры, в создании условий для снижения безработицы и административных барьеров. </w:t>
      </w:r>
    </w:p>
    <w:p w:rsidR="00B54F04" w:rsidRPr="001779E1" w:rsidRDefault="00B54F04" w:rsidP="001779E1">
      <w:pPr>
        <w:widowControl w:val="0"/>
        <w:autoSpaceDE w:val="0"/>
        <w:autoSpaceDN w:val="0"/>
        <w:adjustRightInd w:val="0"/>
        <w:ind w:firstLine="709"/>
        <w:jc w:val="both"/>
        <w:rPr>
          <w:bCs/>
          <w:sz w:val="28"/>
          <w:szCs w:val="28"/>
        </w:rPr>
      </w:pPr>
      <w:r w:rsidRPr="001779E1">
        <w:rPr>
          <w:sz w:val="28"/>
          <w:szCs w:val="28"/>
        </w:rPr>
        <w:t xml:space="preserve">По итогам 2022 года </w:t>
      </w:r>
      <w:r w:rsidRPr="001779E1">
        <w:rPr>
          <w:bCs/>
          <w:sz w:val="28"/>
          <w:szCs w:val="28"/>
        </w:rPr>
        <w:t>темп роста оборота организаций по всем видам эк</w:t>
      </w:r>
      <w:r w:rsidRPr="001779E1">
        <w:rPr>
          <w:bCs/>
          <w:sz w:val="28"/>
          <w:szCs w:val="28"/>
        </w:rPr>
        <w:t>о</w:t>
      </w:r>
      <w:r w:rsidRPr="001779E1">
        <w:rPr>
          <w:bCs/>
          <w:sz w:val="28"/>
          <w:szCs w:val="28"/>
        </w:rPr>
        <w:t xml:space="preserve">номической деятельности </w:t>
      </w:r>
      <w:r w:rsidRPr="001779E1">
        <w:rPr>
          <w:sz w:val="28"/>
          <w:szCs w:val="28"/>
        </w:rPr>
        <w:t xml:space="preserve">составил </w:t>
      </w:r>
      <w:r w:rsidRPr="001779E1">
        <w:rPr>
          <w:b/>
          <w:bCs/>
          <w:sz w:val="28"/>
          <w:szCs w:val="28"/>
        </w:rPr>
        <w:t>136,4%</w:t>
      </w:r>
      <w:r w:rsidRPr="001779E1">
        <w:rPr>
          <w:bCs/>
          <w:sz w:val="28"/>
          <w:szCs w:val="28"/>
        </w:rPr>
        <w:t xml:space="preserve"> (в Ул.обл. 106,7%)</w:t>
      </w:r>
      <w:r w:rsidRPr="001779E1">
        <w:rPr>
          <w:b/>
          <w:bCs/>
          <w:sz w:val="28"/>
          <w:szCs w:val="28"/>
        </w:rPr>
        <w:t xml:space="preserve"> </w:t>
      </w:r>
      <w:r w:rsidRPr="001779E1">
        <w:rPr>
          <w:bCs/>
          <w:sz w:val="28"/>
          <w:szCs w:val="28"/>
        </w:rPr>
        <w:t xml:space="preserve">относительно аналогичного периода предыдущего года, что составляет </w:t>
      </w:r>
      <w:r w:rsidRPr="001779E1">
        <w:rPr>
          <w:b/>
          <w:bCs/>
          <w:sz w:val="28"/>
          <w:szCs w:val="28"/>
        </w:rPr>
        <w:t>11,3 млрд.руб</w:t>
      </w:r>
      <w:r w:rsidRPr="001779E1">
        <w:rPr>
          <w:bCs/>
          <w:sz w:val="28"/>
          <w:szCs w:val="28"/>
        </w:rPr>
        <w:t>. в н</w:t>
      </w:r>
      <w:r w:rsidRPr="001779E1">
        <w:rPr>
          <w:bCs/>
          <w:sz w:val="28"/>
          <w:szCs w:val="28"/>
        </w:rPr>
        <w:t>а</w:t>
      </w:r>
      <w:r w:rsidRPr="001779E1">
        <w:rPr>
          <w:bCs/>
          <w:sz w:val="28"/>
          <w:szCs w:val="28"/>
        </w:rPr>
        <w:t>туральном выражении. Среди муниципальных образований области район з</w:t>
      </w:r>
      <w:r w:rsidRPr="001779E1">
        <w:rPr>
          <w:bCs/>
          <w:sz w:val="28"/>
          <w:szCs w:val="28"/>
        </w:rPr>
        <w:t>а</w:t>
      </w:r>
      <w:r w:rsidRPr="001779E1">
        <w:rPr>
          <w:bCs/>
          <w:sz w:val="28"/>
          <w:szCs w:val="28"/>
        </w:rPr>
        <w:t>нимает второе место по данному показателю.</w:t>
      </w:r>
    </w:p>
    <w:p w:rsidR="00B54F04" w:rsidRPr="001779E1" w:rsidRDefault="00B54F04" w:rsidP="001779E1">
      <w:pPr>
        <w:widowControl w:val="0"/>
        <w:autoSpaceDE w:val="0"/>
        <w:autoSpaceDN w:val="0"/>
        <w:adjustRightInd w:val="0"/>
        <w:ind w:firstLine="709"/>
        <w:jc w:val="both"/>
        <w:rPr>
          <w:bCs/>
          <w:sz w:val="28"/>
          <w:szCs w:val="28"/>
        </w:rPr>
      </w:pPr>
      <w:r w:rsidRPr="001779E1">
        <w:rPr>
          <w:bCs/>
          <w:sz w:val="28"/>
          <w:szCs w:val="28"/>
        </w:rPr>
        <w:t xml:space="preserve"> Отгружено товаров собственного производства, выполнено работ и услуг собственными силами на сумму </w:t>
      </w:r>
      <w:r w:rsidRPr="001779E1">
        <w:rPr>
          <w:b/>
          <w:bCs/>
          <w:sz w:val="28"/>
          <w:szCs w:val="28"/>
        </w:rPr>
        <w:t>9,9 млрд.руб., это 144%</w:t>
      </w:r>
      <w:r w:rsidRPr="001779E1">
        <w:rPr>
          <w:bCs/>
          <w:sz w:val="28"/>
          <w:szCs w:val="28"/>
        </w:rPr>
        <w:t xml:space="preserve"> к аналогичному п</w:t>
      </w:r>
      <w:r w:rsidRPr="001779E1">
        <w:rPr>
          <w:bCs/>
          <w:sz w:val="28"/>
          <w:szCs w:val="28"/>
        </w:rPr>
        <w:t>е</w:t>
      </w:r>
      <w:r w:rsidRPr="001779E1">
        <w:rPr>
          <w:bCs/>
          <w:sz w:val="28"/>
          <w:szCs w:val="28"/>
        </w:rPr>
        <w:t>риоду прошлого года.</w:t>
      </w:r>
    </w:p>
    <w:p w:rsidR="00B54F04" w:rsidRPr="001779E1" w:rsidRDefault="00B54F04" w:rsidP="001779E1">
      <w:pPr>
        <w:widowControl w:val="0"/>
        <w:autoSpaceDE w:val="0"/>
        <w:autoSpaceDN w:val="0"/>
        <w:adjustRightInd w:val="0"/>
        <w:ind w:firstLine="709"/>
        <w:jc w:val="both"/>
        <w:rPr>
          <w:bCs/>
          <w:sz w:val="28"/>
          <w:szCs w:val="28"/>
        </w:rPr>
      </w:pPr>
      <w:r w:rsidRPr="001779E1">
        <w:rPr>
          <w:bCs/>
          <w:sz w:val="28"/>
          <w:szCs w:val="28"/>
        </w:rPr>
        <w:t>Среди градообразующих предприятий добывающей и перерабатывающей промышленности наибольший рост реализованной продукции к аналогичному периоду 2021 года наблюдается в Акционерном обществе «Кварц» - 166,8% (1 млрд. 864 млн. руб.), Общество с ограниченной ответственностью «Сенгилее</w:t>
      </w:r>
      <w:r w:rsidRPr="001779E1">
        <w:rPr>
          <w:bCs/>
          <w:sz w:val="28"/>
          <w:szCs w:val="28"/>
        </w:rPr>
        <w:t>в</w:t>
      </w:r>
      <w:r w:rsidRPr="001779E1">
        <w:rPr>
          <w:bCs/>
          <w:sz w:val="28"/>
          <w:szCs w:val="28"/>
        </w:rPr>
        <w:t>ский цементный завод»- 154,2% (4 млрд. 673 млн. руб.), Общество с огран</w:t>
      </w:r>
      <w:r w:rsidRPr="001779E1">
        <w:rPr>
          <w:bCs/>
          <w:sz w:val="28"/>
          <w:szCs w:val="28"/>
        </w:rPr>
        <w:t>и</w:t>
      </w:r>
      <w:r w:rsidRPr="001779E1">
        <w:rPr>
          <w:bCs/>
          <w:sz w:val="28"/>
          <w:szCs w:val="28"/>
        </w:rPr>
        <w:t>ченной ответственностью «Кварцверке Ульяновск»-137,7% (4 млрд. 824 млн.руб.).</w:t>
      </w:r>
    </w:p>
    <w:p w:rsidR="00B54F04" w:rsidRPr="001779E1" w:rsidRDefault="00B54F04" w:rsidP="001779E1">
      <w:pPr>
        <w:ind w:firstLine="708"/>
        <w:jc w:val="both"/>
        <w:rPr>
          <w:sz w:val="28"/>
          <w:szCs w:val="28"/>
        </w:rPr>
      </w:pPr>
      <w:r w:rsidRPr="001779E1">
        <w:rPr>
          <w:sz w:val="28"/>
          <w:szCs w:val="28"/>
        </w:rPr>
        <w:t>С учетом того, что количество занятых на предприятиях и в организациях промышленного комплекса составляет около 20% от всех занятых в экономике района, важным показателем является размер заработной платы на крупных и средних предприятиях.</w:t>
      </w:r>
    </w:p>
    <w:p w:rsidR="00B54F04" w:rsidRPr="001779E1" w:rsidRDefault="00B54F04" w:rsidP="001779E1">
      <w:pPr>
        <w:tabs>
          <w:tab w:val="left" w:pos="1530"/>
        </w:tabs>
        <w:ind w:firstLine="851"/>
        <w:jc w:val="both"/>
        <w:rPr>
          <w:sz w:val="28"/>
          <w:szCs w:val="28"/>
        </w:rPr>
      </w:pPr>
      <w:r w:rsidRPr="001779E1">
        <w:rPr>
          <w:sz w:val="28"/>
          <w:szCs w:val="28"/>
        </w:rPr>
        <w:t>Среднемесячная заработная плата по полному кругу предприятий в Се</w:t>
      </w:r>
      <w:r w:rsidRPr="001779E1">
        <w:rPr>
          <w:sz w:val="28"/>
          <w:szCs w:val="28"/>
        </w:rPr>
        <w:t>н</w:t>
      </w:r>
      <w:r w:rsidRPr="001779E1">
        <w:rPr>
          <w:sz w:val="28"/>
          <w:szCs w:val="28"/>
        </w:rPr>
        <w:t>гилеевском районе за 2022 год составила 38 672 руб. Это седьмое место среди районов области.</w:t>
      </w:r>
    </w:p>
    <w:p w:rsidR="00B54F04" w:rsidRPr="001779E1" w:rsidRDefault="00B54F04" w:rsidP="001779E1">
      <w:pPr>
        <w:tabs>
          <w:tab w:val="left" w:pos="1530"/>
        </w:tabs>
        <w:ind w:firstLine="851"/>
        <w:jc w:val="both"/>
        <w:rPr>
          <w:sz w:val="28"/>
          <w:szCs w:val="28"/>
        </w:rPr>
      </w:pPr>
      <w:r w:rsidRPr="001779E1">
        <w:rPr>
          <w:sz w:val="28"/>
          <w:szCs w:val="28"/>
        </w:rPr>
        <w:t>Рост среднемесячной номинальной заработной платы к аналогичному периоду 2021 года составил 15,5%. Данный показатель в области равен 12,5%. По темпам роста район занимает первое место.</w:t>
      </w:r>
    </w:p>
    <w:p w:rsidR="00B54F04" w:rsidRPr="001779E1" w:rsidRDefault="00B54F04" w:rsidP="001779E1">
      <w:pPr>
        <w:pStyle w:val="1"/>
        <w:spacing w:before="0" w:after="0" w:line="240" w:lineRule="auto"/>
        <w:ind w:firstLine="709"/>
        <w:jc w:val="both"/>
        <w:rPr>
          <w:rFonts w:ascii="Times New Roman" w:hAnsi="Times New Roman"/>
          <w:b w:val="0"/>
          <w:sz w:val="28"/>
          <w:szCs w:val="28"/>
          <w:lang w:eastAsia="ru-RU"/>
        </w:rPr>
      </w:pPr>
      <w:r w:rsidRPr="001779E1">
        <w:rPr>
          <w:rFonts w:ascii="Times New Roman" w:hAnsi="Times New Roman"/>
          <w:b w:val="0"/>
          <w:sz w:val="28"/>
          <w:szCs w:val="28"/>
          <w:lang w:eastAsia="ru-RU"/>
        </w:rPr>
        <w:t xml:space="preserve">Уровень зарегистрированной безработицы на начало 2023 года составил </w:t>
      </w:r>
      <w:r w:rsidRPr="001779E1">
        <w:rPr>
          <w:rFonts w:ascii="Times New Roman" w:hAnsi="Times New Roman"/>
          <w:sz w:val="28"/>
          <w:szCs w:val="28"/>
          <w:lang w:eastAsia="ru-RU"/>
        </w:rPr>
        <w:t>0,6%</w:t>
      </w:r>
      <w:r w:rsidRPr="001779E1">
        <w:rPr>
          <w:rFonts w:ascii="Times New Roman" w:hAnsi="Times New Roman"/>
          <w:b w:val="0"/>
          <w:sz w:val="28"/>
          <w:szCs w:val="28"/>
          <w:lang w:eastAsia="ru-RU"/>
        </w:rPr>
        <w:t xml:space="preserve"> от численности экономически активного населения (на начало 2022 года 0,74%).</w:t>
      </w:r>
    </w:p>
    <w:p w:rsidR="00A52CDC" w:rsidRPr="001779E1" w:rsidRDefault="00B54F04" w:rsidP="001779E1">
      <w:pPr>
        <w:shd w:val="clear" w:color="auto" w:fill="FFFFFF"/>
        <w:ind w:firstLine="708"/>
        <w:jc w:val="both"/>
        <w:rPr>
          <w:sz w:val="28"/>
          <w:szCs w:val="28"/>
        </w:rPr>
      </w:pPr>
      <w:r w:rsidRPr="001779E1">
        <w:rPr>
          <w:sz w:val="28"/>
          <w:szCs w:val="28"/>
        </w:rPr>
        <w:t>Предприятия добычи и переработки полезных ископаемых работают у</w:t>
      </w:r>
      <w:r w:rsidRPr="001779E1">
        <w:rPr>
          <w:sz w:val="28"/>
          <w:szCs w:val="28"/>
        </w:rPr>
        <w:t>с</w:t>
      </w:r>
      <w:r w:rsidRPr="001779E1">
        <w:rPr>
          <w:sz w:val="28"/>
          <w:szCs w:val="28"/>
        </w:rPr>
        <w:t>тойчиво, а их руководство активно занимается вопросами модернизации и те</w:t>
      </w:r>
      <w:r w:rsidRPr="001779E1">
        <w:rPr>
          <w:sz w:val="28"/>
          <w:szCs w:val="28"/>
        </w:rPr>
        <w:t>х</w:t>
      </w:r>
      <w:r w:rsidRPr="001779E1">
        <w:rPr>
          <w:sz w:val="28"/>
          <w:szCs w:val="28"/>
        </w:rPr>
        <w:t>ническим перевооружением производства.</w:t>
      </w:r>
      <w:r w:rsidR="003B3C64" w:rsidRPr="001779E1">
        <w:rPr>
          <w:sz w:val="28"/>
          <w:szCs w:val="28"/>
        </w:rPr>
        <w:t xml:space="preserve"> </w:t>
      </w:r>
      <w:r w:rsidR="00A52CDC" w:rsidRPr="001779E1">
        <w:rPr>
          <w:rFonts w:eastAsia="Calibri"/>
          <w:sz w:val="28"/>
          <w:szCs w:val="28"/>
        </w:rPr>
        <w:t>В том числе:</w:t>
      </w:r>
      <w:r w:rsidR="00A52CDC" w:rsidRPr="001779E1">
        <w:rPr>
          <w:rFonts w:eastAsia="Calibri"/>
          <w:b/>
          <w:sz w:val="28"/>
          <w:szCs w:val="28"/>
          <w:u w:val="single"/>
        </w:rPr>
        <w:t xml:space="preserve"> </w:t>
      </w:r>
    </w:p>
    <w:p w:rsidR="00A52CDC" w:rsidRPr="001779E1" w:rsidRDefault="00A52CDC" w:rsidP="001779E1">
      <w:pPr>
        <w:jc w:val="both"/>
        <w:rPr>
          <w:rFonts w:eastAsia="Calibri"/>
          <w:sz w:val="28"/>
          <w:szCs w:val="28"/>
          <w:u w:val="single"/>
        </w:rPr>
      </w:pPr>
      <w:r w:rsidRPr="001779E1">
        <w:rPr>
          <w:rFonts w:eastAsia="Calibri"/>
          <w:b/>
          <w:sz w:val="28"/>
          <w:szCs w:val="28"/>
          <w:u w:val="single"/>
        </w:rPr>
        <w:t>Компания «ЕВРОЦЕМЕНТ  груп»</w:t>
      </w:r>
      <w:r w:rsidRPr="001779E1">
        <w:rPr>
          <w:rFonts w:eastAsia="Calibri"/>
          <w:sz w:val="28"/>
          <w:szCs w:val="28"/>
          <w:u w:val="single"/>
        </w:rPr>
        <w:t xml:space="preserve">  ООО «Сенгилеевский цементный завод». </w:t>
      </w:r>
    </w:p>
    <w:p w:rsidR="00A52CDC" w:rsidRPr="001779E1" w:rsidRDefault="00A52CDC" w:rsidP="001779E1">
      <w:pPr>
        <w:jc w:val="both"/>
        <w:rPr>
          <w:rFonts w:eastAsia="Calibri"/>
          <w:sz w:val="28"/>
          <w:szCs w:val="28"/>
        </w:rPr>
      </w:pPr>
      <w:r w:rsidRPr="001779E1">
        <w:rPr>
          <w:rFonts w:eastAsia="Calibri"/>
          <w:sz w:val="28"/>
          <w:szCs w:val="28"/>
        </w:rPr>
        <w:lastRenderedPageBreak/>
        <w:t xml:space="preserve">За 2022г. объём инвестиций выполнен в сумме </w:t>
      </w:r>
      <w:r w:rsidRPr="001779E1">
        <w:rPr>
          <w:rFonts w:eastAsia="Calibri"/>
          <w:b/>
          <w:sz w:val="28"/>
          <w:szCs w:val="28"/>
        </w:rPr>
        <w:t>49,145млн. руб.</w:t>
      </w:r>
      <w:r w:rsidRPr="001779E1">
        <w:rPr>
          <w:rFonts w:eastAsia="Calibri"/>
          <w:sz w:val="28"/>
          <w:szCs w:val="28"/>
        </w:rPr>
        <w:t xml:space="preserve"> Приобретен грузовой автотранспорт, комбинированную дорожную машину. Проведены р</w:t>
      </w:r>
      <w:r w:rsidRPr="001779E1">
        <w:rPr>
          <w:rFonts w:eastAsia="Calibri"/>
          <w:sz w:val="28"/>
          <w:szCs w:val="28"/>
        </w:rPr>
        <w:t>а</w:t>
      </w:r>
      <w:r w:rsidRPr="001779E1">
        <w:rPr>
          <w:rFonts w:eastAsia="Calibri"/>
          <w:sz w:val="28"/>
          <w:szCs w:val="28"/>
        </w:rPr>
        <w:t>боты по берегоукреплению, установлен волнолом.</w:t>
      </w:r>
    </w:p>
    <w:p w:rsidR="00A52CDC" w:rsidRPr="001779E1" w:rsidRDefault="00A52CDC" w:rsidP="001779E1">
      <w:pPr>
        <w:jc w:val="both"/>
        <w:rPr>
          <w:rFonts w:eastAsia="Calibri"/>
          <w:sz w:val="28"/>
          <w:szCs w:val="28"/>
        </w:rPr>
      </w:pPr>
      <w:r w:rsidRPr="001779E1">
        <w:rPr>
          <w:rFonts w:eastAsia="Calibri"/>
          <w:b/>
          <w:sz w:val="28"/>
          <w:szCs w:val="28"/>
          <w:u w:val="single"/>
        </w:rPr>
        <w:t xml:space="preserve">ООО«ПК  Седрус - Поволжье»,   </w:t>
      </w:r>
      <w:r w:rsidRPr="001779E1">
        <w:rPr>
          <w:rFonts w:eastAsia="Calibri"/>
          <w:sz w:val="28"/>
          <w:szCs w:val="28"/>
        </w:rPr>
        <w:t xml:space="preserve"> объём инвестиций  за  2022г выполнен в сумме </w:t>
      </w:r>
      <w:r w:rsidRPr="001779E1">
        <w:rPr>
          <w:rFonts w:eastAsia="Calibri"/>
          <w:b/>
          <w:sz w:val="28"/>
          <w:szCs w:val="28"/>
        </w:rPr>
        <w:t>3,841 млн. руб</w:t>
      </w:r>
      <w:r w:rsidRPr="001779E1">
        <w:rPr>
          <w:rFonts w:eastAsia="Calibri"/>
          <w:sz w:val="28"/>
          <w:szCs w:val="28"/>
        </w:rPr>
        <w:t xml:space="preserve">,  приобретено оборудование трансформатор, тепловые пушки и дополнительное  оборудование для жидкого производства и отдела ОКК, установлена система видеонаблюдения. </w:t>
      </w:r>
    </w:p>
    <w:p w:rsidR="00A52CDC" w:rsidRPr="001779E1" w:rsidRDefault="00A52CDC" w:rsidP="001779E1">
      <w:pPr>
        <w:jc w:val="both"/>
        <w:rPr>
          <w:rFonts w:eastAsia="Calibri"/>
          <w:sz w:val="28"/>
          <w:szCs w:val="28"/>
        </w:rPr>
      </w:pPr>
      <w:r w:rsidRPr="001779E1">
        <w:rPr>
          <w:rFonts w:eastAsia="Calibri"/>
          <w:b/>
          <w:sz w:val="28"/>
          <w:szCs w:val="28"/>
          <w:u w:val="single"/>
        </w:rPr>
        <w:t>ООО«Хенкель - Рус»</w:t>
      </w:r>
      <w:r w:rsidRPr="001779E1">
        <w:rPr>
          <w:rFonts w:eastAsia="Calibri"/>
          <w:sz w:val="28"/>
          <w:szCs w:val="28"/>
          <w:u w:val="single"/>
        </w:rPr>
        <w:t xml:space="preserve">  </w:t>
      </w:r>
      <w:r w:rsidRPr="001779E1">
        <w:rPr>
          <w:rFonts w:eastAsia="Calibri"/>
          <w:sz w:val="28"/>
          <w:szCs w:val="28"/>
        </w:rPr>
        <w:t xml:space="preserve">Объём инвестиций  за 2022г составил </w:t>
      </w:r>
      <w:r w:rsidRPr="001779E1">
        <w:rPr>
          <w:rFonts w:eastAsia="Calibri"/>
          <w:b/>
          <w:sz w:val="28"/>
          <w:szCs w:val="28"/>
        </w:rPr>
        <w:t>2,222</w:t>
      </w:r>
      <w:r w:rsidRPr="001779E1">
        <w:rPr>
          <w:rFonts w:eastAsia="Calibri"/>
          <w:sz w:val="28"/>
          <w:szCs w:val="28"/>
        </w:rPr>
        <w:t xml:space="preserve"> </w:t>
      </w:r>
      <w:r w:rsidRPr="001779E1">
        <w:rPr>
          <w:rFonts w:eastAsia="Calibri"/>
          <w:b/>
          <w:sz w:val="28"/>
          <w:szCs w:val="28"/>
        </w:rPr>
        <w:t>млн. руб</w:t>
      </w:r>
      <w:r w:rsidRPr="001779E1">
        <w:rPr>
          <w:rFonts w:eastAsia="Calibri"/>
          <w:sz w:val="28"/>
          <w:szCs w:val="28"/>
        </w:rPr>
        <w:t>.</w:t>
      </w:r>
    </w:p>
    <w:p w:rsidR="00A52CDC" w:rsidRPr="001779E1" w:rsidRDefault="00A52CDC" w:rsidP="001779E1">
      <w:pPr>
        <w:jc w:val="both"/>
        <w:rPr>
          <w:rFonts w:eastAsia="Calibri"/>
          <w:sz w:val="28"/>
          <w:szCs w:val="28"/>
        </w:rPr>
      </w:pPr>
      <w:r w:rsidRPr="001779E1">
        <w:rPr>
          <w:rFonts w:eastAsia="Calibri"/>
          <w:sz w:val="28"/>
          <w:szCs w:val="28"/>
        </w:rPr>
        <w:t xml:space="preserve">С 01 января 2023г  </w:t>
      </w:r>
      <w:r w:rsidRPr="001779E1">
        <w:rPr>
          <w:rFonts w:eastAsia="Calibri"/>
          <w:b/>
          <w:sz w:val="28"/>
          <w:szCs w:val="28"/>
          <w:lang w:val="en-US"/>
        </w:rPr>
        <w:t>Henkel</w:t>
      </w:r>
      <w:r w:rsidRPr="001779E1">
        <w:rPr>
          <w:rFonts w:eastAsia="Calibri"/>
          <w:b/>
          <w:sz w:val="28"/>
          <w:szCs w:val="28"/>
        </w:rPr>
        <w:t xml:space="preserve"> Россия</w:t>
      </w:r>
      <w:r w:rsidRPr="001779E1">
        <w:rPr>
          <w:rFonts w:eastAsia="Calibri"/>
          <w:sz w:val="28"/>
          <w:szCs w:val="28"/>
        </w:rPr>
        <w:t xml:space="preserve">  ведёт свою деятельность  как самостоятел</w:t>
      </w:r>
      <w:r w:rsidRPr="001779E1">
        <w:rPr>
          <w:rFonts w:eastAsia="Calibri"/>
          <w:sz w:val="28"/>
          <w:szCs w:val="28"/>
        </w:rPr>
        <w:t>ь</w:t>
      </w:r>
      <w:r w:rsidRPr="001779E1">
        <w:rPr>
          <w:rFonts w:eastAsia="Calibri"/>
          <w:sz w:val="28"/>
          <w:szCs w:val="28"/>
        </w:rPr>
        <w:t xml:space="preserve">ная организация под новым коммерческим обозначением </w:t>
      </w:r>
      <w:r w:rsidRPr="001779E1">
        <w:rPr>
          <w:rFonts w:eastAsia="Calibri"/>
          <w:b/>
          <w:sz w:val="28"/>
          <w:szCs w:val="28"/>
          <w:lang w:val="en-US"/>
        </w:rPr>
        <w:t>LAB</w:t>
      </w:r>
      <w:r w:rsidRPr="001779E1">
        <w:rPr>
          <w:rFonts w:eastAsia="Calibri"/>
          <w:b/>
          <w:sz w:val="28"/>
          <w:szCs w:val="28"/>
        </w:rPr>
        <w:t xml:space="preserve"> </w:t>
      </w:r>
      <w:r w:rsidRPr="001779E1">
        <w:rPr>
          <w:rFonts w:eastAsia="Calibri"/>
          <w:b/>
          <w:sz w:val="28"/>
          <w:szCs w:val="28"/>
          <w:lang w:val="en-US"/>
        </w:rPr>
        <w:t>INDUSTRIES</w:t>
      </w:r>
      <w:r w:rsidRPr="001779E1">
        <w:rPr>
          <w:rFonts w:eastAsia="Calibri"/>
          <w:b/>
          <w:sz w:val="28"/>
          <w:szCs w:val="28"/>
        </w:rPr>
        <w:t xml:space="preserve">. </w:t>
      </w:r>
    </w:p>
    <w:p w:rsidR="00A52CDC" w:rsidRPr="001779E1" w:rsidRDefault="00A52CDC" w:rsidP="001779E1">
      <w:pPr>
        <w:jc w:val="both"/>
        <w:rPr>
          <w:rFonts w:eastAsia="Calibri"/>
          <w:sz w:val="28"/>
          <w:szCs w:val="28"/>
        </w:rPr>
      </w:pPr>
      <w:r w:rsidRPr="001779E1">
        <w:rPr>
          <w:rFonts w:eastAsia="Calibri"/>
          <w:b/>
          <w:sz w:val="28"/>
          <w:szCs w:val="28"/>
          <w:u w:val="single"/>
        </w:rPr>
        <w:t xml:space="preserve">АО «Кварц» </w:t>
      </w:r>
      <w:r w:rsidRPr="001779E1">
        <w:rPr>
          <w:rFonts w:eastAsia="Calibri"/>
          <w:sz w:val="28"/>
          <w:szCs w:val="28"/>
        </w:rPr>
        <w:t>В 2022году на предприятии проведены  работы по техническому  перевооружению  технологической линии мокрой переработки стекольных пе</w:t>
      </w:r>
      <w:r w:rsidRPr="001779E1">
        <w:rPr>
          <w:rFonts w:eastAsia="Calibri"/>
          <w:sz w:val="28"/>
          <w:szCs w:val="28"/>
        </w:rPr>
        <w:t>с</w:t>
      </w:r>
      <w:r w:rsidRPr="001779E1">
        <w:rPr>
          <w:rFonts w:eastAsia="Calibri"/>
          <w:sz w:val="28"/>
          <w:szCs w:val="28"/>
        </w:rPr>
        <w:t xml:space="preserve">ков (3-й этап). Объём инвестиций  за  2022г составил </w:t>
      </w:r>
      <w:r w:rsidRPr="001779E1">
        <w:rPr>
          <w:rFonts w:eastAsia="Calibri"/>
          <w:b/>
          <w:sz w:val="28"/>
          <w:szCs w:val="28"/>
        </w:rPr>
        <w:t>32,745млн. руб.</w:t>
      </w:r>
      <w:r w:rsidRPr="001779E1">
        <w:rPr>
          <w:rFonts w:eastAsia="Calibri"/>
          <w:sz w:val="28"/>
          <w:szCs w:val="28"/>
        </w:rPr>
        <w:t xml:space="preserve"> </w:t>
      </w:r>
    </w:p>
    <w:p w:rsidR="00A52CDC" w:rsidRPr="001779E1" w:rsidRDefault="00A52CDC" w:rsidP="001779E1">
      <w:pPr>
        <w:jc w:val="both"/>
        <w:rPr>
          <w:rFonts w:eastAsia="Calibri"/>
          <w:sz w:val="28"/>
          <w:szCs w:val="28"/>
        </w:rPr>
      </w:pPr>
      <w:r w:rsidRPr="001779E1">
        <w:rPr>
          <w:rFonts w:eastAsia="Calibri"/>
          <w:b/>
          <w:sz w:val="28"/>
          <w:szCs w:val="28"/>
          <w:u w:val="single"/>
        </w:rPr>
        <w:t>ООО «Кварцверке Ульяновск»</w:t>
      </w:r>
      <w:r w:rsidRPr="001779E1">
        <w:rPr>
          <w:rFonts w:eastAsia="Calibri"/>
          <w:b/>
          <w:sz w:val="28"/>
          <w:szCs w:val="28"/>
        </w:rPr>
        <w:t xml:space="preserve"> </w:t>
      </w:r>
      <w:r w:rsidRPr="001779E1">
        <w:rPr>
          <w:rFonts w:eastAsia="Calibri"/>
          <w:sz w:val="28"/>
          <w:szCs w:val="28"/>
        </w:rPr>
        <w:t xml:space="preserve">Техническое перевооружение производства. </w:t>
      </w:r>
    </w:p>
    <w:p w:rsidR="00A52CDC" w:rsidRPr="001779E1" w:rsidRDefault="00A52CDC" w:rsidP="001779E1">
      <w:pPr>
        <w:jc w:val="both"/>
        <w:rPr>
          <w:rFonts w:eastAsia="Calibri"/>
          <w:b/>
          <w:sz w:val="28"/>
          <w:szCs w:val="28"/>
          <w:u w:val="single"/>
        </w:rPr>
      </w:pPr>
      <w:r w:rsidRPr="001779E1">
        <w:rPr>
          <w:rFonts w:eastAsia="Calibri"/>
          <w:sz w:val="28"/>
          <w:szCs w:val="28"/>
        </w:rPr>
        <w:t xml:space="preserve">Объём инвестиций за 2022г составил </w:t>
      </w:r>
      <w:r w:rsidRPr="001779E1">
        <w:rPr>
          <w:rFonts w:eastAsia="Calibri"/>
          <w:b/>
          <w:sz w:val="28"/>
          <w:szCs w:val="28"/>
        </w:rPr>
        <w:t>34,628  млн.руб</w:t>
      </w:r>
      <w:r w:rsidRPr="001779E1">
        <w:rPr>
          <w:rFonts w:eastAsia="Calibri"/>
          <w:sz w:val="28"/>
          <w:szCs w:val="28"/>
        </w:rPr>
        <w:t xml:space="preserve">. В том числе : введены в эксплуатацию новые объекты основных средств производственного характера на общую сумму 3,509млн.руб., приобретены  автомобили и техника на сумму 14,235 млн.руб.,  приобретено оборудование  на сумму 12,909 млн.руб. и др. </w:t>
      </w:r>
      <w:r w:rsidRPr="001779E1">
        <w:rPr>
          <w:rFonts w:eastAsia="Calibri"/>
          <w:b/>
          <w:sz w:val="28"/>
          <w:szCs w:val="28"/>
          <w:u w:val="single"/>
          <w:lang w:val="en-US"/>
        </w:rPr>
        <w:t>OOO</w:t>
      </w:r>
      <w:r w:rsidRPr="001779E1">
        <w:rPr>
          <w:rFonts w:eastAsia="Calibri"/>
          <w:b/>
          <w:sz w:val="28"/>
          <w:szCs w:val="28"/>
          <w:u w:val="single"/>
        </w:rPr>
        <w:t xml:space="preserve">«Ташлинский ГОК»  </w:t>
      </w:r>
    </w:p>
    <w:p w:rsidR="00A52CDC" w:rsidRPr="001779E1" w:rsidRDefault="00A52CDC" w:rsidP="001779E1">
      <w:pPr>
        <w:jc w:val="both"/>
        <w:rPr>
          <w:rFonts w:eastAsia="Calibri"/>
          <w:sz w:val="28"/>
          <w:szCs w:val="28"/>
        </w:rPr>
      </w:pPr>
      <w:r w:rsidRPr="001779E1">
        <w:rPr>
          <w:rFonts w:eastAsia="Calibri"/>
          <w:sz w:val="28"/>
          <w:szCs w:val="28"/>
        </w:rPr>
        <w:t xml:space="preserve">Объём инвестиций  за 2022 год  составил </w:t>
      </w:r>
      <w:r w:rsidRPr="001779E1">
        <w:rPr>
          <w:rFonts w:eastAsia="Calibri"/>
          <w:b/>
          <w:sz w:val="28"/>
          <w:szCs w:val="28"/>
        </w:rPr>
        <w:t xml:space="preserve">4,525 млн.руб. </w:t>
      </w:r>
      <w:r w:rsidRPr="001779E1">
        <w:rPr>
          <w:rFonts w:eastAsia="Calibri"/>
          <w:sz w:val="28"/>
          <w:szCs w:val="28"/>
        </w:rPr>
        <w:t>приобретены осно</w:t>
      </w:r>
      <w:r w:rsidRPr="001779E1">
        <w:rPr>
          <w:rFonts w:eastAsia="Calibri"/>
          <w:sz w:val="28"/>
          <w:szCs w:val="28"/>
        </w:rPr>
        <w:t>в</w:t>
      </w:r>
      <w:r w:rsidRPr="001779E1">
        <w:rPr>
          <w:rFonts w:eastAsia="Calibri"/>
          <w:sz w:val="28"/>
          <w:szCs w:val="28"/>
        </w:rPr>
        <w:t>ные средства (подстанция, грохот, дозатор).</w:t>
      </w:r>
    </w:p>
    <w:p w:rsidR="00B54F04" w:rsidRPr="001779E1" w:rsidRDefault="00B54F04" w:rsidP="001779E1">
      <w:pPr>
        <w:tabs>
          <w:tab w:val="left" w:pos="-360"/>
          <w:tab w:val="left" w:pos="0"/>
        </w:tabs>
        <w:jc w:val="both"/>
        <w:rPr>
          <w:rFonts w:eastAsia="Calibri"/>
          <w:sz w:val="28"/>
          <w:szCs w:val="28"/>
        </w:rPr>
      </w:pPr>
      <w:r w:rsidRPr="001779E1">
        <w:rPr>
          <w:rFonts w:eastAsia="Calibri"/>
          <w:sz w:val="28"/>
          <w:szCs w:val="28"/>
        </w:rPr>
        <w:tab/>
        <w:t xml:space="preserve">Объём инвестиций по муниципальному образованию «Сенгилеевский район» за 2022г выполнен в сумме более </w:t>
      </w:r>
      <w:r w:rsidRPr="001779E1">
        <w:rPr>
          <w:rFonts w:eastAsia="Calibri"/>
          <w:b/>
          <w:sz w:val="28"/>
          <w:szCs w:val="28"/>
        </w:rPr>
        <w:t>147  млн. руб</w:t>
      </w:r>
      <w:r w:rsidRPr="001779E1">
        <w:rPr>
          <w:rFonts w:eastAsia="Calibri"/>
          <w:sz w:val="28"/>
          <w:szCs w:val="28"/>
        </w:rPr>
        <w:t xml:space="preserve">., что составляет 19,6 %  к   2021 году (750,587 млн. руб).  </w:t>
      </w:r>
    </w:p>
    <w:p w:rsidR="00B54F04" w:rsidRPr="001779E1" w:rsidRDefault="00B54F04" w:rsidP="001779E1">
      <w:pPr>
        <w:tabs>
          <w:tab w:val="left" w:pos="-360"/>
          <w:tab w:val="left" w:pos="0"/>
        </w:tabs>
        <w:jc w:val="both"/>
        <w:rPr>
          <w:rFonts w:eastAsia="Calibri"/>
          <w:sz w:val="28"/>
          <w:szCs w:val="28"/>
        </w:rPr>
      </w:pPr>
      <w:r w:rsidRPr="001779E1">
        <w:rPr>
          <w:rFonts w:eastAsia="Calibri"/>
          <w:sz w:val="28"/>
          <w:szCs w:val="28"/>
        </w:rPr>
        <w:tab/>
        <w:t>Объём инвестиций в основной капитал на душу населения по итогам 2022 года составил 7,4 тыс. руб.</w:t>
      </w:r>
    </w:p>
    <w:p w:rsidR="00D70D9D" w:rsidRPr="001779E1" w:rsidRDefault="00101E7F" w:rsidP="001779E1">
      <w:pPr>
        <w:jc w:val="both"/>
        <w:rPr>
          <w:sz w:val="28"/>
          <w:szCs w:val="28"/>
        </w:rPr>
      </w:pPr>
      <w:r w:rsidRPr="001779E1">
        <w:rPr>
          <w:sz w:val="28"/>
          <w:szCs w:val="28"/>
        </w:rPr>
        <w:t xml:space="preserve">      На долю </w:t>
      </w:r>
      <w:r w:rsidRPr="001779E1">
        <w:rPr>
          <w:b/>
          <w:sz w:val="28"/>
          <w:szCs w:val="28"/>
        </w:rPr>
        <w:t>сельского хозяйства</w:t>
      </w:r>
      <w:r w:rsidRPr="001779E1">
        <w:rPr>
          <w:sz w:val="28"/>
          <w:szCs w:val="28"/>
        </w:rPr>
        <w:t xml:space="preserve"> приходится 2,1 % общего объёма отгруже</w:t>
      </w:r>
      <w:r w:rsidRPr="001779E1">
        <w:rPr>
          <w:sz w:val="28"/>
          <w:szCs w:val="28"/>
        </w:rPr>
        <w:t>н</w:t>
      </w:r>
      <w:r w:rsidRPr="001779E1">
        <w:rPr>
          <w:sz w:val="28"/>
          <w:szCs w:val="28"/>
        </w:rPr>
        <w:t xml:space="preserve">ной продукции по району. </w:t>
      </w:r>
    </w:p>
    <w:p w:rsidR="00B54F04" w:rsidRPr="001779E1" w:rsidRDefault="00B54F04" w:rsidP="001779E1">
      <w:pPr>
        <w:ind w:firstLine="708"/>
        <w:jc w:val="both"/>
        <w:rPr>
          <w:sz w:val="28"/>
          <w:szCs w:val="28"/>
        </w:rPr>
      </w:pPr>
      <w:r w:rsidRPr="001779E1">
        <w:rPr>
          <w:sz w:val="28"/>
          <w:szCs w:val="28"/>
        </w:rPr>
        <w:t>На 01.01.2023 г. на территории МО «Сенгилеевский район»  имеется 7 сельскохозяйственных предприятий, 16 крестьянско-фермерских хозяйств,   н</w:t>
      </w:r>
      <w:r w:rsidRPr="001779E1">
        <w:rPr>
          <w:sz w:val="28"/>
          <w:szCs w:val="28"/>
        </w:rPr>
        <w:t>а</w:t>
      </w:r>
      <w:r w:rsidRPr="001779E1">
        <w:rPr>
          <w:sz w:val="28"/>
          <w:szCs w:val="28"/>
        </w:rPr>
        <w:t>ходятся 8576 личных подсобных хозяйств.</w:t>
      </w:r>
    </w:p>
    <w:p w:rsidR="00B54F04" w:rsidRPr="001779E1" w:rsidRDefault="00B54F04" w:rsidP="001779E1">
      <w:pPr>
        <w:jc w:val="both"/>
        <w:rPr>
          <w:sz w:val="28"/>
          <w:szCs w:val="28"/>
        </w:rPr>
      </w:pPr>
      <w:r w:rsidRPr="001779E1">
        <w:rPr>
          <w:sz w:val="28"/>
          <w:szCs w:val="28"/>
        </w:rPr>
        <w:t>За 2022 год выручка от реализации продукции сельскохозяйственных предпр</w:t>
      </w:r>
      <w:r w:rsidRPr="001779E1">
        <w:rPr>
          <w:sz w:val="28"/>
          <w:szCs w:val="28"/>
        </w:rPr>
        <w:t>и</w:t>
      </w:r>
      <w:r w:rsidRPr="001779E1">
        <w:rPr>
          <w:sz w:val="28"/>
          <w:szCs w:val="28"/>
        </w:rPr>
        <w:t>ятий, КФХ и сельскохозяйственных кооперативов  Сенгилеевского района с</w:t>
      </w:r>
      <w:r w:rsidRPr="001779E1">
        <w:rPr>
          <w:sz w:val="28"/>
          <w:szCs w:val="28"/>
        </w:rPr>
        <w:t>о</w:t>
      </w:r>
      <w:r w:rsidRPr="001779E1">
        <w:rPr>
          <w:sz w:val="28"/>
          <w:szCs w:val="28"/>
        </w:rPr>
        <w:t>ставила 450 млн. руб., - это на 23 млн. руб. больше, чем за 2021 год  (427 млн.руб.).</w:t>
      </w:r>
    </w:p>
    <w:p w:rsidR="00B54F04" w:rsidRPr="001779E1" w:rsidRDefault="00B54F04" w:rsidP="001779E1">
      <w:pPr>
        <w:ind w:firstLine="708"/>
        <w:jc w:val="both"/>
        <w:rPr>
          <w:sz w:val="28"/>
          <w:szCs w:val="28"/>
        </w:rPr>
      </w:pPr>
      <w:r w:rsidRPr="001779E1">
        <w:rPr>
          <w:sz w:val="28"/>
          <w:szCs w:val="28"/>
        </w:rPr>
        <w:t>Чистая прибыль за 2022 г. составила 25 млн. руб.,- это на 8 млн. руб. больше, чем в 2021 году.</w:t>
      </w:r>
    </w:p>
    <w:p w:rsidR="00B54F04" w:rsidRPr="001779E1" w:rsidRDefault="00B54F04" w:rsidP="001779E1">
      <w:pPr>
        <w:ind w:firstLine="708"/>
        <w:jc w:val="both"/>
        <w:rPr>
          <w:sz w:val="28"/>
          <w:szCs w:val="28"/>
        </w:rPr>
      </w:pPr>
      <w:r w:rsidRPr="001779E1">
        <w:rPr>
          <w:sz w:val="28"/>
          <w:szCs w:val="28"/>
        </w:rPr>
        <w:t>В сельскохозяйственных предприятиях, КФХ и кооперативах Сенгилее</w:t>
      </w:r>
      <w:r w:rsidRPr="001779E1">
        <w:rPr>
          <w:sz w:val="28"/>
          <w:szCs w:val="28"/>
        </w:rPr>
        <w:t>в</w:t>
      </w:r>
      <w:r w:rsidRPr="001779E1">
        <w:rPr>
          <w:sz w:val="28"/>
          <w:szCs w:val="28"/>
        </w:rPr>
        <w:t>ского района работает  260 человек, среднемесячная заработная плата за 2022 г. составила 25234 руб.- 114,5 % к соответствующему периоду прошлого года.</w:t>
      </w:r>
    </w:p>
    <w:p w:rsidR="00D70D9D" w:rsidRPr="001779E1" w:rsidRDefault="00B54F04" w:rsidP="001779E1">
      <w:pPr>
        <w:ind w:left="-142" w:firstLine="850"/>
        <w:jc w:val="both"/>
        <w:rPr>
          <w:sz w:val="28"/>
          <w:szCs w:val="28"/>
        </w:rPr>
      </w:pPr>
      <w:r w:rsidRPr="001779E1">
        <w:rPr>
          <w:sz w:val="28"/>
          <w:szCs w:val="28"/>
        </w:rPr>
        <w:t>С начала 2022 года сельхозпроизводителями  Сенгилеевского района п</w:t>
      </w:r>
      <w:r w:rsidRPr="001779E1">
        <w:rPr>
          <w:sz w:val="28"/>
          <w:szCs w:val="28"/>
        </w:rPr>
        <w:t>о</w:t>
      </w:r>
      <w:r w:rsidRPr="001779E1">
        <w:rPr>
          <w:sz w:val="28"/>
          <w:szCs w:val="28"/>
        </w:rPr>
        <w:t>лучены субсидии на сумму 8,4 млн. руб.: погектарная субсидия – 2,0 млн. руб.; за семена- 0,5 млн.руб., возмещение части затрат по проведению агрохимическ</w:t>
      </w:r>
      <w:r w:rsidRPr="001779E1">
        <w:rPr>
          <w:sz w:val="28"/>
          <w:szCs w:val="28"/>
        </w:rPr>
        <w:t>о</w:t>
      </w:r>
      <w:r w:rsidRPr="001779E1">
        <w:rPr>
          <w:sz w:val="28"/>
          <w:szCs w:val="28"/>
        </w:rPr>
        <w:t>го обследования земель сельхозназначения- 0,4 млн. руб.; за реализованное т</w:t>
      </w:r>
      <w:r w:rsidRPr="001779E1">
        <w:rPr>
          <w:sz w:val="28"/>
          <w:szCs w:val="28"/>
        </w:rPr>
        <w:t>о</w:t>
      </w:r>
      <w:r w:rsidRPr="001779E1">
        <w:rPr>
          <w:sz w:val="28"/>
          <w:szCs w:val="28"/>
        </w:rPr>
        <w:t xml:space="preserve">варное молоко- 4,0 млн. руб.; на возмещение части затрат по производству и </w:t>
      </w:r>
      <w:r w:rsidRPr="001779E1">
        <w:rPr>
          <w:sz w:val="28"/>
          <w:szCs w:val="28"/>
        </w:rPr>
        <w:lastRenderedPageBreak/>
        <w:t>реализации зерновых культур- 1,3 млн.руб., субсидии кооперативам для возм</w:t>
      </w:r>
      <w:r w:rsidRPr="001779E1">
        <w:rPr>
          <w:sz w:val="28"/>
          <w:szCs w:val="28"/>
        </w:rPr>
        <w:t>е</w:t>
      </w:r>
      <w:r w:rsidRPr="001779E1">
        <w:rPr>
          <w:sz w:val="28"/>
          <w:szCs w:val="28"/>
        </w:rPr>
        <w:t>щения затрат связанных с закупкой молока у населения- 0,2 млн.руб.</w:t>
      </w:r>
    </w:p>
    <w:p w:rsidR="00D70D9D" w:rsidRPr="001779E1" w:rsidRDefault="00B54F04" w:rsidP="001779E1">
      <w:pPr>
        <w:ind w:left="-142" w:firstLine="850"/>
        <w:jc w:val="both"/>
        <w:rPr>
          <w:b/>
          <w:sz w:val="28"/>
          <w:szCs w:val="28"/>
        </w:rPr>
      </w:pPr>
      <w:r w:rsidRPr="001779E1">
        <w:rPr>
          <w:b/>
          <w:sz w:val="28"/>
          <w:szCs w:val="28"/>
        </w:rPr>
        <w:t>Растениеводство.</w:t>
      </w:r>
    </w:p>
    <w:p w:rsidR="00D70D9D" w:rsidRPr="001779E1" w:rsidRDefault="00B54F04" w:rsidP="001779E1">
      <w:pPr>
        <w:ind w:left="-142" w:firstLine="850"/>
        <w:jc w:val="both"/>
        <w:rPr>
          <w:sz w:val="28"/>
          <w:szCs w:val="28"/>
        </w:rPr>
      </w:pPr>
      <w:r w:rsidRPr="001779E1">
        <w:rPr>
          <w:sz w:val="28"/>
          <w:szCs w:val="28"/>
        </w:rPr>
        <w:t>В 2022 г. валовой сбор зерна составил 30378 тонн, при урожайности 27,4 ц/га. Под урожай 2023 г. осенью 2022 г. посеяно 3674 га озимых.</w:t>
      </w:r>
    </w:p>
    <w:p w:rsidR="00D70D9D" w:rsidRPr="001779E1" w:rsidRDefault="00B54F04" w:rsidP="001779E1">
      <w:pPr>
        <w:ind w:left="-142" w:firstLine="850"/>
        <w:jc w:val="both"/>
        <w:rPr>
          <w:sz w:val="28"/>
          <w:szCs w:val="28"/>
        </w:rPr>
      </w:pPr>
      <w:r w:rsidRPr="001779E1">
        <w:rPr>
          <w:sz w:val="28"/>
          <w:szCs w:val="28"/>
        </w:rPr>
        <w:t>В МО «Сенгилеевский район» по состоянию на 01.01.2022г. площадь н</w:t>
      </w:r>
      <w:r w:rsidRPr="001779E1">
        <w:rPr>
          <w:sz w:val="28"/>
          <w:szCs w:val="28"/>
        </w:rPr>
        <w:t>е</w:t>
      </w:r>
      <w:r w:rsidRPr="001779E1">
        <w:rPr>
          <w:sz w:val="28"/>
          <w:szCs w:val="28"/>
        </w:rPr>
        <w:t>используемой пашни составляла 7018га. В течение 2022 г. в состав пашни было дополнительно введено 896 га: ООО « Мордово»- 500 га, КФХ (ИП) Кадермяк</w:t>
      </w:r>
      <w:r w:rsidRPr="001779E1">
        <w:rPr>
          <w:sz w:val="28"/>
          <w:szCs w:val="28"/>
        </w:rPr>
        <w:t>о</w:t>
      </w:r>
      <w:r w:rsidRPr="001779E1">
        <w:rPr>
          <w:sz w:val="28"/>
          <w:szCs w:val="28"/>
        </w:rPr>
        <w:t>ва Р.Р.-396 га. На 01.01.2023 г. площадь неиспользуемой пашни составляет 6122 га.</w:t>
      </w:r>
    </w:p>
    <w:p w:rsidR="00D70D9D" w:rsidRPr="001779E1" w:rsidRDefault="00B54F04" w:rsidP="001779E1">
      <w:pPr>
        <w:ind w:left="-142" w:firstLine="850"/>
        <w:jc w:val="both"/>
        <w:rPr>
          <w:sz w:val="28"/>
          <w:szCs w:val="28"/>
        </w:rPr>
      </w:pPr>
      <w:r w:rsidRPr="001779E1">
        <w:rPr>
          <w:sz w:val="28"/>
          <w:szCs w:val="28"/>
        </w:rPr>
        <w:t>Большое внимание сельхозпредприятия Сенгилеевского района уделяют районированным сортам. На части площадей сеют элитными семенами  такие предприятия, как ООО «Мордово», ООО «Биоком», ООО «Новосельское», ООО «Победа». Доля посевов элитными семенами составляет 23 %.</w:t>
      </w:r>
    </w:p>
    <w:p w:rsidR="00B54F04" w:rsidRPr="001779E1" w:rsidRDefault="00B54F04" w:rsidP="001779E1">
      <w:pPr>
        <w:ind w:left="-142" w:firstLine="850"/>
        <w:jc w:val="both"/>
        <w:rPr>
          <w:sz w:val="28"/>
          <w:szCs w:val="28"/>
        </w:rPr>
      </w:pPr>
      <w:r w:rsidRPr="001779E1">
        <w:rPr>
          <w:sz w:val="28"/>
          <w:szCs w:val="28"/>
        </w:rPr>
        <w:t>В 2022г. улучшилась материально-техническая база сельхозпроизводит</w:t>
      </w:r>
      <w:r w:rsidRPr="001779E1">
        <w:rPr>
          <w:sz w:val="28"/>
          <w:szCs w:val="28"/>
        </w:rPr>
        <w:t>е</w:t>
      </w:r>
      <w:r w:rsidRPr="001779E1">
        <w:rPr>
          <w:sz w:val="28"/>
          <w:szCs w:val="28"/>
        </w:rPr>
        <w:t>лей Сенгилеевского района: с начала 2022 г. приобретено 11 единиц различной сельскохозяйственной техники, в т.ч.</w:t>
      </w:r>
      <w:r w:rsidR="001779E1">
        <w:rPr>
          <w:sz w:val="28"/>
          <w:szCs w:val="28"/>
        </w:rPr>
        <w:t xml:space="preserve"> </w:t>
      </w:r>
      <w:r w:rsidRPr="001779E1">
        <w:rPr>
          <w:sz w:val="28"/>
          <w:szCs w:val="28"/>
        </w:rPr>
        <w:t>ООО «Новосельское» приобрело трактор «Кировец-247», посевной комплекс, дисковые бороны. ООО «Биоком» приобр</w:t>
      </w:r>
      <w:r w:rsidRPr="001779E1">
        <w:rPr>
          <w:sz w:val="28"/>
          <w:szCs w:val="28"/>
        </w:rPr>
        <w:t>е</w:t>
      </w:r>
      <w:r w:rsidRPr="001779E1">
        <w:rPr>
          <w:sz w:val="28"/>
          <w:szCs w:val="28"/>
        </w:rPr>
        <w:t>ло т</w:t>
      </w:r>
      <w:r w:rsidR="001779E1">
        <w:rPr>
          <w:sz w:val="28"/>
          <w:szCs w:val="28"/>
        </w:rPr>
        <w:t>рактор «ФЕН», посевной комплекс</w:t>
      </w:r>
      <w:r w:rsidRPr="001779E1">
        <w:rPr>
          <w:sz w:val="28"/>
          <w:szCs w:val="28"/>
        </w:rPr>
        <w:t>, импортный культиватор, дисковые бор</w:t>
      </w:r>
      <w:r w:rsidRPr="001779E1">
        <w:rPr>
          <w:sz w:val="28"/>
          <w:szCs w:val="28"/>
        </w:rPr>
        <w:t>о</w:t>
      </w:r>
      <w:r w:rsidRPr="001779E1">
        <w:rPr>
          <w:sz w:val="28"/>
          <w:szCs w:val="28"/>
        </w:rPr>
        <w:t>ны, три новых зерноуборочных комбайна  импортного производства. Кроме т</w:t>
      </w:r>
      <w:r w:rsidRPr="001779E1">
        <w:rPr>
          <w:sz w:val="28"/>
          <w:szCs w:val="28"/>
        </w:rPr>
        <w:t>о</w:t>
      </w:r>
      <w:r w:rsidRPr="001779E1">
        <w:rPr>
          <w:sz w:val="28"/>
          <w:szCs w:val="28"/>
        </w:rPr>
        <w:t>го, все  предприятия и КФХ  приобрели прицепной инвентарь.</w:t>
      </w:r>
    </w:p>
    <w:p w:rsidR="00B54F04" w:rsidRPr="001779E1" w:rsidRDefault="00B54F04" w:rsidP="001779E1">
      <w:pPr>
        <w:pStyle w:val="a5"/>
        <w:spacing w:after="0"/>
        <w:ind w:firstLine="708"/>
        <w:jc w:val="both"/>
        <w:rPr>
          <w:b/>
          <w:sz w:val="28"/>
          <w:szCs w:val="28"/>
        </w:rPr>
      </w:pPr>
      <w:r w:rsidRPr="001779E1">
        <w:rPr>
          <w:b/>
          <w:sz w:val="28"/>
          <w:szCs w:val="28"/>
        </w:rPr>
        <w:t>Животноводство.</w:t>
      </w:r>
    </w:p>
    <w:p w:rsidR="00B54F04" w:rsidRPr="001779E1" w:rsidRDefault="00B54F04" w:rsidP="001779E1">
      <w:pPr>
        <w:ind w:firstLine="708"/>
        <w:jc w:val="both"/>
        <w:rPr>
          <w:sz w:val="28"/>
          <w:szCs w:val="28"/>
        </w:rPr>
      </w:pPr>
      <w:r w:rsidRPr="001779E1">
        <w:rPr>
          <w:sz w:val="28"/>
          <w:szCs w:val="28"/>
        </w:rPr>
        <w:t>На 01.01.2023 г. численность поголовья КРС в хозяйствах всех категорий Сенгилеевского района составила 2873 головы, - 88%  к  соответствующему п</w:t>
      </w:r>
      <w:r w:rsidRPr="001779E1">
        <w:rPr>
          <w:sz w:val="28"/>
          <w:szCs w:val="28"/>
        </w:rPr>
        <w:t>е</w:t>
      </w:r>
      <w:r w:rsidRPr="001779E1">
        <w:rPr>
          <w:sz w:val="28"/>
          <w:szCs w:val="28"/>
        </w:rPr>
        <w:t>риоду прошлого года.</w:t>
      </w:r>
    </w:p>
    <w:p w:rsidR="00B54F04" w:rsidRPr="001779E1" w:rsidRDefault="00B54F04" w:rsidP="001779E1">
      <w:pPr>
        <w:ind w:firstLine="708"/>
        <w:jc w:val="both"/>
        <w:rPr>
          <w:sz w:val="28"/>
          <w:szCs w:val="28"/>
        </w:rPr>
      </w:pPr>
      <w:r w:rsidRPr="001779E1">
        <w:rPr>
          <w:sz w:val="28"/>
          <w:szCs w:val="28"/>
        </w:rPr>
        <w:t>В сельскохозяйственных предприятиях и крестьянско-фермерских хозя</w:t>
      </w:r>
      <w:r w:rsidRPr="001779E1">
        <w:rPr>
          <w:sz w:val="28"/>
          <w:szCs w:val="28"/>
        </w:rPr>
        <w:t>й</w:t>
      </w:r>
      <w:r w:rsidRPr="001779E1">
        <w:rPr>
          <w:sz w:val="28"/>
          <w:szCs w:val="28"/>
        </w:rPr>
        <w:t>ствах численность поголовья  КРС на 01.01.2023 г. - 2294 головы- 93 % к уро</w:t>
      </w:r>
      <w:r w:rsidRPr="001779E1">
        <w:rPr>
          <w:sz w:val="28"/>
          <w:szCs w:val="28"/>
        </w:rPr>
        <w:t>в</w:t>
      </w:r>
      <w:r w:rsidRPr="001779E1">
        <w:rPr>
          <w:sz w:val="28"/>
          <w:szCs w:val="28"/>
        </w:rPr>
        <w:t>ню прошлого года.</w:t>
      </w:r>
    </w:p>
    <w:p w:rsidR="00B54F04" w:rsidRPr="001779E1" w:rsidRDefault="00B54F04" w:rsidP="001779E1">
      <w:pPr>
        <w:ind w:firstLine="708"/>
        <w:jc w:val="both"/>
        <w:rPr>
          <w:sz w:val="28"/>
          <w:szCs w:val="28"/>
        </w:rPr>
      </w:pPr>
      <w:r w:rsidRPr="001779E1">
        <w:rPr>
          <w:sz w:val="28"/>
          <w:szCs w:val="28"/>
        </w:rPr>
        <w:t>На 01.01.2023 г. в хозяйствах всех категорий насчитывается 1059 голов коров,- 82% к уровню  01.01.2022 г. В сельскохозяйственных предприятиях и крестьянско-фермерских хозяйствах численность поголовья  коров на 01.01.2023 г. - 853 головы,- 88% к уровню прошлого года.</w:t>
      </w:r>
    </w:p>
    <w:p w:rsidR="00B54F04" w:rsidRPr="001779E1" w:rsidRDefault="00B54F04" w:rsidP="001779E1">
      <w:pPr>
        <w:ind w:firstLine="708"/>
        <w:jc w:val="both"/>
        <w:rPr>
          <w:sz w:val="28"/>
          <w:szCs w:val="28"/>
        </w:rPr>
      </w:pPr>
      <w:r w:rsidRPr="001779E1">
        <w:rPr>
          <w:sz w:val="28"/>
          <w:szCs w:val="28"/>
        </w:rPr>
        <w:t>Поголовье свиней на 01.01.2023 г.  в хозяйствах всех категорий составило 1395 голов , – 88 % к  уровню прошлого года.</w:t>
      </w:r>
    </w:p>
    <w:p w:rsidR="00B54F04" w:rsidRPr="001779E1" w:rsidRDefault="00B54F04" w:rsidP="001779E1">
      <w:pPr>
        <w:ind w:firstLine="708"/>
        <w:jc w:val="both"/>
        <w:rPr>
          <w:sz w:val="28"/>
          <w:szCs w:val="28"/>
        </w:rPr>
      </w:pPr>
      <w:r w:rsidRPr="001779E1">
        <w:rPr>
          <w:sz w:val="28"/>
          <w:szCs w:val="28"/>
        </w:rPr>
        <w:t>Поголовье овец и коз – 2122 головы, – 91 % к уровню прошлого года.</w:t>
      </w:r>
    </w:p>
    <w:p w:rsidR="00B54F04" w:rsidRPr="001779E1" w:rsidRDefault="00B54F04" w:rsidP="001779E1">
      <w:pPr>
        <w:ind w:firstLine="708"/>
        <w:jc w:val="both"/>
        <w:rPr>
          <w:sz w:val="28"/>
          <w:szCs w:val="28"/>
        </w:rPr>
      </w:pPr>
      <w:r w:rsidRPr="001779E1">
        <w:rPr>
          <w:sz w:val="28"/>
          <w:szCs w:val="28"/>
        </w:rPr>
        <w:t>Поголовье птицы- 20695 голов– 93% к  прошлому году.</w:t>
      </w:r>
    </w:p>
    <w:p w:rsidR="00B54F04" w:rsidRPr="001779E1" w:rsidRDefault="00B54F04" w:rsidP="001779E1">
      <w:pPr>
        <w:ind w:firstLine="708"/>
        <w:jc w:val="both"/>
        <w:rPr>
          <w:sz w:val="28"/>
          <w:szCs w:val="28"/>
        </w:rPr>
      </w:pPr>
      <w:r w:rsidRPr="001779E1">
        <w:rPr>
          <w:sz w:val="28"/>
          <w:szCs w:val="28"/>
        </w:rPr>
        <w:t>За 2022 год в сельскохозяйственных предприятиях и КФХ  Сенгилеевск</w:t>
      </w:r>
      <w:r w:rsidRPr="001779E1">
        <w:rPr>
          <w:sz w:val="28"/>
          <w:szCs w:val="28"/>
        </w:rPr>
        <w:t>о</w:t>
      </w:r>
      <w:r w:rsidRPr="001779E1">
        <w:rPr>
          <w:sz w:val="28"/>
          <w:szCs w:val="28"/>
        </w:rPr>
        <w:t>го района произведено 3987 тонн молока –130 % к уровню прошлого года. Н</w:t>
      </w:r>
      <w:r w:rsidRPr="001779E1">
        <w:rPr>
          <w:sz w:val="28"/>
          <w:szCs w:val="28"/>
        </w:rPr>
        <w:t>а</w:t>
      </w:r>
      <w:r w:rsidRPr="001779E1">
        <w:rPr>
          <w:sz w:val="28"/>
          <w:szCs w:val="28"/>
        </w:rPr>
        <w:t>дой на 1 фуражную корову за 2022 год составил 4674 кг,- 108 % к уровню пр</w:t>
      </w:r>
      <w:r w:rsidRPr="001779E1">
        <w:rPr>
          <w:sz w:val="28"/>
          <w:szCs w:val="28"/>
        </w:rPr>
        <w:t>о</w:t>
      </w:r>
      <w:r w:rsidRPr="001779E1">
        <w:rPr>
          <w:sz w:val="28"/>
          <w:szCs w:val="28"/>
        </w:rPr>
        <w:t>шлого года.</w:t>
      </w:r>
    </w:p>
    <w:p w:rsidR="00B54F04" w:rsidRPr="001779E1" w:rsidRDefault="00B54F04" w:rsidP="001779E1">
      <w:pPr>
        <w:ind w:firstLine="708"/>
        <w:jc w:val="both"/>
        <w:rPr>
          <w:sz w:val="28"/>
          <w:szCs w:val="28"/>
        </w:rPr>
      </w:pPr>
      <w:r w:rsidRPr="001779E1">
        <w:rPr>
          <w:sz w:val="28"/>
          <w:szCs w:val="28"/>
        </w:rPr>
        <w:t>Реализовано скота и птицы на убой (в живом весе) 156 тонн,- 53 % к уровню 2021года.</w:t>
      </w:r>
    </w:p>
    <w:p w:rsidR="001779E1" w:rsidRDefault="003B3C64" w:rsidP="001779E1">
      <w:pPr>
        <w:pStyle w:val="a5"/>
        <w:tabs>
          <w:tab w:val="left" w:pos="1320"/>
        </w:tabs>
        <w:spacing w:after="0"/>
        <w:ind w:left="-142"/>
        <w:jc w:val="both"/>
        <w:rPr>
          <w:b/>
          <w:sz w:val="28"/>
          <w:szCs w:val="28"/>
        </w:rPr>
      </w:pPr>
      <w:r w:rsidRPr="001779E1">
        <w:rPr>
          <w:b/>
          <w:sz w:val="28"/>
          <w:szCs w:val="28"/>
        </w:rPr>
        <w:tab/>
      </w:r>
      <w:r w:rsidR="00B54F04" w:rsidRPr="001779E1">
        <w:rPr>
          <w:b/>
          <w:sz w:val="28"/>
          <w:szCs w:val="28"/>
        </w:rPr>
        <w:t>Сельскохозяйственная кооперация.</w:t>
      </w:r>
    </w:p>
    <w:p w:rsidR="001779E1" w:rsidRDefault="001779E1" w:rsidP="001779E1">
      <w:pPr>
        <w:pStyle w:val="a5"/>
        <w:tabs>
          <w:tab w:val="left" w:pos="1320"/>
        </w:tabs>
        <w:spacing w:after="0"/>
        <w:ind w:left="-142"/>
        <w:jc w:val="both"/>
        <w:rPr>
          <w:b/>
          <w:sz w:val="28"/>
          <w:szCs w:val="28"/>
        </w:rPr>
      </w:pPr>
      <w:r>
        <w:rPr>
          <w:b/>
          <w:sz w:val="28"/>
          <w:szCs w:val="28"/>
        </w:rPr>
        <w:t xml:space="preserve">         </w:t>
      </w:r>
      <w:r w:rsidR="00B54F04" w:rsidRPr="001779E1">
        <w:rPr>
          <w:sz w:val="28"/>
          <w:szCs w:val="28"/>
        </w:rPr>
        <w:t xml:space="preserve">На 01.01.2023 г. на территории МО «Сенгилеевский район»  работает 3 сельскохозяйственных снабженческо-сбытовых потребительских кооператива: СССПК «Тушнинский продукт» и СПССК «Сенгилеевские овощи» и СССПК </w:t>
      </w:r>
      <w:r w:rsidR="00B54F04" w:rsidRPr="001779E1">
        <w:rPr>
          <w:sz w:val="28"/>
          <w:szCs w:val="28"/>
        </w:rPr>
        <w:lastRenderedPageBreak/>
        <w:t>«Южный куст». Выручка от реализации продукции кооперативов за 2022г с</w:t>
      </w:r>
      <w:r w:rsidR="00B54F04" w:rsidRPr="001779E1">
        <w:rPr>
          <w:sz w:val="28"/>
          <w:szCs w:val="28"/>
        </w:rPr>
        <w:t>о</w:t>
      </w:r>
      <w:r w:rsidR="00B54F04" w:rsidRPr="001779E1">
        <w:rPr>
          <w:sz w:val="28"/>
          <w:szCs w:val="28"/>
        </w:rPr>
        <w:t>ставила 13,0 млн. руб.- это на 4,9 млн. руб. больше, чем в 2021 г. (160 % к уро</w:t>
      </w:r>
      <w:r w:rsidR="00B54F04" w:rsidRPr="001779E1">
        <w:rPr>
          <w:sz w:val="28"/>
          <w:szCs w:val="28"/>
        </w:rPr>
        <w:t>в</w:t>
      </w:r>
      <w:r w:rsidR="00B54F04" w:rsidRPr="001779E1">
        <w:rPr>
          <w:sz w:val="28"/>
          <w:szCs w:val="28"/>
        </w:rPr>
        <w:t>ню прошлого года).</w:t>
      </w:r>
    </w:p>
    <w:p w:rsidR="00D70D9D" w:rsidRPr="001779E1" w:rsidRDefault="001779E1" w:rsidP="001779E1">
      <w:pPr>
        <w:pStyle w:val="a5"/>
        <w:tabs>
          <w:tab w:val="left" w:pos="1320"/>
        </w:tabs>
        <w:spacing w:after="0"/>
        <w:ind w:left="-142"/>
        <w:jc w:val="both"/>
        <w:rPr>
          <w:b/>
          <w:sz w:val="28"/>
          <w:szCs w:val="28"/>
        </w:rPr>
      </w:pPr>
      <w:r>
        <w:rPr>
          <w:b/>
          <w:sz w:val="28"/>
          <w:szCs w:val="28"/>
        </w:rPr>
        <w:tab/>
      </w:r>
      <w:r w:rsidR="00B54F04" w:rsidRPr="001779E1">
        <w:rPr>
          <w:sz w:val="28"/>
          <w:szCs w:val="28"/>
        </w:rPr>
        <w:t>За 2022 г. принято 13 новых членов кооперативов при плане -12 - 108 % от плана. На 01.01.2023 года в состав сельскохозяйственных снабженч</w:t>
      </w:r>
      <w:r w:rsidR="00B54F04" w:rsidRPr="001779E1">
        <w:rPr>
          <w:sz w:val="28"/>
          <w:szCs w:val="28"/>
        </w:rPr>
        <w:t>е</w:t>
      </w:r>
      <w:r w:rsidR="00B54F04" w:rsidRPr="001779E1">
        <w:rPr>
          <w:sz w:val="28"/>
          <w:szCs w:val="28"/>
        </w:rPr>
        <w:t>ско-сбытовых потребительских кооперативов входят 143 члена: 3 сельскохозя</w:t>
      </w:r>
      <w:r w:rsidR="00B54F04" w:rsidRPr="001779E1">
        <w:rPr>
          <w:sz w:val="28"/>
          <w:szCs w:val="28"/>
        </w:rPr>
        <w:t>й</w:t>
      </w:r>
      <w:r w:rsidR="00B54F04" w:rsidRPr="001779E1">
        <w:rPr>
          <w:sz w:val="28"/>
          <w:szCs w:val="28"/>
        </w:rPr>
        <w:t>ственные организации, 6 КФХ, 134 ЛПХ.</w:t>
      </w:r>
    </w:p>
    <w:p w:rsidR="00D70D9D" w:rsidRPr="001779E1" w:rsidRDefault="003B3C64" w:rsidP="001779E1">
      <w:pPr>
        <w:pStyle w:val="a5"/>
        <w:tabs>
          <w:tab w:val="left" w:pos="1320"/>
        </w:tabs>
        <w:spacing w:after="0"/>
        <w:ind w:left="-142"/>
        <w:jc w:val="both"/>
        <w:rPr>
          <w:b/>
          <w:sz w:val="28"/>
          <w:szCs w:val="28"/>
        </w:rPr>
      </w:pPr>
      <w:r w:rsidRPr="001779E1">
        <w:rPr>
          <w:b/>
          <w:sz w:val="28"/>
          <w:szCs w:val="28"/>
        </w:rPr>
        <w:tab/>
      </w:r>
      <w:r w:rsidR="00B54F04" w:rsidRPr="001779E1">
        <w:rPr>
          <w:b/>
          <w:sz w:val="28"/>
          <w:szCs w:val="28"/>
        </w:rPr>
        <w:t>Комплексное развитие сельских территорий.</w:t>
      </w:r>
    </w:p>
    <w:p w:rsidR="00D70D9D" w:rsidRPr="001779E1" w:rsidRDefault="00D70D9D" w:rsidP="001779E1">
      <w:pPr>
        <w:pStyle w:val="a5"/>
        <w:tabs>
          <w:tab w:val="left" w:pos="1320"/>
        </w:tabs>
        <w:spacing w:after="0"/>
        <w:ind w:left="-142"/>
        <w:jc w:val="both"/>
        <w:rPr>
          <w:sz w:val="28"/>
          <w:szCs w:val="28"/>
        </w:rPr>
      </w:pPr>
      <w:r w:rsidRPr="001779E1">
        <w:rPr>
          <w:b/>
          <w:sz w:val="28"/>
          <w:szCs w:val="28"/>
        </w:rPr>
        <w:tab/>
      </w:r>
      <w:r w:rsidR="00B54F04" w:rsidRPr="001779E1">
        <w:rPr>
          <w:sz w:val="28"/>
          <w:szCs w:val="28"/>
        </w:rPr>
        <w:t>В рамках ведомственной целевой программы «Благоустройство сельских территорий» государственной программы Российской Федерации «Комплексное развитие сельских территорий»</w:t>
      </w:r>
    </w:p>
    <w:p w:rsidR="00D70D9D" w:rsidRPr="001779E1" w:rsidRDefault="00D70D9D" w:rsidP="001779E1">
      <w:pPr>
        <w:pStyle w:val="a5"/>
        <w:tabs>
          <w:tab w:val="left" w:pos="1320"/>
        </w:tabs>
        <w:spacing w:after="0"/>
        <w:ind w:left="-142"/>
        <w:jc w:val="both"/>
        <w:rPr>
          <w:sz w:val="28"/>
          <w:szCs w:val="28"/>
        </w:rPr>
      </w:pPr>
      <w:r w:rsidRPr="001779E1">
        <w:rPr>
          <w:sz w:val="28"/>
          <w:szCs w:val="28"/>
        </w:rPr>
        <w:tab/>
      </w:r>
      <w:r w:rsidR="00B54F04" w:rsidRPr="001779E1">
        <w:rPr>
          <w:sz w:val="28"/>
          <w:szCs w:val="28"/>
        </w:rPr>
        <w:t>В 2022году реализова</w:t>
      </w:r>
      <w:r w:rsidR="001779E1">
        <w:rPr>
          <w:sz w:val="28"/>
          <w:szCs w:val="28"/>
        </w:rPr>
        <w:t>лся 1 проект на общую сумму 368</w:t>
      </w:r>
      <w:r w:rsidR="00B54F04" w:rsidRPr="001779E1">
        <w:rPr>
          <w:sz w:val="28"/>
          <w:szCs w:val="28"/>
        </w:rPr>
        <w:t xml:space="preserve"> тыс. руб.:</w:t>
      </w:r>
      <w:r w:rsidR="001779E1">
        <w:rPr>
          <w:sz w:val="28"/>
          <w:szCs w:val="28"/>
        </w:rPr>
        <w:t xml:space="preserve"> </w:t>
      </w:r>
      <w:r w:rsidR="00B54F04" w:rsidRPr="001779E1">
        <w:rPr>
          <w:sz w:val="28"/>
          <w:szCs w:val="28"/>
        </w:rPr>
        <w:t>организация пешеходных дорожек в c.Елаур  МО «Елаурское сельское посел</w:t>
      </w:r>
      <w:r w:rsidR="00B54F04" w:rsidRPr="001779E1">
        <w:rPr>
          <w:sz w:val="28"/>
          <w:szCs w:val="28"/>
        </w:rPr>
        <w:t>е</w:t>
      </w:r>
      <w:r w:rsidR="00B54F04" w:rsidRPr="001779E1">
        <w:rPr>
          <w:sz w:val="28"/>
          <w:szCs w:val="28"/>
        </w:rPr>
        <w:t>ние", в том числе за счет средств федерального бюджета – 206,08 тыс.руб., р</w:t>
      </w:r>
      <w:r w:rsidR="00B54F04" w:rsidRPr="001779E1">
        <w:rPr>
          <w:sz w:val="28"/>
          <w:szCs w:val="28"/>
        </w:rPr>
        <w:t>е</w:t>
      </w:r>
      <w:r w:rsidR="00B54F04" w:rsidRPr="001779E1">
        <w:rPr>
          <w:sz w:val="28"/>
          <w:szCs w:val="28"/>
        </w:rPr>
        <w:t>гионального бюджета – 51,52</w:t>
      </w:r>
      <w:r w:rsidR="001779E1">
        <w:rPr>
          <w:sz w:val="28"/>
          <w:szCs w:val="28"/>
        </w:rPr>
        <w:t xml:space="preserve"> </w:t>
      </w:r>
      <w:r w:rsidR="00B54F04" w:rsidRPr="001779E1">
        <w:rPr>
          <w:sz w:val="28"/>
          <w:szCs w:val="28"/>
        </w:rPr>
        <w:t>тыс.руб., местного бюджета – 7,96 тыс.руб., вн</w:t>
      </w:r>
      <w:r w:rsidR="00B54F04" w:rsidRPr="001779E1">
        <w:rPr>
          <w:sz w:val="28"/>
          <w:szCs w:val="28"/>
        </w:rPr>
        <w:t>е</w:t>
      </w:r>
      <w:r w:rsidR="00B54F04" w:rsidRPr="001779E1">
        <w:rPr>
          <w:sz w:val="28"/>
          <w:szCs w:val="28"/>
        </w:rPr>
        <w:t>бюджетных источников – 102,4 тыс.руб.</w:t>
      </w:r>
    </w:p>
    <w:p w:rsidR="00D70D9D" w:rsidRPr="001779E1" w:rsidRDefault="00D70D9D" w:rsidP="001779E1">
      <w:pPr>
        <w:pStyle w:val="a5"/>
        <w:tabs>
          <w:tab w:val="left" w:pos="1320"/>
        </w:tabs>
        <w:spacing w:after="0"/>
        <w:ind w:left="-142"/>
        <w:jc w:val="both"/>
        <w:rPr>
          <w:sz w:val="28"/>
          <w:szCs w:val="28"/>
        </w:rPr>
      </w:pPr>
      <w:r w:rsidRPr="001779E1">
        <w:rPr>
          <w:sz w:val="28"/>
          <w:szCs w:val="28"/>
        </w:rPr>
        <w:tab/>
      </w:r>
      <w:r w:rsidR="00B54F04" w:rsidRPr="001779E1">
        <w:rPr>
          <w:b/>
          <w:sz w:val="28"/>
          <w:szCs w:val="28"/>
        </w:rPr>
        <w:t xml:space="preserve">В 2023 году реализуется 1 проект на общую сумму 532,8 тыс. руб.- </w:t>
      </w:r>
      <w:r w:rsidR="00B54F04" w:rsidRPr="001779E1">
        <w:rPr>
          <w:sz w:val="28"/>
          <w:szCs w:val="28"/>
        </w:rPr>
        <w:t>установка спортивной площадки в с. Мордово МО «Елаурское сельское п</w:t>
      </w:r>
      <w:r w:rsidR="001779E1">
        <w:rPr>
          <w:sz w:val="28"/>
          <w:szCs w:val="28"/>
        </w:rPr>
        <w:t>оселение» Сенгилеевского района</w:t>
      </w:r>
      <w:r w:rsidR="00B54F04" w:rsidRPr="001779E1">
        <w:rPr>
          <w:sz w:val="28"/>
          <w:szCs w:val="28"/>
        </w:rPr>
        <w:t>, в том числе за счет средств федерального бюджета – 298,3 тыс.руб., регионального бюджета – 74,5 тыс.руб., местного бюджета – 11,5 тыс.руб., внебюджетных источников – 148,3 тыс.руб.</w:t>
      </w:r>
    </w:p>
    <w:p w:rsidR="00302B6D" w:rsidRPr="001779E1" w:rsidRDefault="00230FA4" w:rsidP="001779E1">
      <w:pPr>
        <w:pStyle w:val="a5"/>
        <w:tabs>
          <w:tab w:val="left" w:pos="1320"/>
        </w:tabs>
        <w:spacing w:after="0"/>
        <w:ind w:left="-142"/>
        <w:jc w:val="both"/>
        <w:rPr>
          <w:sz w:val="28"/>
          <w:szCs w:val="28"/>
        </w:rPr>
      </w:pPr>
      <w:r w:rsidRPr="001779E1">
        <w:rPr>
          <w:sz w:val="28"/>
          <w:szCs w:val="28"/>
        </w:rPr>
        <w:tab/>
      </w:r>
      <w:r w:rsidR="00302B6D" w:rsidRPr="001779E1">
        <w:rPr>
          <w:sz w:val="28"/>
          <w:szCs w:val="28"/>
        </w:rPr>
        <w:t xml:space="preserve">Оборот розничной торговли с начала года достиг </w:t>
      </w:r>
      <w:r w:rsidR="00A52CDC" w:rsidRPr="001779E1">
        <w:rPr>
          <w:sz w:val="28"/>
          <w:szCs w:val="28"/>
        </w:rPr>
        <w:t>890,6</w:t>
      </w:r>
      <w:r w:rsidR="00302B6D" w:rsidRPr="001779E1">
        <w:rPr>
          <w:sz w:val="28"/>
          <w:szCs w:val="28"/>
        </w:rPr>
        <w:t xml:space="preserve"> млн. руб. или </w:t>
      </w:r>
      <w:r w:rsidR="00A52CDC" w:rsidRPr="001779E1">
        <w:rPr>
          <w:sz w:val="28"/>
          <w:szCs w:val="28"/>
        </w:rPr>
        <w:t>115,4</w:t>
      </w:r>
      <w:r w:rsidR="00302B6D" w:rsidRPr="001779E1">
        <w:rPr>
          <w:sz w:val="28"/>
          <w:szCs w:val="28"/>
        </w:rPr>
        <w:t xml:space="preserve"> % к прошлому году, в т.ч. </w:t>
      </w:r>
    </w:p>
    <w:p w:rsidR="00302B6D" w:rsidRPr="001779E1" w:rsidRDefault="00302B6D" w:rsidP="001779E1">
      <w:pPr>
        <w:ind w:firstLine="708"/>
        <w:jc w:val="both"/>
        <w:rPr>
          <w:sz w:val="28"/>
          <w:szCs w:val="28"/>
        </w:rPr>
      </w:pPr>
      <w:r w:rsidRPr="001779E1">
        <w:rPr>
          <w:sz w:val="28"/>
          <w:szCs w:val="28"/>
        </w:rPr>
        <w:t xml:space="preserve">удельный вес продажи </w:t>
      </w:r>
      <w:r w:rsidRPr="001779E1">
        <w:rPr>
          <w:b/>
          <w:sz w:val="28"/>
          <w:szCs w:val="28"/>
        </w:rPr>
        <w:t>продовольственных товаров</w:t>
      </w:r>
      <w:r w:rsidR="009A5EBF" w:rsidRPr="001779E1">
        <w:rPr>
          <w:sz w:val="28"/>
          <w:szCs w:val="28"/>
        </w:rPr>
        <w:t xml:space="preserve"> составляет </w:t>
      </w:r>
      <w:r w:rsidR="00A52CDC" w:rsidRPr="001779E1">
        <w:rPr>
          <w:sz w:val="28"/>
          <w:szCs w:val="28"/>
        </w:rPr>
        <w:t>57,3</w:t>
      </w:r>
      <w:r w:rsidRPr="001779E1">
        <w:rPr>
          <w:sz w:val="28"/>
          <w:szCs w:val="28"/>
        </w:rPr>
        <w:t>% (</w:t>
      </w:r>
      <w:r w:rsidR="00A52CDC" w:rsidRPr="001779E1">
        <w:rPr>
          <w:sz w:val="28"/>
          <w:szCs w:val="28"/>
        </w:rPr>
        <w:t>510,1</w:t>
      </w:r>
      <w:r w:rsidRPr="001779E1">
        <w:rPr>
          <w:sz w:val="28"/>
          <w:szCs w:val="28"/>
        </w:rPr>
        <w:t xml:space="preserve"> млн. руб. или </w:t>
      </w:r>
      <w:r w:rsidR="00A52CDC" w:rsidRPr="001779E1">
        <w:rPr>
          <w:sz w:val="28"/>
          <w:szCs w:val="28"/>
        </w:rPr>
        <w:t>108,9</w:t>
      </w:r>
      <w:r w:rsidRPr="001779E1">
        <w:rPr>
          <w:sz w:val="28"/>
          <w:szCs w:val="28"/>
        </w:rPr>
        <w:t xml:space="preserve">% </w:t>
      </w:r>
      <w:r w:rsidR="00BC4D52" w:rsidRPr="001779E1">
        <w:rPr>
          <w:sz w:val="28"/>
          <w:szCs w:val="28"/>
        </w:rPr>
        <w:t>к аналогичному периоду прошлого года</w:t>
      </w:r>
      <w:r w:rsidRPr="001779E1">
        <w:rPr>
          <w:sz w:val="28"/>
          <w:szCs w:val="28"/>
        </w:rPr>
        <w:t>);</w:t>
      </w:r>
    </w:p>
    <w:p w:rsidR="00302B6D" w:rsidRPr="001779E1" w:rsidRDefault="00302B6D" w:rsidP="001779E1">
      <w:pPr>
        <w:ind w:firstLine="708"/>
        <w:jc w:val="both"/>
        <w:rPr>
          <w:sz w:val="28"/>
          <w:szCs w:val="28"/>
        </w:rPr>
      </w:pPr>
      <w:r w:rsidRPr="001779E1">
        <w:rPr>
          <w:sz w:val="28"/>
          <w:szCs w:val="28"/>
        </w:rPr>
        <w:t xml:space="preserve">удельный вес продажи </w:t>
      </w:r>
      <w:r w:rsidRPr="001779E1">
        <w:rPr>
          <w:b/>
          <w:sz w:val="28"/>
          <w:szCs w:val="28"/>
        </w:rPr>
        <w:t>промышленных товаров</w:t>
      </w:r>
      <w:r w:rsidRPr="001779E1">
        <w:rPr>
          <w:sz w:val="28"/>
          <w:szCs w:val="28"/>
        </w:rPr>
        <w:t xml:space="preserve"> составляет </w:t>
      </w:r>
      <w:r w:rsidR="00A52CDC" w:rsidRPr="001779E1">
        <w:rPr>
          <w:sz w:val="28"/>
          <w:szCs w:val="28"/>
        </w:rPr>
        <w:t>42,7</w:t>
      </w:r>
      <w:r w:rsidRPr="001779E1">
        <w:rPr>
          <w:sz w:val="28"/>
          <w:szCs w:val="28"/>
        </w:rPr>
        <w:t>% (</w:t>
      </w:r>
      <w:r w:rsidR="00A52CDC" w:rsidRPr="001779E1">
        <w:rPr>
          <w:sz w:val="28"/>
          <w:szCs w:val="28"/>
        </w:rPr>
        <w:t>380,5</w:t>
      </w:r>
      <w:r w:rsidRPr="001779E1">
        <w:rPr>
          <w:sz w:val="28"/>
          <w:szCs w:val="28"/>
        </w:rPr>
        <w:t xml:space="preserve"> млн. рублей или </w:t>
      </w:r>
      <w:r w:rsidR="00BC4D52" w:rsidRPr="001779E1">
        <w:rPr>
          <w:sz w:val="28"/>
          <w:szCs w:val="28"/>
        </w:rPr>
        <w:t>107,33</w:t>
      </w:r>
      <w:r w:rsidRPr="001779E1">
        <w:rPr>
          <w:sz w:val="28"/>
          <w:szCs w:val="28"/>
        </w:rPr>
        <w:t xml:space="preserve"> % </w:t>
      </w:r>
      <w:r w:rsidR="00BC4D52" w:rsidRPr="001779E1">
        <w:rPr>
          <w:sz w:val="28"/>
          <w:szCs w:val="28"/>
        </w:rPr>
        <w:t>к</w:t>
      </w:r>
      <w:r w:rsidR="00FC6A44" w:rsidRPr="001779E1">
        <w:rPr>
          <w:sz w:val="28"/>
          <w:szCs w:val="28"/>
        </w:rPr>
        <w:t xml:space="preserve"> аналогично</w:t>
      </w:r>
      <w:r w:rsidR="00BC4D52" w:rsidRPr="001779E1">
        <w:rPr>
          <w:sz w:val="28"/>
          <w:szCs w:val="28"/>
        </w:rPr>
        <w:t>му</w:t>
      </w:r>
      <w:r w:rsidR="00FC6A44" w:rsidRPr="001779E1">
        <w:rPr>
          <w:sz w:val="28"/>
          <w:szCs w:val="28"/>
        </w:rPr>
        <w:t xml:space="preserve"> период</w:t>
      </w:r>
      <w:r w:rsidR="00BC4D52" w:rsidRPr="001779E1">
        <w:rPr>
          <w:sz w:val="28"/>
          <w:szCs w:val="28"/>
        </w:rPr>
        <w:t>у</w:t>
      </w:r>
      <w:r w:rsidR="00FC6A44" w:rsidRPr="001779E1">
        <w:rPr>
          <w:sz w:val="28"/>
          <w:szCs w:val="28"/>
        </w:rPr>
        <w:t xml:space="preserve"> 20</w:t>
      </w:r>
      <w:r w:rsidR="00BC4D52" w:rsidRPr="001779E1">
        <w:rPr>
          <w:sz w:val="28"/>
          <w:szCs w:val="28"/>
        </w:rPr>
        <w:t>2</w:t>
      </w:r>
      <w:r w:rsidR="00A52CDC" w:rsidRPr="001779E1">
        <w:rPr>
          <w:sz w:val="28"/>
          <w:szCs w:val="28"/>
        </w:rPr>
        <w:t>1</w:t>
      </w:r>
      <w:r w:rsidRPr="001779E1">
        <w:rPr>
          <w:sz w:val="28"/>
          <w:szCs w:val="28"/>
        </w:rPr>
        <w:t xml:space="preserve"> года).</w:t>
      </w:r>
    </w:p>
    <w:p w:rsidR="00302B6D" w:rsidRPr="001779E1" w:rsidRDefault="00302B6D" w:rsidP="001779E1">
      <w:pPr>
        <w:ind w:firstLine="540"/>
        <w:jc w:val="both"/>
        <w:rPr>
          <w:sz w:val="28"/>
          <w:szCs w:val="28"/>
        </w:rPr>
      </w:pPr>
      <w:r w:rsidRPr="001779E1">
        <w:rPr>
          <w:sz w:val="28"/>
          <w:szCs w:val="28"/>
        </w:rPr>
        <w:t xml:space="preserve">Оборот общественного питания составил </w:t>
      </w:r>
      <w:r w:rsidR="00A52CDC" w:rsidRPr="001779E1">
        <w:rPr>
          <w:sz w:val="28"/>
          <w:szCs w:val="28"/>
        </w:rPr>
        <w:t>613,4</w:t>
      </w:r>
      <w:r w:rsidRPr="001779E1">
        <w:rPr>
          <w:sz w:val="28"/>
          <w:szCs w:val="28"/>
        </w:rPr>
        <w:t xml:space="preserve"> руб. на душу населения, </w:t>
      </w:r>
      <w:r w:rsidR="00A52CDC" w:rsidRPr="001779E1">
        <w:rPr>
          <w:sz w:val="28"/>
          <w:szCs w:val="28"/>
        </w:rPr>
        <w:t>112,0</w:t>
      </w:r>
      <w:r w:rsidRPr="001779E1">
        <w:rPr>
          <w:sz w:val="28"/>
          <w:szCs w:val="28"/>
        </w:rPr>
        <w:t xml:space="preserve"> % к уровню 20</w:t>
      </w:r>
      <w:r w:rsidR="00E82C4D" w:rsidRPr="001779E1">
        <w:rPr>
          <w:sz w:val="28"/>
          <w:szCs w:val="28"/>
        </w:rPr>
        <w:t>2</w:t>
      </w:r>
      <w:r w:rsidR="00A52CDC" w:rsidRPr="001779E1">
        <w:rPr>
          <w:sz w:val="28"/>
          <w:szCs w:val="28"/>
        </w:rPr>
        <w:t>1</w:t>
      </w:r>
      <w:r w:rsidRPr="001779E1">
        <w:rPr>
          <w:sz w:val="28"/>
          <w:szCs w:val="28"/>
        </w:rPr>
        <w:t xml:space="preserve"> года.</w:t>
      </w:r>
    </w:p>
    <w:p w:rsidR="00E5538E" w:rsidRPr="001779E1" w:rsidRDefault="00E5538E" w:rsidP="001779E1">
      <w:pPr>
        <w:ind w:firstLine="540"/>
        <w:jc w:val="both"/>
        <w:rPr>
          <w:sz w:val="28"/>
          <w:szCs w:val="28"/>
        </w:rPr>
      </w:pPr>
      <w:r w:rsidRPr="001779E1">
        <w:rPr>
          <w:sz w:val="28"/>
          <w:szCs w:val="28"/>
        </w:rPr>
        <w:t>За 2022 год на территории муниципального образования «Сенгилеевский район» проведено четыре районные ярмарки, 103 ярмарки «выходного дня». Реализовано населению района товаров на сумму более 10 млн. рублей.</w:t>
      </w:r>
    </w:p>
    <w:p w:rsidR="000F5683" w:rsidRPr="001779E1" w:rsidRDefault="000F5683" w:rsidP="001779E1">
      <w:pPr>
        <w:ind w:firstLine="708"/>
        <w:jc w:val="both"/>
        <w:rPr>
          <w:sz w:val="28"/>
          <w:szCs w:val="28"/>
        </w:rPr>
      </w:pPr>
      <w:r w:rsidRPr="001779E1">
        <w:rPr>
          <w:sz w:val="28"/>
          <w:szCs w:val="28"/>
        </w:rPr>
        <w:t>На территории Сенгилеевского района насчитывается 137 торговых об</w:t>
      </w:r>
      <w:r w:rsidRPr="001779E1">
        <w:rPr>
          <w:sz w:val="28"/>
          <w:szCs w:val="28"/>
        </w:rPr>
        <w:t>ъ</w:t>
      </w:r>
      <w:r w:rsidRPr="001779E1">
        <w:rPr>
          <w:sz w:val="28"/>
          <w:szCs w:val="28"/>
        </w:rPr>
        <w:t>екта стационарной розничной торговли, в том числе 12 сетевых торговых об</w:t>
      </w:r>
      <w:r w:rsidRPr="001779E1">
        <w:rPr>
          <w:sz w:val="28"/>
          <w:szCs w:val="28"/>
        </w:rPr>
        <w:t>ъ</w:t>
      </w:r>
      <w:r w:rsidRPr="001779E1">
        <w:rPr>
          <w:sz w:val="28"/>
          <w:szCs w:val="28"/>
        </w:rPr>
        <w:t>ектов, 125 несетевых торговых объектов. Площадь торговых объектов соста</w:t>
      </w:r>
      <w:r w:rsidRPr="001779E1">
        <w:rPr>
          <w:sz w:val="28"/>
          <w:szCs w:val="28"/>
        </w:rPr>
        <w:t>в</w:t>
      </w:r>
      <w:r w:rsidRPr="001779E1">
        <w:rPr>
          <w:sz w:val="28"/>
          <w:szCs w:val="28"/>
        </w:rPr>
        <w:t>ляет 10 891 кв. м, в том числе для торговли продовольственными товарами – 9 707 кв. м.</w:t>
      </w:r>
    </w:p>
    <w:p w:rsidR="000F5683" w:rsidRPr="001779E1" w:rsidRDefault="000F5683" w:rsidP="001779E1">
      <w:pPr>
        <w:ind w:firstLine="708"/>
        <w:jc w:val="both"/>
        <w:rPr>
          <w:sz w:val="28"/>
          <w:szCs w:val="28"/>
        </w:rPr>
      </w:pPr>
      <w:r w:rsidRPr="001779E1">
        <w:rPr>
          <w:sz w:val="28"/>
          <w:szCs w:val="28"/>
        </w:rPr>
        <w:t>На территории Сенгилеевского района размещено  37  нестационарных торговых объектов, в т. ч. хлеба и хлебобулочной продукции – 1 объект, прод</w:t>
      </w:r>
      <w:r w:rsidRPr="001779E1">
        <w:rPr>
          <w:sz w:val="28"/>
          <w:szCs w:val="28"/>
        </w:rPr>
        <w:t>о</w:t>
      </w:r>
      <w:r w:rsidRPr="001779E1">
        <w:rPr>
          <w:sz w:val="28"/>
          <w:szCs w:val="28"/>
        </w:rPr>
        <w:t>вольственных товаров (смешанного ассортимента продуктов питания) – 36 об</w:t>
      </w:r>
      <w:r w:rsidRPr="001779E1">
        <w:rPr>
          <w:sz w:val="28"/>
          <w:szCs w:val="28"/>
        </w:rPr>
        <w:t>ъ</w:t>
      </w:r>
      <w:r w:rsidRPr="001779E1">
        <w:rPr>
          <w:sz w:val="28"/>
          <w:szCs w:val="28"/>
        </w:rPr>
        <w:t>ектов.</w:t>
      </w:r>
    </w:p>
    <w:p w:rsidR="00A52CDC" w:rsidRPr="001779E1" w:rsidRDefault="007F6C17" w:rsidP="001779E1">
      <w:pPr>
        <w:tabs>
          <w:tab w:val="left" w:pos="-360"/>
          <w:tab w:val="left" w:pos="0"/>
        </w:tabs>
        <w:jc w:val="both"/>
        <w:rPr>
          <w:sz w:val="28"/>
          <w:szCs w:val="28"/>
        </w:rPr>
      </w:pPr>
      <w:r w:rsidRPr="001779E1">
        <w:rPr>
          <w:sz w:val="28"/>
          <w:szCs w:val="28"/>
        </w:rPr>
        <w:t xml:space="preserve">       </w:t>
      </w:r>
      <w:r w:rsidR="00A43A25" w:rsidRPr="001779E1">
        <w:rPr>
          <w:sz w:val="28"/>
          <w:szCs w:val="28"/>
        </w:rPr>
        <w:t xml:space="preserve"> </w:t>
      </w:r>
      <w:r w:rsidR="00D401C1" w:rsidRPr="001779E1">
        <w:rPr>
          <w:sz w:val="28"/>
          <w:szCs w:val="28"/>
        </w:rPr>
        <w:t xml:space="preserve">Наряду с крупными предприятиями свой вклад в экономику района вносит  </w:t>
      </w:r>
      <w:r w:rsidR="00D401C1" w:rsidRPr="001779E1">
        <w:rPr>
          <w:b/>
          <w:sz w:val="28"/>
          <w:szCs w:val="28"/>
        </w:rPr>
        <w:t>малый бизнес.</w:t>
      </w:r>
      <w:r w:rsidR="00FA245E" w:rsidRPr="001779E1">
        <w:rPr>
          <w:b/>
          <w:sz w:val="28"/>
          <w:szCs w:val="28"/>
        </w:rPr>
        <w:t xml:space="preserve"> </w:t>
      </w:r>
      <w:r w:rsidR="00A52CDC" w:rsidRPr="001779E1">
        <w:rPr>
          <w:sz w:val="28"/>
          <w:szCs w:val="28"/>
        </w:rPr>
        <w:t>По состоянию на 01.01.2023г численность субъектов предпр</w:t>
      </w:r>
      <w:r w:rsidR="00A52CDC" w:rsidRPr="001779E1">
        <w:rPr>
          <w:sz w:val="28"/>
          <w:szCs w:val="28"/>
        </w:rPr>
        <w:t>и</w:t>
      </w:r>
      <w:r w:rsidR="00A52CDC" w:rsidRPr="001779E1">
        <w:rPr>
          <w:sz w:val="28"/>
          <w:szCs w:val="28"/>
        </w:rPr>
        <w:t>нимательской деятельности по МО</w:t>
      </w:r>
      <w:r w:rsidR="001779E1">
        <w:rPr>
          <w:sz w:val="28"/>
          <w:szCs w:val="28"/>
        </w:rPr>
        <w:t xml:space="preserve"> </w:t>
      </w:r>
      <w:r w:rsidR="00A52CDC" w:rsidRPr="001779E1">
        <w:rPr>
          <w:sz w:val="28"/>
          <w:szCs w:val="28"/>
        </w:rPr>
        <w:t>«Сенгилеевский район» составила 814, в т.ч. 98 юридических лиц (малые предприятия), 413 индивидуальных предприним</w:t>
      </w:r>
      <w:r w:rsidR="00A52CDC" w:rsidRPr="001779E1">
        <w:rPr>
          <w:sz w:val="28"/>
          <w:szCs w:val="28"/>
        </w:rPr>
        <w:t>а</w:t>
      </w:r>
      <w:r w:rsidR="00A52CDC" w:rsidRPr="001779E1">
        <w:rPr>
          <w:sz w:val="28"/>
          <w:szCs w:val="28"/>
        </w:rPr>
        <w:lastRenderedPageBreak/>
        <w:t>телей  и 303 «самозанятые», что с</w:t>
      </w:r>
      <w:r w:rsidR="00A52CDC" w:rsidRPr="001779E1">
        <w:rPr>
          <w:sz w:val="28"/>
          <w:szCs w:val="28"/>
        </w:rPr>
        <w:t>о</w:t>
      </w:r>
      <w:r w:rsidR="00A52CDC" w:rsidRPr="001779E1">
        <w:rPr>
          <w:sz w:val="28"/>
          <w:szCs w:val="28"/>
        </w:rPr>
        <w:t xml:space="preserve">ставляет 109,3% к 01.01.2022г. (СМСП - 745 в т.ч.  ИП и «самозанятых» - 664). </w:t>
      </w:r>
    </w:p>
    <w:p w:rsidR="00A52CDC" w:rsidRPr="001779E1" w:rsidRDefault="00A52CDC" w:rsidP="001779E1">
      <w:pPr>
        <w:tabs>
          <w:tab w:val="left" w:pos="-360"/>
          <w:tab w:val="left" w:pos="0"/>
        </w:tabs>
        <w:jc w:val="both"/>
        <w:rPr>
          <w:sz w:val="28"/>
          <w:szCs w:val="28"/>
        </w:rPr>
      </w:pPr>
      <w:r w:rsidRPr="001779E1">
        <w:rPr>
          <w:sz w:val="28"/>
          <w:szCs w:val="28"/>
        </w:rPr>
        <w:tab/>
        <w:t>За  2022 год открылись 90 ИП, прекратили свою деятельность 71.</w:t>
      </w:r>
    </w:p>
    <w:p w:rsidR="00A52CDC" w:rsidRPr="001779E1" w:rsidRDefault="00A52CDC" w:rsidP="001779E1">
      <w:pPr>
        <w:tabs>
          <w:tab w:val="left" w:pos="-360"/>
          <w:tab w:val="left" w:pos="0"/>
        </w:tabs>
        <w:jc w:val="both"/>
        <w:rPr>
          <w:sz w:val="28"/>
          <w:szCs w:val="28"/>
        </w:rPr>
      </w:pPr>
      <w:r w:rsidRPr="001779E1">
        <w:rPr>
          <w:sz w:val="28"/>
          <w:szCs w:val="28"/>
        </w:rPr>
        <w:tab/>
        <w:t>Численность работающих в сфере малого и среднего  предпринимател</w:t>
      </w:r>
      <w:r w:rsidRPr="001779E1">
        <w:rPr>
          <w:sz w:val="28"/>
          <w:szCs w:val="28"/>
        </w:rPr>
        <w:t>ь</w:t>
      </w:r>
      <w:r w:rsidRPr="001779E1">
        <w:rPr>
          <w:sz w:val="28"/>
          <w:szCs w:val="28"/>
        </w:rPr>
        <w:t>ства в муниципальном образовании «Сенгилеевский район» по состоянию на 01.01.2023г – 1352 чел, рост к показателям за 2021год  составил 101,1% (1337чел).</w:t>
      </w:r>
    </w:p>
    <w:p w:rsidR="00A52CDC" w:rsidRPr="001779E1" w:rsidRDefault="00A52CDC" w:rsidP="001779E1">
      <w:pPr>
        <w:ind w:firstLine="708"/>
        <w:jc w:val="both"/>
        <w:rPr>
          <w:sz w:val="28"/>
          <w:szCs w:val="28"/>
        </w:rPr>
      </w:pPr>
      <w:r w:rsidRPr="001779E1">
        <w:rPr>
          <w:sz w:val="28"/>
          <w:szCs w:val="28"/>
        </w:rPr>
        <w:t>В бюджет муниципального образования «Сенгилеевский район» за   2022г поступило  налоговых платежей в сумме 18</w:t>
      </w:r>
      <w:r w:rsidR="001779E1">
        <w:rPr>
          <w:sz w:val="28"/>
          <w:szCs w:val="28"/>
        </w:rPr>
        <w:t xml:space="preserve"> </w:t>
      </w:r>
      <w:r w:rsidRPr="001779E1">
        <w:rPr>
          <w:sz w:val="28"/>
          <w:szCs w:val="28"/>
        </w:rPr>
        <w:t>974,5 т</w:t>
      </w:r>
      <w:r w:rsidR="001779E1">
        <w:rPr>
          <w:sz w:val="28"/>
          <w:szCs w:val="28"/>
        </w:rPr>
        <w:t>ыс</w:t>
      </w:r>
      <w:r w:rsidRPr="001779E1">
        <w:rPr>
          <w:sz w:val="28"/>
          <w:szCs w:val="28"/>
        </w:rPr>
        <w:t>.р</w:t>
      </w:r>
      <w:r w:rsidR="001779E1">
        <w:rPr>
          <w:sz w:val="28"/>
          <w:szCs w:val="28"/>
        </w:rPr>
        <w:t>уб.</w:t>
      </w:r>
      <w:r w:rsidRPr="001779E1">
        <w:rPr>
          <w:sz w:val="28"/>
          <w:szCs w:val="28"/>
        </w:rPr>
        <w:t>, что составило к плану 104%,  к  показателям 2021 года – 156,2% (12</w:t>
      </w:r>
      <w:r w:rsidR="001779E1">
        <w:rPr>
          <w:sz w:val="28"/>
          <w:szCs w:val="28"/>
        </w:rPr>
        <w:t xml:space="preserve"> </w:t>
      </w:r>
      <w:r w:rsidRPr="001779E1">
        <w:rPr>
          <w:sz w:val="28"/>
          <w:szCs w:val="28"/>
        </w:rPr>
        <w:t>149,9 т</w:t>
      </w:r>
      <w:r w:rsidR="001779E1">
        <w:rPr>
          <w:sz w:val="28"/>
          <w:szCs w:val="28"/>
        </w:rPr>
        <w:t>ыс</w:t>
      </w:r>
      <w:r w:rsidRPr="001779E1">
        <w:rPr>
          <w:sz w:val="28"/>
          <w:szCs w:val="28"/>
        </w:rPr>
        <w:t>.р</w:t>
      </w:r>
      <w:r w:rsidR="001779E1">
        <w:rPr>
          <w:sz w:val="28"/>
          <w:szCs w:val="28"/>
        </w:rPr>
        <w:t>уб.</w:t>
      </w:r>
      <w:r w:rsidRPr="001779E1">
        <w:rPr>
          <w:sz w:val="28"/>
          <w:szCs w:val="28"/>
        </w:rPr>
        <w:t xml:space="preserve">). </w:t>
      </w:r>
    </w:p>
    <w:p w:rsidR="00A52CDC" w:rsidRPr="001779E1" w:rsidRDefault="00A52CDC" w:rsidP="001779E1">
      <w:pPr>
        <w:tabs>
          <w:tab w:val="left" w:pos="3210"/>
        </w:tabs>
        <w:ind w:firstLine="720"/>
        <w:jc w:val="both"/>
        <w:rPr>
          <w:sz w:val="28"/>
          <w:szCs w:val="28"/>
          <w:u w:val="single"/>
        </w:rPr>
      </w:pPr>
      <w:r w:rsidRPr="001779E1">
        <w:rPr>
          <w:sz w:val="28"/>
          <w:szCs w:val="28"/>
          <w:u w:val="single"/>
        </w:rPr>
        <w:t>В том числе:</w:t>
      </w:r>
    </w:p>
    <w:p w:rsidR="00A52CDC" w:rsidRPr="001779E1" w:rsidRDefault="00A52CDC" w:rsidP="001779E1">
      <w:pPr>
        <w:ind w:firstLine="708"/>
        <w:jc w:val="both"/>
        <w:rPr>
          <w:sz w:val="28"/>
          <w:szCs w:val="28"/>
        </w:rPr>
      </w:pPr>
      <w:r w:rsidRPr="001779E1">
        <w:rPr>
          <w:sz w:val="28"/>
          <w:szCs w:val="28"/>
        </w:rPr>
        <w:t>- упрощённая система налогообложения в сумме 10940,8 т</w:t>
      </w:r>
      <w:r w:rsidR="001779E1">
        <w:rPr>
          <w:sz w:val="28"/>
          <w:szCs w:val="28"/>
        </w:rPr>
        <w:t>ыс</w:t>
      </w:r>
      <w:r w:rsidRPr="001779E1">
        <w:rPr>
          <w:sz w:val="28"/>
          <w:szCs w:val="28"/>
        </w:rPr>
        <w:t>.р</w:t>
      </w:r>
      <w:r w:rsidR="001779E1">
        <w:rPr>
          <w:sz w:val="28"/>
          <w:szCs w:val="28"/>
        </w:rPr>
        <w:t>уб</w:t>
      </w:r>
      <w:r w:rsidRPr="001779E1">
        <w:rPr>
          <w:sz w:val="28"/>
          <w:szCs w:val="28"/>
        </w:rPr>
        <w:t>. или 101,8%  к  плану  и  153,6 % к показателям   2021г  (7</w:t>
      </w:r>
      <w:r w:rsidR="001779E1">
        <w:rPr>
          <w:sz w:val="28"/>
          <w:szCs w:val="28"/>
        </w:rPr>
        <w:t xml:space="preserve"> </w:t>
      </w:r>
      <w:r w:rsidRPr="001779E1">
        <w:rPr>
          <w:sz w:val="28"/>
          <w:szCs w:val="28"/>
        </w:rPr>
        <w:t>122,0 т</w:t>
      </w:r>
      <w:r w:rsidR="001779E1">
        <w:rPr>
          <w:sz w:val="28"/>
          <w:szCs w:val="28"/>
        </w:rPr>
        <w:t>ыс</w:t>
      </w:r>
      <w:r w:rsidRPr="001779E1">
        <w:rPr>
          <w:sz w:val="28"/>
          <w:szCs w:val="28"/>
        </w:rPr>
        <w:t>.р</w:t>
      </w:r>
      <w:r w:rsidR="001779E1">
        <w:rPr>
          <w:sz w:val="28"/>
          <w:szCs w:val="28"/>
        </w:rPr>
        <w:t>уб</w:t>
      </w:r>
      <w:r w:rsidRPr="001779E1">
        <w:rPr>
          <w:sz w:val="28"/>
          <w:szCs w:val="28"/>
        </w:rPr>
        <w:t xml:space="preserve">.).  </w:t>
      </w:r>
    </w:p>
    <w:p w:rsidR="00A52CDC" w:rsidRPr="001779E1" w:rsidRDefault="00A52CDC" w:rsidP="001779E1">
      <w:pPr>
        <w:tabs>
          <w:tab w:val="left" w:pos="3210"/>
        </w:tabs>
        <w:ind w:firstLine="720"/>
        <w:jc w:val="both"/>
        <w:rPr>
          <w:sz w:val="28"/>
          <w:szCs w:val="28"/>
        </w:rPr>
      </w:pPr>
      <w:r w:rsidRPr="001779E1">
        <w:rPr>
          <w:sz w:val="28"/>
          <w:szCs w:val="28"/>
        </w:rPr>
        <w:t>- патентной системе в сумме 3467,4 т</w:t>
      </w:r>
      <w:r w:rsidR="001779E1">
        <w:rPr>
          <w:sz w:val="28"/>
          <w:szCs w:val="28"/>
        </w:rPr>
        <w:t>ыс</w:t>
      </w:r>
      <w:r w:rsidRPr="001779E1">
        <w:rPr>
          <w:sz w:val="28"/>
          <w:szCs w:val="28"/>
        </w:rPr>
        <w:t>.р</w:t>
      </w:r>
      <w:r w:rsidR="001779E1">
        <w:rPr>
          <w:sz w:val="28"/>
          <w:szCs w:val="28"/>
        </w:rPr>
        <w:t>уб</w:t>
      </w:r>
      <w:r w:rsidRPr="001779E1">
        <w:rPr>
          <w:sz w:val="28"/>
          <w:szCs w:val="28"/>
        </w:rPr>
        <w:t>. или 112,2%  к плану и 167,1% к  2021 году (2074,5 т</w:t>
      </w:r>
      <w:r w:rsidR="001779E1">
        <w:rPr>
          <w:sz w:val="28"/>
          <w:szCs w:val="28"/>
        </w:rPr>
        <w:t>ыс</w:t>
      </w:r>
      <w:r w:rsidRPr="001779E1">
        <w:rPr>
          <w:sz w:val="28"/>
          <w:szCs w:val="28"/>
        </w:rPr>
        <w:t>.р</w:t>
      </w:r>
      <w:r w:rsidR="001779E1">
        <w:rPr>
          <w:sz w:val="28"/>
          <w:szCs w:val="28"/>
        </w:rPr>
        <w:t>уб</w:t>
      </w:r>
      <w:r w:rsidRPr="001779E1">
        <w:rPr>
          <w:sz w:val="28"/>
          <w:szCs w:val="28"/>
        </w:rPr>
        <w:t>.);</w:t>
      </w:r>
    </w:p>
    <w:p w:rsidR="00A52CDC" w:rsidRPr="001779E1" w:rsidRDefault="00A52CDC" w:rsidP="001779E1">
      <w:pPr>
        <w:tabs>
          <w:tab w:val="left" w:pos="3210"/>
        </w:tabs>
        <w:ind w:firstLine="720"/>
        <w:jc w:val="both"/>
        <w:rPr>
          <w:sz w:val="28"/>
          <w:szCs w:val="28"/>
        </w:rPr>
      </w:pPr>
      <w:r w:rsidRPr="001779E1">
        <w:rPr>
          <w:sz w:val="28"/>
          <w:szCs w:val="28"/>
        </w:rPr>
        <w:t>- единый с/х налог в сумме 4533,7 т</w:t>
      </w:r>
      <w:r w:rsidR="001779E1">
        <w:rPr>
          <w:sz w:val="28"/>
          <w:szCs w:val="28"/>
        </w:rPr>
        <w:t>ыс</w:t>
      </w:r>
      <w:r w:rsidRPr="001779E1">
        <w:rPr>
          <w:sz w:val="28"/>
          <w:szCs w:val="28"/>
        </w:rPr>
        <w:t>.р</w:t>
      </w:r>
      <w:r w:rsidR="001779E1">
        <w:rPr>
          <w:sz w:val="28"/>
          <w:szCs w:val="28"/>
        </w:rPr>
        <w:t>уб</w:t>
      </w:r>
      <w:r w:rsidRPr="001779E1">
        <w:rPr>
          <w:sz w:val="28"/>
          <w:szCs w:val="28"/>
        </w:rPr>
        <w:t>. или 103,6 % к плану и  в 2,4 раза больше   показателя 2021г   (1878,4 т</w:t>
      </w:r>
      <w:r w:rsidR="001779E1">
        <w:rPr>
          <w:sz w:val="28"/>
          <w:szCs w:val="28"/>
        </w:rPr>
        <w:t>ыс</w:t>
      </w:r>
      <w:r w:rsidRPr="001779E1">
        <w:rPr>
          <w:sz w:val="28"/>
          <w:szCs w:val="28"/>
        </w:rPr>
        <w:t>.р</w:t>
      </w:r>
      <w:r w:rsidR="001779E1">
        <w:rPr>
          <w:sz w:val="28"/>
          <w:szCs w:val="28"/>
        </w:rPr>
        <w:t>уб</w:t>
      </w:r>
      <w:r w:rsidRPr="001779E1">
        <w:rPr>
          <w:sz w:val="28"/>
          <w:szCs w:val="28"/>
        </w:rPr>
        <w:t>.);</w:t>
      </w:r>
    </w:p>
    <w:p w:rsidR="00A52CDC" w:rsidRPr="001779E1" w:rsidRDefault="00A52CDC" w:rsidP="001779E1">
      <w:pPr>
        <w:tabs>
          <w:tab w:val="left" w:pos="1985"/>
        </w:tabs>
        <w:ind w:firstLine="708"/>
        <w:jc w:val="both"/>
        <w:rPr>
          <w:sz w:val="28"/>
          <w:szCs w:val="28"/>
        </w:rPr>
      </w:pPr>
      <w:r w:rsidRPr="001779E1">
        <w:rPr>
          <w:sz w:val="28"/>
          <w:szCs w:val="28"/>
        </w:rPr>
        <w:t>- ЕНВД выполнен в сумме 32,6 т</w:t>
      </w:r>
      <w:r w:rsidR="001779E1">
        <w:rPr>
          <w:sz w:val="28"/>
          <w:szCs w:val="28"/>
        </w:rPr>
        <w:t>ыс</w:t>
      </w:r>
      <w:r w:rsidRPr="001779E1">
        <w:rPr>
          <w:sz w:val="28"/>
          <w:szCs w:val="28"/>
        </w:rPr>
        <w:t>.р</w:t>
      </w:r>
      <w:r w:rsidR="001779E1">
        <w:rPr>
          <w:sz w:val="28"/>
          <w:szCs w:val="28"/>
        </w:rPr>
        <w:t>уб</w:t>
      </w:r>
      <w:r w:rsidRPr="001779E1">
        <w:rPr>
          <w:sz w:val="28"/>
          <w:szCs w:val="28"/>
        </w:rPr>
        <w:t>., это 108,7% к плану и 3 % к   2021году   (1075,0 т</w:t>
      </w:r>
      <w:r w:rsidR="001364EA">
        <w:rPr>
          <w:sz w:val="28"/>
          <w:szCs w:val="28"/>
        </w:rPr>
        <w:t>ыс</w:t>
      </w:r>
      <w:r w:rsidRPr="001779E1">
        <w:rPr>
          <w:sz w:val="28"/>
          <w:szCs w:val="28"/>
        </w:rPr>
        <w:t>.р</w:t>
      </w:r>
      <w:r w:rsidR="001364EA">
        <w:rPr>
          <w:sz w:val="28"/>
          <w:szCs w:val="28"/>
        </w:rPr>
        <w:t>уб</w:t>
      </w:r>
      <w:r w:rsidRPr="001779E1">
        <w:rPr>
          <w:sz w:val="28"/>
          <w:szCs w:val="28"/>
        </w:rPr>
        <w:t xml:space="preserve">.); </w:t>
      </w:r>
    </w:p>
    <w:p w:rsidR="00A52CDC" w:rsidRPr="001779E1" w:rsidRDefault="00A52CDC" w:rsidP="001779E1">
      <w:pPr>
        <w:tabs>
          <w:tab w:val="left" w:pos="-360"/>
          <w:tab w:val="left" w:pos="0"/>
        </w:tabs>
        <w:jc w:val="both"/>
        <w:rPr>
          <w:bCs/>
          <w:kern w:val="3"/>
          <w:sz w:val="28"/>
          <w:szCs w:val="28"/>
        </w:rPr>
      </w:pPr>
      <w:r w:rsidRPr="001779E1">
        <w:rPr>
          <w:bCs/>
          <w:kern w:val="3"/>
          <w:sz w:val="28"/>
          <w:szCs w:val="28"/>
        </w:rPr>
        <w:tab/>
        <w:t>Поступившие от бизнеса за  2022г налоги составили 11,6% от собстве</w:t>
      </w:r>
      <w:r w:rsidRPr="001779E1">
        <w:rPr>
          <w:bCs/>
          <w:kern w:val="3"/>
          <w:sz w:val="28"/>
          <w:szCs w:val="28"/>
        </w:rPr>
        <w:t>н</w:t>
      </w:r>
      <w:r w:rsidRPr="001779E1">
        <w:rPr>
          <w:bCs/>
          <w:kern w:val="3"/>
          <w:sz w:val="28"/>
          <w:szCs w:val="28"/>
        </w:rPr>
        <w:t>ных доходов муниципального образования «Сенгилеевский район».</w:t>
      </w:r>
    </w:p>
    <w:p w:rsidR="00A52CDC" w:rsidRPr="001779E1" w:rsidRDefault="00A52CDC" w:rsidP="001779E1">
      <w:pPr>
        <w:tabs>
          <w:tab w:val="left" w:pos="-360"/>
          <w:tab w:val="left" w:pos="0"/>
        </w:tabs>
        <w:jc w:val="both"/>
        <w:rPr>
          <w:b/>
          <w:sz w:val="28"/>
          <w:szCs w:val="28"/>
        </w:rPr>
      </w:pPr>
      <w:r w:rsidRPr="001779E1">
        <w:rPr>
          <w:sz w:val="28"/>
          <w:szCs w:val="28"/>
        </w:rPr>
        <w:t xml:space="preserve">        Из общего количества предпринимателей по видам экономической де</w:t>
      </w:r>
      <w:r w:rsidRPr="001779E1">
        <w:rPr>
          <w:sz w:val="28"/>
          <w:szCs w:val="28"/>
        </w:rPr>
        <w:t>я</w:t>
      </w:r>
      <w:r w:rsidRPr="001779E1">
        <w:rPr>
          <w:sz w:val="28"/>
          <w:szCs w:val="28"/>
        </w:rPr>
        <w:t>тельности  по состоянию на 01.01.2023г  наибольшее  количество  43,3%  занято в торговле, 21,5% - транспортные услуги, 5,6% - сельское хозяйство, 5,3 % - о</w:t>
      </w:r>
      <w:r w:rsidRPr="001779E1">
        <w:rPr>
          <w:sz w:val="28"/>
          <w:szCs w:val="28"/>
        </w:rPr>
        <w:t>б</w:t>
      </w:r>
      <w:r w:rsidRPr="001779E1">
        <w:rPr>
          <w:sz w:val="28"/>
          <w:szCs w:val="28"/>
        </w:rPr>
        <w:t>рабатывающая промышленность, 6,3%- строительство,  2,2% - деятельность гостиниц и предприятий общественного питания, 1,7% деятельность  в области  информации и связи, другие виды деятельности 14,1%  (финансовая и страх</w:t>
      </w:r>
      <w:r w:rsidRPr="001779E1">
        <w:rPr>
          <w:sz w:val="28"/>
          <w:szCs w:val="28"/>
        </w:rPr>
        <w:t>о</w:t>
      </w:r>
      <w:r w:rsidRPr="001779E1">
        <w:rPr>
          <w:sz w:val="28"/>
          <w:szCs w:val="28"/>
        </w:rPr>
        <w:t>вая, операции с недвижимым имуществом, научная и техниче</w:t>
      </w:r>
      <w:r w:rsidR="001364EA">
        <w:rPr>
          <w:sz w:val="28"/>
          <w:szCs w:val="28"/>
        </w:rPr>
        <w:t>ская, в области здравоохранения, социальных услуг</w:t>
      </w:r>
      <w:r w:rsidRPr="001779E1">
        <w:rPr>
          <w:sz w:val="28"/>
          <w:szCs w:val="28"/>
        </w:rPr>
        <w:t>, услуги в области культуры и др.).</w:t>
      </w:r>
      <w:r w:rsidRPr="001779E1">
        <w:rPr>
          <w:b/>
          <w:sz w:val="28"/>
          <w:szCs w:val="28"/>
        </w:rPr>
        <w:t xml:space="preserve"> </w:t>
      </w:r>
    </w:p>
    <w:p w:rsidR="00A52CDC" w:rsidRPr="001779E1" w:rsidRDefault="00A52CDC" w:rsidP="001779E1">
      <w:pPr>
        <w:tabs>
          <w:tab w:val="left" w:pos="-360"/>
          <w:tab w:val="left" w:pos="0"/>
        </w:tabs>
        <w:jc w:val="both"/>
        <w:rPr>
          <w:sz w:val="28"/>
          <w:szCs w:val="28"/>
        </w:rPr>
      </w:pPr>
      <w:r w:rsidRPr="001779E1">
        <w:rPr>
          <w:sz w:val="28"/>
          <w:szCs w:val="28"/>
        </w:rPr>
        <w:tab/>
        <w:t>Для создания благоприятных условий ведения бизнеса на территории Сенгилеевского района создан Координационный Совет по развитию предпр</w:t>
      </w:r>
      <w:r w:rsidRPr="001779E1">
        <w:rPr>
          <w:sz w:val="28"/>
          <w:szCs w:val="28"/>
        </w:rPr>
        <w:t>и</w:t>
      </w:r>
      <w:r w:rsidRPr="001779E1">
        <w:rPr>
          <w:sz w:val="28"/>
          <w:szCs w:val="28"/>
        </w:rPr>
        <w:t xml:space="preserve">нимательства. С момента создания Совета (2012г) проведено 56 заседаний, в т.ч. за  2022г проведено 4 заседания Совета. </w:t>
      </w:r>
    </w:p>
    <w:p w:rsidR="00A52CDC" w:rsidRPr="001779E1" w:rsidRDefault="00A52CDC" w:rsidP="001779E1">
      <w:pPr>
        <w:ind w:firstLine="567"/>
        <w:jc w:val="both"/>
        <w:rPr>
          <w:sz w:val="28"/>
          <w:szCs w:val="28"/>
        </w:rPr>
      </w:pPr>
      <w:r w:rsidRPr="001779E1">
        <w:rPr>
          <w:sz w:val="28"/>
          <w:szCs w:val="28"/>
        </w:rPr>
        <w:t>По результатам работы за 2022г в муниципальном образовании «Сенгил</w:t>
      </w:r>
      <w:r w:rsidRPr="001779E1">
        <w:rPr>
          <w:sz w:val="28"/>
          <w:szCs w:val="28"/>
        </w:rPr>
        <w:t>е</w:t>
      </w:r>
      <w:r w:rsidRPr="001779E1">
        <w:rPr>
          <w:sz w:val="28"/>
          <w:szCs w:val="28"/>
        </w:rPr>
        <w:t>евский район» завершена реализация  4-х инвестиционных проектов  в малом бизнесе с объёмом инвестиций 10,4 млн.руб., созданием 14 новых рабочих мест в том числе:</w:t>
      </w:r>
    </w:p>
    <w:p w:rsidR="00A52CDC" w:rsidRPr="001779E1" w:rsidRDefault="00A52CDC" w:rsidP="001779E1">
      <w:pPr>
        <w:ind w:firstLine="567"/>
        <w:jc w:val="both"/>
        <w:rPr>
          <w:sz w:val="28"/>
          <w:szCs w:val="28"/>
        </w:rPr>
      </w:pPr>
      <w:r w:rsidRPr="001779E1">
        <w:rPr>
          <w:sz w:val="28"/>
          <w:szCs w:val="28"/>
        </w:rPr>
        <w:t>- ИП Семьяннова  Е.А. (г. Сенгилей) реконструкция  помещения  и откр</w:t>
      </w:r>
      <w:r w:rsidRPr="001779E1">
        <w:rPr>
          <w:sz w:val="28"/>
          <w:szCs w:val="28"/>
        </w:rPr>
        <w:t>ы</w:t>
      </w:r>
      <w:r w:rsidRPr="001779E1">
        <w:rPr>
          <w:sz w:val="28"/>
          <w:szCs w:val="28"/>
        </w:rPr>
        <w:t xml:space="preserve">тие цеха по производству мясных полуфабрикатов. Объём инвестиций  0,7 млн. руб. создано  2 рабочих места, </w:t>
      </w:r>
    </w:p>
    <w:p w:rsidR="00A52CDC" w:rsidRPr="001779E1" w:rsidRDefault="00A52CDC" w:rsidP="001779E1">
      <w:pPr>
        <w:ind w:firstLine="567"/>
        <w:jc w:val="both"/>
        <w:rPr>
          <w:sz w:val="28"/>
          <w:szCs w:val="28"/>
        </w:rPr>
      </w:pPr>
      <w:r w:rsidRPr="001779E1">
        <w:rPr>
          <w:sz w:val="28"/>
          <w:szCs w:val="28"/>
        </w:rPr>
        <w:t xml:space="preserve">- ИП Глебова Э.В. (с. Смородино) реализовала проект в рамках развития  туристической деятельности.  На территории фермы построили  гостевой дом  для туристов с предоставлением услуг временного проживания и организацией питания. Объём инвестиций 7,0 млн.руб. Создано 2 новых рабочих места, </w:t>
      </w:r>
    </w:p>
    <w:p w:rsidR="00A52CDC" w:rsidRPr="001779E1" w:rsidRDefault="00A52CDC" w:rsidP="001779E1">
      <w:pPr>
        <w:ind w:firstLine="567"/>
        <w:jc w:val="both"/>
        <w:rPr>
          <w:sz w:val="28"/>
          <w:szCs w:val="28"/>
        </w:rPr>
      </w:pPr>
      <w:r w:rsidRPr="001779E1">
        <w:rPr>
          <w:sz w:val="28"/>
          <w:szCs w:val="28"/>
        </w:rPr>
        <w:t>- ИП Ушкова Ю.Д. строительство мини-пекарни в г.Сенгилее по ул.Ленина 35. Объём инвестиций 0,7 млн. руб.</w:t>
      </w:r>
    </w:p>
    <w:p w:rsidR="00A52CDC" w:rsidRPr="001779E1" w:rsidRDefault="00A52CDC" w:rsidP="001779E1">
      <w:pPr>
        <w:ind w:firstLine="142"/>
        <w:jc w:val="both"/>
        <w:rPr>
          <w:sz w:val="28"/>
          <w:szCs w:val="28"/>
        </w:rPr>
      </w:pPr>
      <w:r w:rsidRPr="001779E1">
        <w:rPr>
          <w:sz w:val="28"/>
          <w:szCs w:val="28"/>
        </w:rPr>
        <w:lastRenderedPageBreak/>
        <w:t xml:space="preserve">       - ИП Гасанова Э.Б. – строительс</w:t>
      </w:r>
      <w:r w:rsidRPr="001779E1">
        <w:rPr>
          <w:sz w:val="28"/>
          <w:szCs w:val="28"/>
        </w:rPr>
        <w:t>т</w:t>
      </w:r>
      <w:r w:rsidRPr="001779E1">
        <w:rPr>
          <w:sz w:val="28"/>
          <w:szCs w:val="28"/>
        </w:rPr>
        <w:t>во магазина  и открытие в г.Сенгилее супермаркета «Победа». Объём инвестиций  2,0 млн. руб. Создано 10 новых р</w:t>
      </w:r>
      <w:r w:rsidRPr="001779E1">
        <w:rPr>
          <w:sz w:val="28"/>
          <w:szCs w:val="28"/>
        </w:rPr>
        <w:t>а</w:t>
      </w:r>
      <w:r w:rsidRPr="001779E1">
        <w:rPr>
          <w:sz w:val="28"/>
          <w:szCs w:val="28"/>
        </w:rPr>
        <w:t xml:space="preserve">бочих мест. </w:t>
      </w:r>
    </w:p>
    <w:p w:rsidR="00A52CDC" w:rsidRPr="001779E1" w:rsidRDefault="00A52CDC" w:rsidP="001779E1">
      <w:pPr>
        <w:pStyle w:val="a3"/>
        <w:spacing w:before="0" w:after="0"/>
        <w:ind w:firstLine="708"/>
        <w:jc w:val="both"/>
        <w:rPr>
          <w:sz w:val="28"/>
          <w:szCs w:val="28"/>
          <w:shd w:val="clear" w:color="auto" w:fill="FFFFFF"/>
        </w:rPr>
      </w:pPr>
      <w:r w:rsidRPr="001779E1">
        <w:rPr>
          <w:sz w:val="28"/>
          <w:szCs w:val="28"/>
        </w:rPr>
        <w:t>По итогам  2022</w:t>
      </w:r>
      <w:r w:rsidR="001364EA">
        <w:rPr>
          <w:sz w:val="28"/>
          <w:szCs w:val="28"/>
        </w:rPr>
        <w:t xml:space="preserve"> </w:t>
      </w:r>
      <w:r w:rsidRPr="001779E1">
        <w:rPr>
          <w:sz w:val="28"/>
          <w:szCs w:val="28"/>
        </w:rPr>
        <w:t>г  управлением экономического и стратегического разв</w:t>
      </w:r>
      <w:r w:rsidRPr="001779E1">
        <w:rPr>
          <w:sz w:val="28"/>
          <w:szCs w:val="28"/>
        </w:rPr>
        <w:t>и</w:t>
      </w:r>
      <w:r w:rsidRPr="001779E1">
        <w:rPr>
          <w:sz w:val="28"/>
          <w:szCs w:val="28"/>
        </w:rPr>
        <w:t>тия Администрации МО«Сенгилеевский район» в малом бизнесе  сопровожд</w:t>
      </w:r>
      <w:r w:rsidRPr="001779E1">
        <w:rPr>
          <w:sz w:val="28"/>
          <w:szCs w:val="28"/>
        </w:rPr>
        <w:t>а</w:t>
      </w:r>
      <w:r w:rsidRPr="001779E1">
        <w:rPr>
          <w:sz w:val="28"/>
          <w:szCs w:val="28"/>
        </w:rPr>
        <w:t>ются 10</w:t>
      </w:r>
      <w:r w:rsidRPr="001779E1">
        <w:rPr>
          <w:sz w:val="28"/>
          <w:szCs w:val="28"/>
          <w:shd w:val="clear" w:color="auto" w:fill="FFFFFF"/>
        </w:rPr>
        <w:t xml:space="preserve"> инвестиционных проектов, реализация которых запланирована в 2023</w:t>
      </w:r>
      <w:r w:rsidR="001364EA">
        <w:rPr>
          <w:sz w:val="28"/>
          <w:szCs w:val="28"/>
          <w:shd w:val="clear" w:color="auto" w:fill="FFFFFF"/>
        </w:rPr>
        <w:t xml:space="preserve"> </w:t>
      </w:r>
      <w:r w:rsidRPr="001779E1">
        <w:rPr>
          <w:sz w:val="28"/>
          <w:szCs w:val="28"/>
          <w:shd w:val="clear" w:color="auto" w:fill="FFFFFF"/>
        </w:rPr>
        <w:t>году,   с  объёмом   инвестиций 141,0 млн. руб., по которым планируется со</w:t>
      </w:r>
      <w:r w:rsidRPr="001779E1">
        <w:rPr>
          <w:sz w:val="28"/>
          <w:szCs w:val="28"/>
          <w:shd w:val="clear" w:color="auto" w:fill="FFFFFF"/>
        </w:rPr>
        <w:t>з</w:t>
      </w:r>
      <w:r w:rsidRPr="001779E1">
        <w:rPr>
          <w:sz w:val="28"/>
          <w:szCs w:val="28"/>
          <w:shd w:val="clear" w:color="auto" w:fill="FFFFFF"/>
        </w:rPr>
        <w:t xml:space="preserve">дать 45 новых рабочих мест. </w:t>
      </w:r>
    </w:p>
    <w:p w:rsidR="00A52CDC" w:rsidRPr="001779E1" w:rsidRDefault="00A52CDC" w:rsidP="001779E1">
      <w:pPr>
        <w:pStyle w:val="a3"/>
        <w:spacing w:before="0" w:after="0"/>
        <w:ind w:firstLine="708"/>
        <w:jc w:val="both"/>
        <w:rPr>
          <w:sz w:val="28"/>
          <w:szCs w:val="28"/>
          <w:shd w:val="clear" w:color="auto" w:fill="FFFFFF"/>
        </w:rPr>
      </w:pPr>
      <w:r w:rsidRPr="001779E1">
        <w:rPr>
          <w:sz w:val="28"/>
          <w:szCs w:val="28"/>
          <w:shd w:val="clear" w:color="auto" w:fill="FFFFFF"/>
        </w:rPr>
        <w:t>В том числе:</w:t>
      </w:r>
    </w:p>
    <w:p w:rsidR="00A52CDC" w:rsidRPr="001779E1" w:rsidRDefault="00A52CDC" w:rsidP="001779E1">
      <w:pPr>
        <w:pStyle w:val="afd"/>
        <w:spacing w:after="0" w:line="240" w:lineRule="auto"/>
        <w:rPr>
          <w:rFonts w:ascii="Times New Roman" w:hAnsi="Times New Roman" w:cs="Times New Roman"/>
          <w:color w:val="auto"/>
          <w:sz w:val="28"/>
          <w:szCs w:val="28"/>
          <w:lang w:val="ru-RU"/>
        </w:rPr>
      </w:pPr>
      <w:r w:rsidRPr="001779E1">
        <w:rPr>
          <w:rFonts w:ascii="Times New Roman" w:hAnsi="Times New Roman" w:cs="Times New Roman"/>
          <w:color w:val="auto"/>
          <w:sz w:val="28"/>
          <w:szCs w:val="28"/>
          <w:u w:val="single"/>
          <w:lang w:val="ru-RU"/>
        </w:rPr>
        <w:t>1.ООО «Симбирская Гавань</w:t>
      </w:r>
      <w:r w:rsidRPr="001779E1">
        <w:rPr>
          <w:rFonts w:ascii="Times New Roman" w:hAnsi="Times New Roman" w:cs="Times New Roman"/>
          <w:b/>
          <w:color w:val="auto"/>
          <w:sz w:val="28"/>
          <w:szCs w:val="28"/>
          <w:lang w:val="ru-RU"/>
        </w:rPr>
        <w:t>».</w:t>
      </w:r>
      <w:r w:rsidRPr="001779E1">
        <w:rPr>
          <w:rFonts w:ascii="Times New Roman" w:hAnsi="Times New Roman" w:cs="Times New Roman"/>
          <w:color w:val="auto"/>
          <w:sz w:val="28"/>
          <w:szCs w:val="28"/>
          <w:lang w:val="ru-RU"/>
        </w:rPr>
        <w:t xml:space="preserve"> Туристический продукт - речное  путешест-вие на пассажирском теплоходе по реке Волга «Симбирская кругосветка». В рамках проекта планируется  строительство парк-отеля «Сенгилеевская  гавань» в г. Сенгилее. Реализация про</w:t>
      </w:r>
      <w:r w:rsidR="001364EA">
        <w:rPr>
          <w:rFonts w:ascii="Times New Roman" w:hAnsi="Times New Roman" w:cs="Times New Roman"/>
          <w:color w:val="auto"/>
          <w:sz w:val="28"/>
          <w:szCs w:val="28"/>
          <w:lang w:val="ru-RU"/>
        </w:rPr>
        <w:t>екта  планируется 2023 – 2024гг</w:t>
      </w:r>
      <w:r w:rsidRPr="001779E1">
        <w:rPr>
          <w:rFonts w:ascii="Times New Roman" w:hAnsi="Times New Roman" w:cs="Times New Roman"/>
          <w:color w:val="auto"/>
          <w:sz w:val="28"/>
          <w:szCs w:val="28"/>
          <w:lang w:val="ru-RU"/>
        </w:rPr>
        <w:t>. Объём инвестиций 98 млн.руб</w:t>
      </w:r>
      <w:r w:rsidR="001364EA">
        <w:rPr>
          <w:rFonts w:ascii="Times New Roman" w:hAnsi="Times New Roman" w:cs="Times New Roman"/>
          <w:color w:val="auto"/>
          <w:sz w:val="28"/>
          <w:szCs w:val="28"/>
          <w:lang w:val="ru-RU"/>
        </w:rPr>
        <w:t>.</w:t>
      </w:r>
      <w:r w:rsidRPr="001779E1">
        <w:rPr>
          <w:rFonts w:ascii="Times New Roman" w:hAnsi="Times New Roman" w:cs="Times New Roman"/>
          <w:color w:val="auto"/>
          <w:sz w:val="28"/>
          <w:szCs w:val="28"/>
          <w:lang w:val="ru-RU"/>
        </w:rPr>
        <w:t>, 15 новых рабочих мест.</w:t>
      </w:r>
    </w:p>
    <w:p w:rsidR="00A52CDC" w:rsidRPr="001779E1" w:rsidRDefault="00A52CDC" w:rsidP="001779E1">
      <w:pPr>
        <w:pStyle w:val="afd"/>
        <w:spacing w:after="0" w:line="240" w:lineRule="auto"/>
        <w:rPr>
          <w:rFonts w:ascii="Times New Roman" w:hAnsi="Times New Roman" w:cs="Times New Roman"/>
          <w:color w:val="auto"/>
          <w:sz w:val="28"/>
          <w:szCs w:val="28"/>
          <w:lang w:val="ru-RU"/>
        </w:rPr>
      </w:pPr>
      <w:r w:rsidRPr="001779E1">
        <w:rPr>
          <w:rFonts w:ascii="Times New Roman" w:hAnsi="Times New Roman" w:cs="Times New Roman"/>
          <w:color w:val="auto"/>
          <w:sz w:val="28"/>
          <w:szCs w:val="28"/>
          <w:u w:val="single"/>
          <w:lang w:val="ru-RU"/>
        </w:rPr>
        <w:t>2.ИП Глебова Э.В.</w:t>
      </w:r>
      <w:r w:rsidRPr="001779E1">
        <w:rPr>
          <w:rFonts w:ascii="Times New Roman" w:hAnsi="Times New Roman" w:cs="Times New Roman"/>
          <w:color w:val="auto"/>
          <w:sz w:val="28"/>
          <w:szCs w:val="28"/>
          <w:lang w:val="ru-RU"/>
        </w:rPr>
        <w:t xml:space="preserve"> (Сенгилеевский район», с. Смородино).  Реализация пр</w:t>
      </w:r>
      <w:r w:rsidRPr="001779E1">
        <w:rPr>
          <w:rFonts w:ascii="Times New Roman" w:hAnsi="Times New Roman" w:cs="Times New Roman"/>
          <w:color w:val="auto"/>
          <w:sz w:val="28"/>
          <w:szCs w:val="28"/>
          <w:lang w:val="ru-RU"/>
        </w:rPr>
        <w:t>о</w:t>
      </w:r>
      <w:r w:rsidRPr="001779E1">
        <w:rPr>
          <w:rFonts w:ascii="Times New Roman" w:hAnsi="Times New Roman" w:cs="Times New Roman"/>
          <w:color w:val="auto"/>
          <w:sz w:val="28"/>
          <w:szCs w:val="28"/>
          <w:lang w:val="ru-RU"/>
        </w:rPr>
        <w:t>екта по направлению «Агротуризм». С</w:t>
      </w:r>
      <w:r w:rsidR="001364EA">
        <w:rPr>
          <w:rFonts w:ascii="Times New Roman" w:hAnsi="Times New Roman" w:cs="Times New Roman"/>
          <w:color w:val="auto"/>
          <w:sz w:val="28"/>
          <w:szCs w:val="28"/>
          <w:lang w:val="ru-RU"/>
        </w:rPr>
        <w:t>троительство туристической базы</w:t>
      </w:r>
      <w:r w:rsidRPr="001779E1">
        <w:rPr>
          <w:rFonts w:ascii="Times New Roman" w:hAnsi="Times New Roman" w:cs="Times New Roman"/>
          <w:color w:val="auto"/>
          <w:sz w:val="28"/>
          <w:szCs w:val="28"/>
          <w:lang w:val="ru-RU"/>
        </w:rPr>
        <w:t xml:space="preserve"> (бл</w:t>
      </w:r>
      <w:r w:rsidRPr="001779E1">
        <w:rPr>
          <w:rFonts w:ascii="Times New Roman" w:hAnsi="Times New Roman" w:cs="Times New Roman"/>
          <w:color w:val="auto"/>
          <w:sz w:val="28"/>
          <w:szCs w:val="28"/>
          <w:lang w:val="ru-RU"/>
        </w:rPr>
        <w:t>а</w:t>
      </w:r>
      <w:r w:rsidRPr="001779E1">
        <w:rPr>
          <w:rFonts w:ascii="Times New Roman" w:hAnsi="Times New Roman" w:cs="Times New Roman"/>
          <w:color w:val="auto"/>
          <w:sz w:val="28"/>
          <w:szCs w:val="28"/>
          <w:lang w:val="ru-RU"/>
        </w:rPr>
        <w:t>гоустройство и ограждение территории туристической базы, строительство двух домиков).   Объём инвестиций  2,0 млн.руб</w:t>
      </w:r>
      <w:r w:rsidR="001364EA">
        <w:rPr>
          <w:rFonts w:ascii="Times New Roman" w:hAnsi="Times New Roman" w:cs="Times New Roman"/>
          <w:color w:val="auto"/>
          <w:sz w:val="28"/>
          <w:szCs w:val="28"/>
          <w:lang w:val="ru-RU"/>
        </w:rPr>
        <w:t>.</w:t>
      </w:r>
      <w:r w:rsidRPr="001779E1">
        <w:rPr>
          <w:rFonts w:ascii="Times New Roman" w:hAnsi="Times New Roman" w:cs="Times New Roman"/>
          <w:color w:val="auto"/>
          <w:sz w:val="28"/>
          <w:szCs w:val="28"/>
          <w:lang w:val="ru-RU"/>
        </w:rPr>
        <w:t>,  2 новых рабочих места.</w:t>
      </w:r>
    </w:p>
    <w:p w:rsidR="00A52CDC" w:rsidRPr="001779E1" w:rsidRDefault="00A52CDC" w:rsidP="001779E1">
      <w:pPr>
        <w:pStyle w:val="afd"/>
        <w:spacing w:after="0" w:line="240" w:lineRule="auto"/>
        <w:rPr>
          <w:rFonts w:ascii="Times New Roman" w:hAnsi="Times New Roman" w:cs="Times New Roman"/>
          <w:color w:val="auto"/>
          <w:sz w:val="28"/>
          <w:szCs w:val="28"/>
          <w:lang w:val="ru-RU"/>
        </w:rPr>
      </w:pPr>
      <w:r w:rsidRPr="001779E1">
        <w:rPr>
          <w:rFonts w:ascii="Times New Roman" w:hAnsi="Times New Roman" w:cs="Times New Roman"/>
          <w:color w:val="auto"/>
          <w:sz w:val="28"/>
          <w:szCs w:val="28"/>
          <w:u w:val="single"/>
          <w:lang w:val="ru-RU"/>
        </w:rPr>
        <w:t>3.ИП Эйхман О.И</w:t>
      </w:r>
      <w:r w:rsidRPr="001779E1">
        <w:rPr>
          <w:rFonts w:ascii="Times New Roman" w:hAnsi="Times New Roman" w:cs="Times New Roman"/>
          <w:color w:val="auto"/>
          <w:sz w:val="28"/>
          <w:szCs w:val="28"/>
          <w:lang w:val="ru-RU"/>
        </w:rPr>
        <w:t>.</w:t>
      </w:r>
      <w:r w:rsidR="001364EA">
        <w:rPr>
          <w:rFonts w:ascii="Times New Roman" w:hAnsi="Times New Roman" w:cs="Times New Roman"/>
          <w:color w:val="auto"/>
          <w:sz w:val="28"/>
          <w:szCs w:val="28"/>
          <w:lang w:val="ru-RU"/>
        </w:rPr>
        <w:t xml:space="preserve"> (Сенгилеевский район, с. Тушна,</w:t>
      </w:r>
      <w:r w:rsidRPr="001779E1">
        <w:rPr>
          <w:rFonts w:ascii="Times New Roman" w:hAnsi="Times New Roman" w:cs="Times New Roman"/>
          <w:color w:val="auto"/>
          <w:sz w:val="28"/>
          <w:szCs w:val="28"/>
          <w:lang w:val="ru-RU"/>
        </w:rPr>
        <w:t xml:space="preserve"> Глемпин «Холмы») Ре</w:t>
      </w:r>
      <w:r w:rsidRPr="001779E1">
        <w:rPr>
          <w:rFonts w:ascii="Times New Roman" w:hAnsi="Times New Roman" w:cs="Times New Roman"/>
          <w:color w:val="auto"/>
          <w:sz w:val="28"/>
          <w:szCs w:val="28"/>
          <w:lang w:val="ru-RU"/>
        </w:rPr>
        <w:t>а</w:t>
      </w:r>
      <w:r w:rsidRPr="001779E1">
        <w:rPr>
          <w:rFonts w:ascii="Times New Roman" w:hAnsi="Times New Roman" w:cs="Times New Roman"/>
          <w:color w:val="auto"/>
          <w:sz w:val="28"/>
          <w:szCs w:val="28"/>
          <w:lang w:val="ru-RU"/>
        </w:rPr>
        <w:t>лизация проекта по направлению «Туризм». Строительство двух домиков. Об</w:t>
      </w:r>
      <w:r w:rsidRPr="001779E1">
        <w:rPr>
          <w:rFonts w:ascii="Times New Roman" w:hAnsi="Times New Roman" w:cs="Times New Roman"/>
          <w:color w:val="auto"/>
          <w:sz w:val="28"/>
          <w:szCs w:val="28"/>
          <w:lang w:val="ru-RU"/>
        </w:rPr>
        <w:t>ъ</w:t>
      </w:r>
      <w:r w:rsidRPr="001779E1">
        <w:rPr>
          <w:rFonts w:ascii="Times New Roman" w:hAnsi="Times New Roman" w:cs="Times New Roman"/>
          <w:color w:val="auto"/>
          <w:sz w:val="28"/>
          <w:szCs w:val="28"/>
          <w:lang w:val="ru-RU"/>
        </w:rPr>
        <w:t xml:space="preserve">ём инвестиций  1,0 млн. руб. </w:t>
      </w:r>
    </w:p>
    <w:p w:rsidR="00A52CDC" w:rsidRPr="001779E1" w:rsidRDefault="00A52CDC" w:rsidP="001364EA">
      <w:pPr>
        <w:pStyle w:val="afd"/>
        <w:spacing w:after="0" w:line="240" w:lineRule="auto"/>
        <w:rPr>
          <w:rFonts w:ascii="Times New Roman" w:hAnsi="Times New Roman" w:cs="Times New Roman"/>
          <w:color w:val="auto"/>
          <w:sz w:val="28"/>
          <w:szCs w:val="28"/>
          <w:lang w:val="ru-RU"/>
        </w:rPr>
      </w:pPr>
      <w:r w:rsidRPr="001779E1">
        <w:rPr>
          <w:rFonts w:ascii="Times New Roman" w:hAnsi="Times New Roman" w:cs="Times New Roman"/>
          <w:color w:val="auto"/>
          <w:sz w:val="28"/>
          <w:szCs w:val="28"/>
          <w:u w:val="single"/>
          <w:lang w:val="ru-RU"/>
        </w:rPr>
        <w:t>4.ИП Семьяннов А.Ю</w:t>
      </w:r>
      <w:r w:rsidRPr="001779E1">
        <w:rPr>
          <w:rFonts w:ascii="Times New Roman" w:hAnsi="Times New Roman" w:cs="Times New Roman"/>
          <w:color w:val="auto"/>
          <w:sz w:val="28"/>
          <w:szCs w:val="28"/>
          <w:lang w:val="ru-RU"/>
        </w:rPr>
        <w:t>. (г.Сенгилей)  строительство  туристической базы     «Широкий». Объём инвестиций 3,0 млн.руб. Планируется создать 2 рабочих места. Срок реализации – 2022-2023гг. Для реализации проекта  предоставлен в аренду земельный участок, в  летний период проведены работы по подведению линии электропередач. Планируется установка 4-х домиков для круглогодичн</w:t>
      </w:r>
      <w:r w:rsidRPr="001779E1">
        <w:rPr>
          <w:rFonts w:ascii="Times New Roman" w:hAnsi="Times New Roman" w:cs="Times New Roman"/>
          <w:color w:val="auto"/>
          <w:sz w:val="28"/>
          <w:szCs w:val="28"/>
          <w:lang w:val="ru-RU"/>
        </w:rPr>
        <w:t>о</w:t>
      </w:r>
      <w:r w:rsidRPr="001779E1">
        <w:rPr>
          <w:rFonts w:ascii="Times New Roman" w:hAnsi="Times New Roman" w:cs="Times New Roman"/>
          <w:color w:val="auto"/>
          <w:sz w:val="28"/>
          <w:szCs w:val="28"/>
          <w:lang w:val="ru-RU"/>
        </w:rPr>
        <w:t>го проживания.</w:t>
      </w:r>
    </w:p>
    <w:p w:rsidR="00A52CDC" w:rsidRPr="001779E1" w:rsidRDefault="00A52CDC" w:rsidP="001779E1">
      <w:pPr>
        <w:jc w:val="both"/>
        <w:rPr>
          <w:sz w:val="28"/>
          <w:szCs w:val="28"/>
        </w:rPr>
      </w:pPr>
      <w:r w:rsidRPr="001779E1">
        <w:rPr>
          <w:sz w:val="28"/>
          <w:szCs w:val="28"/>
          <w:u w:val="single"/>
        </w:rPr>
        <w:t>5.ИП Комаревцев С.В.</w:t>
      </w:r>
      <w:r w:rsidRPr="001779E1">
        <w:rPr>
          <w:sz w:val="28"/>
          <w:szCs w:val="28"/>
        </w:rPr>
        <w:t xml:space="preserve"> (г.Сенгилей)  Строительство туристической базы  «Ле</w:t>
      </w:r>
      <w:r w:rsidRPr="001779E1">
        <w:rPr>
          <w:sz w:val="28"/>
          <w:szCs w:val="28"/>
        </w:rPr>
        <w:t>с</w:t>
      </w:r>
      <w:r w:rsidR="001364EA">
        <w:rPr>
          <w:sz w:val="28"/>
          <w:szCs w:val="28"/>
        </w:rPr>
        <w:t>ная усадьба»</w:t>
      </w:r>
      <w:r w:rsidRPr="001779E1">
        <w:rPr>
          <w:sz w:val="28"/>
          <w:szCs w:val="28"/>
        </w:rPr>
        <w:t xml:space="preserve"> (благоустройство и ограждение территории, строительство двух гостевых домиков). Объём инвестиций  2,5 млн.руб., 2 новых рабочих места.</w:t>
      </w:r>
    </w:p>
    <w:p w:rsidR="00A52CDC" w:rsidRPr="001779E1" w:rsidRDefault="00A52CDC" w:rsidP="001779E1">
      <w:pPr>
        <w:jc w:val="both"/>
        <w:rPr>
          <w:sz w:val="28"/>
          <w:szCs w:val="28"/>
        </w:rPr>
      </w:pPr>
      <w:r w:rsidRPr="001779E1">
        <w:rPr>
          <w:sz w:val="28"/>
          <w:szCs w:val="28"/>
          <w:u w:val="single"/>
        </w:rPr>
        <w:t>6.ИП Кочеткова Л.М.</w:t>
      </w:r>
      <w:r w:rsidRPr="001779E1">
        <w:rPr>
          <w:sz w:val="28"/>
          <w:szCs w:val="28"/>
        </w:rPr>
        <w:t xml:space="preserve"> (с. Новая Слобода)  Строительство страусиной фермы, объем инвестиций 3,0 млн.руб. планируется создать  2 новых рабочих места. В 2022 году  выполнены работы по реконструкции помещения для содержания птицы, с целью увеличения на 35 кв.м. Планируется  увеличение поголовья страусов  на  20 голов. Срок реализации –</w:t>
      </w:r>
      <w:r w:rsidRPr="001779E1">
        <w:rPr>
          <w:b/>
          <w:sz w:val="28"/>
          <w:szCs w:val="28"/>
        </w:rPr>
        <w:t xml:space="preserve"> </w:t>
      </w:r>
      <w:r w:rsidRPr="001779E1">
        <w:rPr>
          <w:sz w:val="28"/>
          <w:szCs w:val="28"/>
        </w:rPr>
        <w:t>2021-2023гг.</w:t>
      </w:r>
    </w:p>
    <w:p w:rsidR="00A52CDC" w:rsidRPr="001779E1" w:rsidRDefault="00A52CDC" w:rsidP="001779E1">
      <w:pPr>
        <w:pStyle w:val="afd"/>
        <w:spacing w:after="0" w:line="240" w:lineRule="auto"/>
        <w:rPr>
          <w:rFonts w:ascii="Times New Roman" w:hAnsi="Times New Roman" w:cs="Times New Roman"/>
          <w:color w:val="auto"/>
          <w:sz w:val="28"/>
          <w:szCs w:val="28"/>
          <w:lang w:val="ru-RU"/>
        </w:rPr>
      </w:pPr>
      <w:r w:rsidRPr="001779E1">
        <w:rPr>
          <w:rFonts w:ascii="Times New Roman" w:hAnsi="Times New Roman" w:cs="Times New Roman"/>
          <w:color w:val="auto"/>
          <w:sz w:val="28"/>
          <w:szCs w:val="28"/>
          <w:u w:val="single"/>
          <w:lang w:val="ru-RU"/>
        </w:rPr>
        <w:t>7.ИП Романова Л.Ю.</w:t>
      </w:r>
      <w:r w:rsidRPr="001779E1">
        <w:rPr>
          <w:rFonts w:ascii="Times New Roman" w:hAnsi="Times New Roman" w:cs="Times New Roman"/>
          <w:color w:val="auto"/>
          <w:sz w:val="28"/>
          <w:szCs w:val="28"/>
          <w:lang w:val="ru-RU"/>
        </w:rPr>
        <w:t xml:space="preserve"> (Сенгилеевский район, с. Шиловка) Строительство м</w:t>
      </w:r>
      <w:r w:rsidRPr="001779E1">
        <w:rPr>
          <w:rFonts w:ascii="Times New Roman" w:hAnsi="Times New Roman" w:cs="Times New Roman"/>
          <w:color w:val="auto"/>
          <w:sz w:val="28"/>
          <w:szCs w:val="28"/>
          <w:lang w:val="ru-RU"/>
        </w:rPr>
        <w:t>а</w:t>
      </w:r>
      <w:r w:rsidRPr="001779E1">
        <w:rPr>
          <w:rFonts w:ascii="Times New Roman" w:hAnsi="Times New Roman" w:cs="Times New Roman"/>
          <w:color w:val="auto"/>
          <w:sz w:val="28"/>
          <w:szCs w:val="28"/>
          <w:lang w:val="ru-RU"/>
        </w:rPr>
        <w:t>газина и  цеха по производству кулинарных изделий. Объём инвестиций 4,0 млн руб. Планируется создать 4 новых рабочих места.</w:t>
      </w:r>
    </w:p>
    <w:p w:rsidR="00A52CDC" w:rsidRPr="001779E1" w:rsidRDefault="00A52CDC" w:rsidP="001779E1">
      <w:pPr>
        <w:pStyle w:val="afd"/>
        <w:spacing w:after="0" w:line="240" w:lineRule="auto"/>
        <w:rPr>
          <w:rFonts w:ascii="Times New Roman" w:hAnsi="Times New Roman" w:cs="Times New Roman"/>
          <w:color w:val="auto"/>
          <w:sz w:val="28"/>
          <w:szCs w:val="28"/>
          <w:lang w:val="ru-RU"/>
        </w:rPr>
      </w:pPr>
      <w:r w:rsidRPr="001779E1">
        <w:rPr>
          <w:rFonts w:ascii="Times New Roman" w:hAnsi="Times New Roman" w:cs="Times New Roman"/>
          <w:color w:val="auto"/>
          <w:sz w:val="28"/>
          <w:szCs w:val="28"/>
          <w:u w:val="single"/>
          <w:lang w:val="ru-RU"/>
        </w:rPr>
        <w:t>8.ИП Пушистов В. В.</w:t>
      </w:r>
      <w:r w:rsidRPr="001779E1">
        <w:rPr>
          <w:rFonts w:ascii="Times New Roman" w:hAnsi="Times New Roman" w:cs="Times New Roman"/>
          <w:color w:val="auto"/>
          <w:sz w:val="28"/>
          <w:szCs w:val="28"/>
          <w:lang w:val="ru-RU"/>
        </w:rPr>
        <w:t xml:space="preserve">  (с.Тушна) Строительство магазина в с. Тушна ,  объём </w:t>
      </w:r>
      <w:r w:rsidRPr="001779E1">
        <w:rPr>
          <w:rFonts w:ascii="Times New Roman" w:hAnsi="Times New Roman" w:cs="Times New Roman"/>
          <w:b/>
          <w:color w:val="auto"/>
          <w:sz w:val="28"/>
          <w:szCs w:val="28"/>
          <w:lang w:val="ru-RU"/>
        </w:rPr>
        <w:t xml:space="preserve"> </w:t>
      </w:r>
      <w:r w:rsidRPr="001779E1">
        <w:rPr>
          <w:rFonts w:ascii="Times New Roman" w:hAnsi="Times New Roman" w:cs="Times New Roman"/>
          <w:color w:val="auto"/>
          <w:sz w:val="28"/>
          <w:szCs w:val="28"/>
          <w:lang w:val="ru-RU"/>
        </w:rPr>
        <w:t>инвестиций 3,0 млн.руб. срок реализации 2021-2023гг и созданием 3 новых р</w:t>
      </w:r>
      <w:r w:rsidRPr="001779E1">
        <w:rPr>
          <w:rFonts w:ascii="Times New Roman" w:hAnsi="Times New Roman" w:cs="Times New Roman"/>
          <w:color w:val="auto"/>
          <w:sz w:val="28"/>
          <w:szCs w:val="28"/>
          <w:lang w:val="ru-RU"/>
        </w:rPr>
        <w:t>а</w:t>
      </w:r>
      <w:r w:rsidRPr="001779E1">
        <w:rPr>
          <w:rFonts w:ascii="Times New Roman" w:hAnsi="Times New Roman" w:cs="Times New Roman"/>
          <w:color w:val="auto"/>
          <w:sz w:val="28"/>
          <w:szCs w:val="28"/>
          <w:lang w:val="ru-RU"/>
        </w:rPr>
        <w:t>бочих мест.</w:t>
      </w:r>
    </w:p>
    <w:p w:rsidR="00A52CDC" w:rsidRPr="001779E1" w:rsidRDefault="00A52CDC" w:rsidP="001779E1">
      <w:pPr>
        <w:pStyle w:val="afd"/>
        <w:spacing w:after="0" w:line="240" w:lineRule="auto"/>
        <w:rPr>
          <w:rFonts w:ascii="Times New Roman" w:hAnsi="Times New Roman" w:cs="Times New Roman"/>
          <w:color w:val="auto"/>
          <w:sz w:val="28"/>
          <w:szCs w:val="28"/>
          <w:lang w:val="ru-RU"/>
        </w:rPr>
      </w:pPr>
      <w:r w:rsidRPr="001779E1">
        <w:rPr>
          <w:rFonts w:ascii="Times New Roman" w:hAnsi="Times New Roman" w:cs="Times New Roman"/>
          <w:color w:val="auto"/>
          <w:sz w:val="28"/>
          <w:szCs w:val="28"/>
          <w:lang w:val="ru-RU"/>
        </w:rPr>
        <w:t>9.ИП Галстян М.Х.  реконструкция здания и открытие кафе в г.Сенгилее на 30 посадочных мест. Объём инвестиций  3,0 млн.руб. 3 новых рабочих места.</w:t>
      </w:r>
    </w:p>
    <w:p w:rsidR="00A52CDC" w:rsidRPr="001779E1" w:rsidRDefault="00A52CDC" w:rsidP="001779E1">
      <w:pPr>
        <w:pStyle w:val="afd"/>
        <w:spacing w:after="0" w:line="240" w:lineRule="auto"/>
        <w:rPr>
          <w:rFonts w:ascii="Times New Roman" w:hAnsi="Times New Roman" w:cs="Times New Roman"/>
          <w:color w:val="auto"/>
          <w:sz w:val="28"/>
          <w:szCs w:val="28"/>
          <w:lang w:val="ru-RU"/>
        </w:rPr>
      </w:pPr>
      <w:r w:rsidRPr="001779E1">
        <w:rPr>
          <w:rFonts w:ascii="Times New Roman" w:hAnsi="Times New Roman" w:cs="Times New Roman"/>
          <w:color w:val="auto"/>
          <w:sz w:val="28"/>
          <w:szCs w:val="28"/>
          <w:u w:val="single"/>
          <w:lang w:val="ru-RU"/>
        </w:rPr>
        <w:t>10.ООО«Биоком» (рук.Шилов В.А.)</w:t>
      </w:r>
      <w:r w:rsidRPr="001779E1">
        <w:rPr>
          <w:rFonts w:ascii="Times New Roman" w:hAnsi="Times New Roman" w:cs="Times New Roman"/>
          <w:b/>
          <w:color w:val="auto"/>
          <w:sz w:val="28"/>
          <w:szCs w:val="28"/>
          <w:lang w:val="ru-RU"/>
        </w:rPr>
        <w:t xml:space="preserve">  </w:t>
      </w:r>
      <w:r w:rsidRPr="001779E1">
        <w:rPr>
          <w:rFonts w:ascii="Times New Roman" w:hAnsi="Times New Roman" w:cs="Times New Roman"/>
          <w:color w:val="auto"/>
          <w:sz w:val="28"/>
          <w:szCs w:val="28"/>
          <w:lang w:val="ru-RU"/>
        </w:rPr>
        <w:t>Реконструкция помещений животн</w:t>
      </w:r>
      <w:r w:rsidRPr="001779E1">
        <w:rPr>
          <w:rFonts w:ascii="Times New Roman" w:hAnsi="Times New Roman" w:cs="Times New Roman"/>
          <w:color w:val="auto"/>
          <w:sz w:val="28"/>
          <w:szCs w:val="28"/>
          <w:lang w:val="ru-RU"/>
        </w:rPr>
        <w:t>о</w:t>
      </w:r>
      <w:r w:rsidR="001364EA">
        <w:rPr>
          <w:rFonts w:ascii="Times New Roman" w:hAnsi="Times New Roman" w:cs="Times New Roman"/>
          <w:color w:val="auto"/>
          <w:sz w:val="28"/>
          <w:szCs w:val="28"/>
          <w:lang w:val="ru-RU"/>
        </w:rPr>
        <w:t>водчес</w:t>
      </w:r>
      <w:r w:rsidRPr="001779E1">
        <w:rPr>
          <w:rFonts w:ascii="Times New Roman" w:hAnsi="Times New Roman" w:cs="Times New Roman"/>
          <w:color w:val="auto"/>
          <w:sz w:val="28"/>
          <w:szCs w:val="28"/>
          <w:lang w:val="ru-RU"/>
        </w:rPr>
        <w:t xml:space="preserve">кой фермы в с. Шиловка и приобретение  200 голов племенного КРС. </w:t>
      </w:r>
      <w:r w:rsidRPr="001779E1">
        <w:rPr>
          <w:rFonts w:ascii="Times New Roman" w:hAnsi="Times New Roman" w:cs="Times New Roman"/>
          <w:color w:val="auto"/>
          <w:sz w:val="28"/>
          <w:szCs w:val="28"/>
          <w:lang w:val="ru-RU"/>
        </w:rPr>
        <w:lastRenderedPageBreak/>
        <w:t>Объём инвестиций  20 млн.руб. план</w:t>
      </w:r>
      <w:r w:rsidRPr="001779E1">
        <w:rPr>
          <w:rFonts w:ascii="Times New Roman" w:hAnsi="Times New Roman" w:cs="Times New Roman"/>
          <w:color w:val="auto"/>
          <w:sz w:val="28"/>
          <w:szCs w:val="28"/>
          <w:lang w:val="ru-RU"/>
        </w:rPr>
        <w:t>и</w:t>
      </w:r>
      <w:r w:rsidRPr="001779E1">
        <w:rPr>
          <w:rFonts w:ascii="Times New Roman" w:hAnsi="Times New Roman" w:cs="Times New Roman"/>
          <w:color w:val="auto"/>
          <w:sz w:val="28"/>
          <w:szCs w:val="28"/>
          <w:lang w:val="ru-RU"/>
        </w:rPr>
        <w:t xml:space="preserve">руется создать 10 новых рабочих мест. Срок реализации 2023-2024гг. </w:t>
      </w:r>
    </w:p>
    <w:p w:rsidR="00A43A25" w:rsidRPr="001779E1" w:rsidRDefault="004833A4" w:rsidP="001779E1">
      <w:pPr>
        <w:ind w:firstLine="284"/>
        <w:jc w:val="both"/>
        <w:rPr>
          <w:sz w:val="28"/>
          <w:szCs w:val="28"/>
        </w:rPr>
      </w:pPr>
      <w:r w:rsidRPr="001779E1">
        <w:rPr>
          <w:sz w:val="28"/>
          <w:szCs w:val="28"/>
        </w:rPr>
        <w:t>В 20</w:t>
      </w:r>
      <w:r w:rsidR="00E728C8" w:rsidRPr="001779E1">
        <w:rPr>
          <w:sz w:val="28"/>
          <w:szCs w:val="28"/>
        </w:rPr>
        <w:t>2</w:t>
      </w:r>
      <w:r w:rsidR="003B3C64" w:rsidRPr="001779E1">
        <w:rPr>
          <w:sz w:val="28"/>
          <w:szCs w:val="28"/>
        </w:rPr>
        <w:t>2</w:t>
      </w:r>
      <w:r w:rsidR="00A43A25" w:rsidRPr="001779E1">
        <w:rPr>
          <w:sz w:val="28"/>
          <w:szCs w:val="28"/>
        </w:rPr>
        <w:t xml:space="preserve"> году пристальное внимание уделялось ситуации в </w:t>
      </w:r>
      <w:r w:rsidR="00A43A25" w:rsidRPr="001779E1">
        <w:rPr>
          <w:b/>
          <w:sz w:val="28"/>
          <w:szCs w:val="28"/>
        </w:rPr>
        <w:t>дорожном хозя</w:t>
      </w:r>
      <w:r w:rsidR="00A43A25" w:rsidRPr="001779E1">
        <w:rPr>
          <w:b/>
          <w:sz w:val="28"/>
          <w:szCs w:val="28"/>
        </w:rPr>
        <w:t>й</w:t>
      </w:r>
      <w:r w:rsidR="00A43A25" w:rsidRPr="001779E1">
        <w:rPr>
          <w:b/>
          <w:sz w:val="28"/>
          <w:szCs w:val="28"/>
        </w:rPr>
        <w:t>стве и транспорте.</w:t>
      </w:r>
      <w:r w:rsidR="00A43A25" w:rsidRPr="001779E1">
        <w:rPr>
          <w:sz w:val="28"/>
          <w:szCs w:val="28"/>
        </w:rPr>
        <w:t xml:space="preserve"> </w:t>
      </w:r>
    </w:p>
    <w:p w:rsidR="00F47618" w:rsidRPr="001779E1" w:rsidRDefault="00370160" w:rsidP="001779E1">
      <w:pPr>
        <w:jc w:val="both"/>
        <w:rPr>
          <w:sz w:val="28"/>
          <w:szCs w:val="28"/>
        </w:rPr>
      </w:pPr>
      <w:r w:rsidRPr="001779E1">
        <w:rPr>
          <w:sz w:val="28"/>
          <w:szCs w:val="28"/>
        </w:rPr>
        <w:t xml:space="preserve">       </w:t>
      </w:r>
      <w:r w:rsidR="00F47618" w:rsidRPr="001779E1">
        <w:rPr>
          <w:sz w:val="28"/>
          <w:szCs w:val="28"/>
        </w:rPr>
        <w:t xml:space="preserve">Общая сеть областных автодорог по Сенгилеевскому району составляет </w:t>
      </w:r>
      <w:smartTag w:uri="urn:schemas-microsoft-com:office:smarttags" w:element="metricconverter">
        <w:smartTagPr>
          <w:attr w:name="ProductID" w:val="177,4 км"/>
        </w:smartTagPr>
        <w:r w:rsidR="00F47618" w:rsidRPr="001779E1">
          <w:rPr>
            <w:sz w:val="28"/>
            <w:szCs w:val="28"/>
          </w:rPr>
          <w:t>177,4 км</w:t>
        </w:r>
      </w:smartTag>
      <w:r w:rsidR="00F47618" w:rsidRPr="001779E1">
        <w:rPr>
          <w:sz w:val="28"/>
          <w:szCs w:val="28"/>
        </w:rPr>
        <w:t xml:space="preserve">, из них регионального значения – </w:t>
      </w:r>
      <w:smartTag w:uri="urn:schemas-microsoft-com:office:smarttags" w:element="metricconverter">
        <w:smartTagPr>
          <w:attr w:name="ProductID" w:val="72,3 км"/>
        </w:smartTagPr>
        <w:r w:rsidR="00F47618" w:rsidRPr="001779E1">
          <w:rPr>
            <w:sz w:val="28"/>
            <w:szCs w:val="28"/>
          </w:rPr>
          <w:t>72,3 км</w:t>
        </w:r>
      </w:smartTag>
      <w:r w:rsidR="00F47618" w:rsidRPr="001779E1">
        <w:rPr>
          <w:sz w:val="28"/>
          <w:szCs w:val="28"/>
        </w:rPr>
        <w:t xml:space="preserve">, межмуниципального – </w:t>
      </w:r>
      <w:smartTag w:uri="urn:schemas-microsoft-com:office:smarttags" w:element="metricconverter">
        <w:smartTagPr>
          <w:attr w:name="ProductID" w:val="105,1 км"/>
        </w:smartTagPr>
        <w:r w:rsidR="00F47618" w:rsidRPr="001779E1">
          <w:rPr>
            <w:sz w:val="28"/>
            <w:szCs w:val="28"/>
          </w:rPr>
          <w:t>105,1 км</w:t>
        </w:r>
      </w:smartTag>
      <w:r w:rsidR="00F47618" w:rsidRPr="001779E1">
        <w:rPr>
          <w:sz w:val="28"/>
          <w:szCs w:val="28"/>
        </w:rPr>
        <w:t xml:space="preserve">. </w:t>
      </w:r>
    </w:p>
    <w:p w:rsidR="00F47618" w:rsidRPr="001779E1" w:rsidRDefault="00645F90" w:rsidP="001779E1">
      <w:pPr>
        <w:jc w:val="both"/>
        <w:rPr>
          <w:sz w:val="28"/>
          <w:szCs w:val="28"/>
        </w:rPr>
      </w:pPr>
      <w:r w:rsidRPr="001779E1">
        <w:rPr>
          <w:sz w:val="28"/>
          <w:szCs w:val="28"/>
        </w:rPr>
        <w:t xml:space="preserve">   </w:t>
      </w:r>
      <w:r w:rsidR="00F47618" w:rsidRPr="001779E1">
        <w:rPr>
          <w:sz w:val="28"/>
          <w:szCs w:val="28"/>
        </w:rPr>
        <w:t xml:space="preserve">Сеть Сенгилеевского района состоит из 17 автомобильных дорог, на которых находится 16 мостовых сооружений. По территории района проходит 13 школьных автобусных маршрутов, общей протяженностью </w:t>
      </w:r>
      <w:smartTag w:uri="urn:schemas-microsoft-com:office:smarttags" w:element="metricconverter">
        <w:smartTagPr>
          <w:attr w:name="ProductID" w:val="97,4 км"/>
        </w:smartTagPr>
        <w:r w:rsidR="00F47618" w:rsidRPr="001779E1">
          <w:rPr>
            <w:sz w:val="28"/>
            <w:szCs w:val="28"/>
          </w:rPr>
          <w:t>97,4 км</w:t>
        </w:r>
      </w:smartTag>
      <w:r w:rsidR="00F47618" w:rsidRPr="001779E1">
        <w:rPr>
          <w:sz w:val="28"/>
          <w:szCs w:val="28"/>
        </w:rPr>
        <w:t xml:space="preserve">, которые находятся в удовлетворительном состоянии. </w:t>
      </w:r>
    </w:p>
    <w:p w:rsidR="00645F90" w:rsidRPr="001779E1" w:rsidRDefault="00645F90" w:rsidP="001779E1">
      <w:pPr>
        <w:jc w:val="both"/>
        <w:rPr>
          <w:sz w:val="28"/>
          <w:szCs w:val="28"/>
        </w:rPr>
      </w:pPr>
      <w:r w:rsidRPr="001779E1">
        <w:rPr>
          <w:sz w:val="28"/>
          <w:szCs w:val="28"/>
        </w:rPr>
        <w:t xml:space="preserve">     По состоянию на 01 января 20</w:t>
      </w:r>
      <w:r w:rsidR="001054E3" w:rsidRPr="001779E1">
        <w:rPr>
          <w:sz w:val="28"/>
          <w:szCs w:val="28"/>
        </w:rPr>
        <w:t>2</w:t>
      </w:r>
      <w:r w:rsidR="001364EA">
        <w:rPr>
          <w:sz w:val="28"/>
          <w:szCs w:val="28"/>
        </w:rPr>
        <w:t>3</w:t>
      </w:r>
      <w:r w:rsidRPr="001779E1">
        <w:rPr>
          <w:sz w:val="28"/>
          <w:szCs w:val="28"/>
        </w:rPr>
        <w:t xml:space="preserve"> года на территории Сенгилеевского района пассажирские перевозки автомобильным транспортом по муниципальным и пригородным маршрутам осуществляет 1 перевозчик, АО «Сенгилеевское АТП». </w:t>
      </w:r>
    </w:p>
    <w:p w:rsidR="00645F90" w:rsidRPr="001779E1" w:rsidRDefault="00645F90" w:rsidP="001779E1">
      <w:pPr>
        <w:jc w:val="both"/>
        <w:rPr>
          <w:sz w:val="28"/>
          <w:szCs w:val="28"/>
        </w:rPr>
      </w:pPr>
      <w:r w:rsidRPr="001779E1">
        <w:rPr>
          <w:sz w:val="28"/>
          <w:szCs w:val="28"/>
        </w:rPr>
        <w:t xml:space="preserve">     На пассажирских перевозках автомобильным транспортом по муниципал</w:t>
      </w:r>
      <w:r w:rsidRPr="001779E1">
        <w:rPr>
          <w:sz w:val="28"/>
          <w:szCs w:val="28"/>
        </w:rPr>
        <w:t>ь</w:t>
      </w:r>
      <w:r w:rsidRPr="001779E1">
        <w:rPr>
          <w:sz w:val="28"/>
          <w:szCs w:val="28"/>
        </w:rPr>
        <w:t xml:space="preserve">ным и пригородным маршрутам задействовано 25 единиц подвижного состава, из них по общей вместимости: </w:t>
      </w:r>
    </w:p>
    <w:p w:rsidR="00645F90" w:rsidRPr="001779E1" w:rsidRDefault="00645F90" w:rsidP="001779E1">
      <w:pPr>
        <w:jc w:val="both"/>
        <w:rPr>
          <w:sz w:val="28"/>
          <w:szCs w:val="28"/>
        </w:rPr>
      </w:pPr>
      <w:r w:rsidRPr="001779E1">
        <w:rPr>
          <w:sz w:val="28"/>
          <w:szCs w:val="28"/>
        </w:rPr>
        <w:t xml:space="preserve"> 0,25 % составляют автобусы вместимостью до 52 мест (1 единица);</w:t>
      </w:r>
    </w:p>
    <w:p w:rsidR="00645F90" w:rsidRPr="001779E1" w:rsidRDefault="00645F90" w:rsidP="001779E1">
      <w:pPr>
        <w:jc w:val="both"/>
        <w:rPr>
          <w:sz w:val="28"/>
          <w:szCs w:val="28"/>
        </w:rPr>
      </w:pPr>
      <w:r w:rsidRPr="001779E1">
        <w:rPr>
          <w:sz w:val="28"/>
          <w:szCs w:val="28"/>
        </w:rPr>
        <w:t xml:space="preserve"> 99,5% - автобусы вместимостью до 41 мест (23 единицы);</w:t>
      </w:r>
    </w:p>
    <w:p w:rsidR="00645F90" w:rsidRPr="001779E1" w:rsidRDefault="00645F90" w:rsidP="001779E1">
      <w:pPr>
        <w:jc w:val="both"/>
        <w:rPr>
          <w:sz w:val="28"/>
          <w:szCs w:val="28"/>
        </w:rPr>
      </w:pPr>
      <w:r w:rsidRPr="001779E1">
        <w:rPr>
          <w:sz w:val="28"/>
          <w:szCs w:val="28"/>
        </w:rPr>
        <w:t xml:space="preserve"> 0,25% - автобусы вместимостью до 13 мест (1 единица).</w:t>
      </w:r>
    </w:p>
    <w:p w:rsidR="00645F90" w:rsidRPr="001779E1" w:rsidRDefault="00645F90" w:rsidP="001779E1">
      <w:pPr>
        <w:ind w:firstLine="708"/>
        <w:jc w:val="both"/>
        <w:rPr>
          <w:sz w:val="28"/>
          <w:szCs w:val="28"/>
        </w:rPr>
      </w:pPr>
      <w:r w:rsidRPr="001779E1">
        <w:rPr>
          <w:sz w:val="28"/>
          <w:szCs w:val="28"/>
        </w:rPr>
        <w:t xml:space="preserve"> На территории района организовано 15 регулярных автобусных маршр</w:t>
      </w:r>
      <w:r w:rsidRPr="001779E1">
        <w:rPr>
          <w:sz w:val="28"/>
          <w:szCs w:val="28"/>
        </w:rPr>
        <w:t>у</w:t>
      </w:r>
      <w:r w:rsidRPr="001779E1">
        <w:rPr>
          <w:sz w:val="28"/>
          <w:szCs w:val="28"/>
        </w:rPr>
        <w:t>тов, из них:</w:t>
      </w:r>
    </w:p>
    <w:p w:rsidR="00645F90" w:rsidRPr="001779E1" w:rsidRDefault="00645F90" w:rsidP="001779E1">
      <w:pPr>
        <w:jc w:val="both"/>
        <w:rPr>
          <w:sz w:val="28"/>
          <w:szCs w:val="28"/>
        </w:rPr>
      </w:pPr>
      <w:r w:rsidRPr="001779E1">
        <w:rPr>
          <w:sz w:val="28"/>
          <w:szCs w:val="28"/>
        </w:rPr>
        <w:t xml:space="preserve"> 9 муниципальных маршрутов;</w:t>
      </w:r>
    </w:p>
    <w:p w:rsidR="00645F90" w:rsidRPr="001779E1" w:rsidRDefault="00645F90" w:rsidP="001779E1">
      <w:pPr>
        <w:jc w:val="both"/>
        <w:rPr>
          <w:sz w:val="28"/>
          <w:szCs w:val="28"/>
        </w:rPr>
      </w:pPr>
      <w:r w:rsidRPr="001779E1">
        <w:rPr>
          <w:sz w:val="28"/>
          <w:szCs w:val="28"/>
        </w:rPr>
        <w:t xml:space="preserve"> 6 маршрутов пригородного сообщения;</w:t>
      </w:r>
    </w:p>
    <w:p w:rsidR="00FE4825" w:rsidRPr="001779E1" w:rsidRDefault="001054E3" w:rsidP="001779E1">
      <w:pPr>
        <w:ind w:firstLine="539"/>
        <w:jc w:val="both"/>
        <w:rPr>
          <w:sz w:val="28"/>
          <w:szCs w:val="28"/>
        </w:rPr>
      </w:pPr>
      <w:r w:rsidRPr="001779E1">
        <w:rPr>
          <w:sz w:val="28"/>
          <w:szCs w:val="28"/>
        </w:rPr>
        <w:t xml:space="preserve">Регулярное автобусное сообщение </w:t>
      </w:r>
      <w:r w:rsidR="00BA0E62" w:rsidRPr="001779E1">
        <w:rPr>
          <w:sz w:val="28"/>
          <w:szCs w:val="28"/>
        </w:rPr>
        <w:t xml:space="preserve">осуществляется </w:t>
      </w:r>
      <w:r w:rsidRPr="001779E1">
        <w:rPr>
          <w:sz w:val="28"/>
          <w:szCs w:val="28"/>
        </w:rPr>
        <w:t>с населёнными пункт</w:t>
      </w:r>
      <w:r w:rsidRPr="001779E1">
        <w:rPr>
          <w:sz w:val="28"/>
          <w:szCs w:val="28"/>
        </w:rPr>
        <w:t>а</w:t>
      </w:r>
      <w:r w:rsidR="001364EA">
        <w:rPr>
          <w:sz w:val="28"/>
          <w:szCs w:val="28"/>
        </w:rPr>
        <w:t>ми Сенгилеевско</w:t>
      </w:r>
      <w:r w:rsidRPr="001779E1">
        <w:rPr>
          <w:sz w:val="28"/>
          <w:szCs w:val="28"/>
        </w:rPr>
        <w:t>го района</w:t>
      </w:r>
      <w:r w:rsidR="00BA0E62" w:rsidRPr="001779E1">
        <w:rPr>
          <w:sz w:val="28"/>
          <w:szCs w:val="28"/>
        </w:rPr>
        <w:t>, кроме двух</w:t>
      </w:r>
      <w:r w:rsidRPr="001779E1">
        <w:rPr>
          <w:sz w:val="28"/>
          <w:szCs w:val="28"/>
        </w:rPr>
        <w:t xml:space="preserve"> </w:t>
      </w:r>
      <w:r w:rsidR="00BA0E62" w:rsidRPr="001779E1">
        <w:rPr>
          <w:sz w:val="28"/>
          <w:szCs w:val="28"/>
        </w:rPr>
        <w:t>(</w:t>
      </w:r>
      <w:r w:rsidRPr="001779E1">
        <w:rPr>
          <w:sz w:val="28"/>
          <w:szCs w:val="28"/>
        </w:rPr>
        <w:t>с. Новые Донцы и с. Буераки</w:t>
      </w:r>
      <w:r w:rsidR="00BA0E62" w:rsidRPr="001779E1">
        <w:rPr>
          <w:sz w:val="28"/>
          <w:szCs w:val="28"/>
        </w:rPr>
        <w:t>)</w:t>
      </w:r>
      <w:r w:rsidRPr="001779E1">
        <w:rPr>
          <w:sz w:val="28"/>
          <w:szCs w:val="28"/>
        </w:rPr>
        <w:t>, где пр</w:t>
      </w:r>
      <w:r w:rsidRPr="001779E1">
        <w:rPr>
          <w:sz w:val="28"/>
          <w:szCs w:val="28"/>
        </w:rPr>
        <w:t>о</w:t>
      </w:r>
      <w:r w:rsidRPr="001779E1">
        <w:rPr>
          <w:sz w:val="28"/>
          <w:szCs w:val="28"/>
        </w:rPr>
        <w:t>живает 3 и 5 человек соот</w:t>
      </w:r>
      <w:r w:rsidR="00BA0E62" w:rsidRPr="001779E1">
        <w:rPr>
          <w:sz w:val="28"/>
          <w:szCs w:val="28"/>
        </w:rPr>
        <w:t>ветственно,</w:t>
      </w:r>
      <w:r w:rsidRPr="001779E1">
        <w:rPr>
          <w:sz w:val="28"/>
          <w:szCs w:val="28"/>
        </w:rPr>
        <w:t xml:space="preserve"> в связи с нецелесообразностью организ</w:t>
      </w:r>
      <w:r w:rsidRPr="001779E1">
        <w:rPr>
          <w:sz w:val="28"/>
          <w:szCs w:val="28"/>
        </w:rPr>
        <w:t>а</w:t>
      </w:r>
      <w:r w:rsidRPr="001779E1">
        <w:rPr>
          <w:sz w:val="28"/>
          <w:szCs w:val="28"/>
        </w:rPr>
        <w:t>ции.</w:t>
      </w:r>
      <w:r w:rsidR="00BA0E62" w:rsidRPr="001779E1">
        <w:rPr>
          <w:sz w:val="28"/>
          <w:szCs w:val="28"/>
        </w:rPr>
        <w:t xml:space="preserve"> </w:t>
      </w:r>
      <w:r w:rsidR="00FE4825" w:rsidRPr="001779E1">
        <w:rPr>
          <w:sz w:val="28"/>
          <w:szCs w:val="28"/>
        </w:rPr>
        <w:t>Пассажиров обслуживают 4 кассовых пункта по продаже билетов. На те</w:t>
      </w:r>
      <w:r w:rsidR="00FE4825" w:rsidRPr="001779E1">
        <w:rPr>
          <w:sz w:val="28"/>
          <w:szCs w:val="28"/>
        </w:rPr>
        <w:t>р</w:t>
      </w:r>
      <w:r w:rsidR="00FE4825" w:rsidRPr="001779E1">
        <w:rPr>
          <w:sz w:val="28"/>
          <w:szCs w:val="28"/>
        </w:rPr>
        <w:t>ритории МО «Сенгилеевский район» имеются 18 остановочных павильонов.   Все автобусы оснащены спутниковой навигационной системой ГЛОНАСС, в 2</w:t>
      </w:r>
      <w:r w:rsidR="001511CA" w:rsidRPr="001779E1">
        <w:rPr>
          <w:sz w:val="28"/>
          <w:szCs w:val="28"/>
        </w:rPr>
        <w:t>-х</w:t>
      </w:r>
      <w:r w:rsidR="00FE4825" w:rsidRPr="001779E1">
        <w:rPr>
          <w:sz w:val="28"/>
          <w:szCs w:val="28"/>
        </w:rPr>
        <w:t xml:space="preserve"> автобусах установлены видеорегистраторы.</w:t>
      </w:r>
      <w:r w:rsidR="001511CA" w:rsidRPr="001779E1">
        <w:rPr>
          <w:sz w:val="28"/>
          <w:szCs w:val="28"/>
        </w:rPr>
        <w:t xml:space="preserve"> </w:t>
      </w:r>
      <w:r w:rsidR="00FE4825" w:rsidRPr="001779E1">
        <w:rPr>
          <w:sz w:val="28"/>
          <w:szCs w:val="28"/>
        </w:rPr>
        <w:t xml:space="preserve"> Сенгилеевский район является одним из немногих районов области, который сумел сохранить и продолжает  развивать  муниципальную сеть пассажирских  перевозок между районным центром и всеми населёнными пунктами района.</w:t>
      </w:r>
    </w:p>
    <w:p w:rsidR="001364EA" w:rsidRDefault="00645F90" w:rsidP="001364EA">
      <w:pPr>
        <w:ind w:firstLine="540"/>
        <w:jc w:val="both"/>
        <w:rPr>
          <w:sz w:val="28"/>
          <w:szCs w:val="28"/>
        </w:rPr>
      </w:pPr>
      <w:r w:rsidRPr="001779E1">
        <w:rPr>
          <w:sz w:val="28"/>
          <w:szCs w:val="28"/>
        </w:rPr>
        <w:t xml:space="preserve">Анализ транспортной доступности населения Сенгилеевского района по итогам </w:t>
      </w:r>
      <w:r w:rsidR="005B1002" w:rsidRPr="001779E1">
        <w:rPr>
          <w:sz w:val="28"/>
          <w:szCs w:val="28"/>
        </w:rPr>
        <w:t>20</w:t>
      </w:r>
      <w:r w:rsidR="00BA0E62" w:rsidRPr="001779E1">
        <w:rPr>
          <w:sz w:val="28"/>
          <w:szCs w:val="28"/>
        </w:rPr>
        <w:t>2</w:t>
      </w:r>
      <w:r w:rsidR="004229FE" w:rsidRPr="001779E1">
        <w:rPr>
          <w:sz w:val="28"/>
          <w:szCs w:val="28"/>
        </w:rPr>
        <w:t>2</w:t>
      </w:r>
      <w:r w:rsidRPr="001779E1">
        <w:rPr>
          <w:sz w:val="28"/>
          <w:szCs w:val="28"/>
        </w:rPr>
        <w:t xml:space="preserve"> года показал, что процент охвата транспортным обслуживанием населения в среднем по району составляет 99%.</w:t>
      </w:r>
    </w:p>
    <w:p w:rsidR="004229FE" w:rsidRPr="001779E1" w:rsidRDefault="002107F7" w:rsidP="001364EA">
      <w:pPr>
        <w:ind w:firstLine="540"/>
        <w:jc w:val="both"/>
        <w:rPr>
          <w:sz w:val="28"/>
          <w:szCs w:val="28"/>
        </w:rPr>
      </w:pPr>
      <w:r w:rsidRPr="001779E1">
        <w:rPr>
          <w:sz w:val="28"/>
          <w:szCs w:val="28"/>
        </w:rPr>
        <w:t xml:space="preserve"> В целях улучшения транспортной доступности, </w:t>
      </w:r>
      <w:r w:rsidR="0082717F" w:rsidRPr="001779E1">
        <w:rPr>
          <w:sz w:val="28"/>
          <w:szCs w:val="28"/>
        </w:rPr>
        <w:t>в 202</w:t>
      </w:r>
      <w:r w:rsidR="004229FE" w:rsidRPr="001779E1">
        <w:rPr>
          <w:sz w:val="28"/>
          <w:szCs w:val="28"/>
        </w:rPr>
        <w:t>2</w:t>
      </w:r>
      <w:r w:rsidR="0082717F" w:rsidRPr="001779E1">
        <w:rPr>
          <w:sz w:val="28"/>
          <w:szCs w:val="28"/>
        </w:rPr>
        <w:t xml:space="preserve"> году на осущест</w:t>
      </w:r>
      <w:r w:rsidR="0082717F" w:rsidRPr="001779E1">
        <w:rPr>
          <w:sz w:val="28"/>
          <w:szCs w:val="28"/>
        </w:rPr>
        <w:t>в</w:t>
      </w:r>
      <w:r w:rsidR="0082717F" w:rsidRPr="001779E1">
        <w:rPr>
          <w:sz w:val="28"/>
          <w:szCs w:val="28"/>
        </w:rPr>
        <w:t xml:space="preserve">ление дорожной деятельности </w:t>
      </w:r>
      <w:r w:rsidR="0082717F" w:rsidRPr="001779E1">
        <w:rPr>
          <w:sz w:val="28"/>
          <w:szCs w:val="28"/>
        </w:rPr>
        <w:br/>
        <w:t xml:space="preserve">в муниципальном образовании «Сенгилеевский район» направлено </w:t>
      </w:r>
      <w:r w:rsidR="0082717F" w:rsidRPr="001779E1">
        <w:rPr>
          <w:sz w:val="28"/>
          <w:szCs w:val="28"/>
        </w:rPr>
        <w:br/>
      </w:r>
      <w:r w:rsidR="003B3C64" w:rsidRPr="001779E1">
        <w:rPr>
          <w:sz w:val="28"/>
          <w:szCs w:val="28"/>
        </w:rPr>
        <w:t>39 млн. 279 тыс. рублей, тем самым проведен ремонт на 19 объектах дорожной деятельности.</w:t>
      </w:r>
    </w:p>
    <w:p w:rsidR="004229FE" w:rsidRPr="001779E1" w:rsidRDefault="004229FE" w:rsidP="001779E1">
      <w:pPr>
        <w:pStyle w:val="a9"/>
        <w:ind w:left="-170" w:firstLine="709"/>
        <w:jc w:val="both"/>
        <w:rPr>
          <w:rFonts w:ascii="Times New Roman" w:hAnsi="Times New Roman"/>
          <w:sz w:val="28"/>
          <w:szCs w:val="28"/>
        </w:rPr>
      </w:pPr>
      <w:r w:rsidRPr="001779E1">
        <w:rPr>
          <w:rFonts w:ascii="Times New Roman" w:hAnsi="Times New Roman"/>
          <w:sz w:val="28"/>
          <w:szCs w:val="28"/>
          <w:shd w:val="clear" w:color="auto" w:fill="FFFFFF" w:themeFill="background1"/>
        </w:rPr>
        <w:t>В</w:t>
      </w:r>
      <w:r w:rsidRPr="001779E1">
        <w:rPr>
          <w:rFonts w:ascii="Times New Roman" w:hAnsi="Times New Roman"/>
          <w:sz w:val="28"/>
          <w:szCs w:val="28"/>
        </w:rPr>
        <w:t xml:space="preserve"> рамках  программы «Формирование комфортной городской среды» в 2022 году было направлено 13,4 млн.руб. на благоустройство общественных пространств и дворовых территорий.</w:t>
      </w:r>
    </w:p>
    <w:p w:rsidR="004229FE" w:rsidRPr="001779E1" w:rsidRDefault="004229FE" w:rsidP="001779E1">
      <w:pPr>
        <w:ind w:firstLine="539"/>
        <w:jc w:val="both"/>
        <w:rPr>
          <w:sz w:val="28"/>
          <w:szCs w:val="28"/>
        </w:rPr>
      </w:pPr>
      <w:r w:rsidRPr="001779E1">
        <w:rPr>
          <w:sz w:val="28"/>
          <w:szCs w:val="28"/>
        </w:rPr>
        <w:lastRenderedPageBreak/>
        <w:t>В 2022 году в муниципальном о</w:t>
      </w:r>
      <w:r w:rsidRPr="001779E1">
        <w:rPr>
          <w:sz w:val="28"/>
          <w:szCs w:val="28"/>
        </w:rPr>
        <w:t>б</w:t>
      </w:r>
      <w:r w:rsidRPr="001779E1">
        <w:rPr>
          <w:sz w:val="28"/>
          <w:szCs w:val="28"/>
        </w:rPr>
        <w:t>разовании «Сенгилеевское городское п</w:t>
      </w:r>
      <w:r w:rsidRPr="001779E1">
        <w:rPr>
          <w:sz w:val="28"/>
          <w:szCs w:val="28"/>
        </w:rPr>
        <w:t>о</w:t>
      </w:r>
      <w:r w:rsidRPr="001779E1">
        <w:rPr>
          <w:sz w:val="28"/>
          <w:szCs w:val="28"/>
        </w:rPr>
        <w:t>селение» были благоустроены  дворовые территории по ул. Лесная д. 20, 22 в п. Цемзавод. Выполнено асфальтирование придомовых территорий  на сумму 1,7 млн. рублей, а так же  установка малых архитектурных форм.</w:t>
      </w:r>
    </w:p>
    <w:p w:rsidR="004229FE" w:rsidRPr="001779E1" w:rsidRDefault="004229FE" w:rsidP="001779E1">
      <w:pPr>
        <w:jc w:val="both"/>
        <w:rPr>
          <w:sz w:val="28"/>
          <w:szCs w:val="28"/>
        </w:rPr>
      </w:pPr>
      <w:r w:rsidRPr="001779E1">
        <w:rPr>
          <w:b/>
          <w:sz w:val="28"/>
          <w:szCs w:val="28"/>
        </w:rPr>
        <w:t xml:space="preserve">        </w:t>
      </w:r>
      <w:r w:rsidRPr="001779E1">
        <w:rPr>
          <w:sz w:val="28"/>
          <w:szCs w:val="28"/>
        </w:rPr>
        <w:t xml:space="preserve">   Благоустроено общественное пространство парк «Молодежный» 1 этап, расположенный по адресу г. Сенгилей, ул. Гая, на  сумму 5,3 млн. рублей. В</w:t>
      </w:r>
      <w:r w:rsidRPr="001779E1">
        <w:rPr>
          <w:sz w:val="28"/>
          <w:szCs w:val="28"/>
        </w:rPr>
        <w:t>ы</w:t>
      </w:r>
      <w:r w:rsidRPr="001779E1">
        <w:rPr>
          <w:sz w:val="28"/>
          <w:szCs w:val="28"/>
        </w:rPr>
        <w:t>полнено: покрытие проездов, тротуаров, дорожек и площадок сквера; установка малых архитектурных форм; установка наружного освещения; озеленение. Проведены работы по установке  Арт – объекта, по монтажу системы виде</w:t>
      </w:r>
      <w:r w:rsidRPr="001779E1">
        <w:rPr>
          <w:sz w:val="28"/>
          <w:szCs w:val="28"/>
        </w:rPr>
        <w:t>о</w:t>
      </w:r>
      <w:r w:rsidRPr="001779E1">
        <w:rPr>
          <w:sz w:val="28"/>
          <w:szCs w:val="28"/>
        </w:rPr>
        <w:t>наблюдения, приобретено детское игровое оборудование.</w:t>
      </w:r>
    </w:p>
    <w:p w:rsidR="004229FE" w:rsidRPr="001779E1" w:rsidRDefault="004229FE" w:rsidP="001779E1">
      <w:pPr>
        <w:jc w:val="both"/>
        <w:rPr>
          <w:sz w:val="28"/>
          <w:szCs w:val="28"/>
        </w:rPr>
      </w:pPr>
      <w:r w:rsidRPr="001779E1">
        <w:rPr>
          <w:sz w:val="28"/>
          <w:szCs w:val="28"/>
        </w:rPr>
        <w:t xml:space="preserve">              В 2023 году планируется благоустройство парка «Молодежный» (2 этап) на сумму 8,5 млн. рублей. Планируемые виды работ: установка малых а</w:t>
      </w:r>
      <w:r w:rsidRPr="001779E1">
        <w:rPr>
          <w:sz w:val="28"/>
          <w:szCs w:val="28"/>
        </w:rPr>
        <w:t>р</w:t>
      </w:r>
      <w:r w:rsidRPr="001779E1">
        <w:rPr>
          <w:sz w:val="28"/>
          <w:szCs w:val="28"/>
        </w:rPr>
        <w:t>хитектурных форм, освещение, покрытие проездов, устройство автодороги.</w:t>
      </w:r>
    </w:p>
    <w:p w:rsidR="004229FE" w:rsidRPr="001779E1" w:rsidRDefault="004229FE" w:rsidP="001779E1">
      <w:pPr>
        <w:shd w:val="clear" w:color="auto" w:fill="FFFFFF"/>
        <w:jc w:val="both"/>
        <w:rPr>
          <w:sz w:val="28"/>
          <w:szCs w:val="28"/>
        </w:rPr>
      </w:pPr>
      <w:r w:rsidRPr="001779E1">
        <w:rPr>
          <w:sz w:val="28"/>
          <w:szCs w:val="28"/>
        </w:rPr>
        <w:t xml:space="preserve">            В 2022 году в муниципальном образовании «Силикатненское городское поселение» благоустроено общественное пространство  — Центральная пл</w:t>
      </w:r>
      <w:r w:rsidRPr="001779E1">
        <w:rPr>
          <w:sz w:val="28"/>
          <w:szCs w:val="28"/>
        </w:rPr>
        <w:t>о</w:t>
      </w:r>
      <w:r w:rsidRPr="001779E1">
        <w:rPr>
          <w:sz w:val="28"/>
          <w:szCs w:val="28"/>
        </w:rPr>
        <w:t>щадь (сумма 4,9 млн.рублей). Выполнены работы по планировке территории; озеленение; освещение; обустройство пешеходных зон; установка малых арх</w:t>
      </w:r>
      <w:r w:rsidRPr="001779E1">
        <w:rPr>
          <w:sz w:val="28"/>
          <w:szCs w:val="28"/>
        </w:rPr>
        <w:t>и</w:t>
      </w:r>
      <w:r w:rsidRPr="001779E1">
        <w:rPr>
          <w:sz w:val="28"/>
          <w:szCs w:val="28"/>
        </w:rPr>
        <w:t>тектурных форм; обустройство декоративных клумб.</w:t>
      </w:r>
      <w:r w:rsidRPr="001779E1">
        <w:rPr>
          <w:sz w:val="28"/>
          <w:szCs w:val="28"/>
          <w:shd w:val="clear" w:color="auto" w:fill="FFFFFF"/>
        </w:rPr>
        <w:t xml:space="preserve"> В 2023г. будет продолж</w:t>
      </w:r>
      <w:r w:rsidRPr="001779E1">
        <w:rPr>
          <w:sz w:val="28"/>
          <w:szCs w:val="28"/>
          <w:shd w:val="clear" w:color="auto" w:fill="FFFFFF"/>
        </w:rPr>
        <w:t>е</w:t>
      </w:r>
      <w:r w:rsidRPr="001779E1">
        <w:rPr>
          <w:sz w:val="28"/>
          <w:szCs w:val="28"/>
          <w:shd w:val="clear" w:color="auto" w:fill="FFFFFF"/>
        </w:rPr>
        <w:t xml:space="preserve">но благоустройство площади (2 этап) и запланировано благоустройство  еще одной общественной территории – парк Культуры и отдыха (1 очередь). На территории парка будут произведены работы по ремонту входной группы на сумму 2,5 млн.руб. </w:t>
      </w:r>
    </w:p>
    <w:p w:rsidR="0082717F" w:rsidRPr="001779E1" w:rsidRDefault="0082717F" w:rsidP="001779E1">
      <w:pPr>
        <w:jc w:val="both"/>
        <w:rPr>
          <w:sz w:val="28"/>
          <w:szCs w:val="28"/>
        </w:rPr>
      </w:pPr>
      <w:r w:rsidRPr="001779E1">
        <w:rPr>
          <w:sz w:val="28"/>
          <w:szCs w:val="28"/>
        </w:rPr>
        <w:t xml:space="preserve">       В рамках программы «Переселение граждан, проживающих на территории Ульяновской области, из многоквартирных домов, признанных до 1 января 2017 года аварийными и подлежащими сносу или реконструкции в связи с ф</w:t>
      </w:r>
      <w:r w:rsidRPr="001779E1">
        <w:rPr>
          <w:sz w:val="28"/>
          <w:szCs w:val="28"/>
        </w:rPr>
        <w:t>и</w:t>
      </w:r>
      <w:r w:rsidRPr="001779E1">
        <w:rPr>
          <w:sz w:val="28"/>
          <w:szCs w:val="28"/>
        </w:rPr>
        <w:t xml:space="preserve">зическим износом в процессе их эксплуатации, в 2019-2023 годах» </w:t>
      </w:r>
      <w:r w:rsidRPr="001779E1">
        <w:rPr>
          <w:b/>
          <w:sz w:val="28"/>
          <w:szCs w:val="28"/>
        </w:rPr>
        <w:t>по этапу 2021 года</w:t>
      </w:r>
      <w:r w:rsidRPr="001779E1">
        <w:rPr>
          <w:sz w:val="28"/>
          <w:szCs w:val="28"/>
        </w:rPr>
        <w:t xml:space="preserve"> переселены три многоквартирных дома. </w:t>
      </w:r>
    </w:p>
    <w:p w:rsidR="004229FE" w:rsidRPr="001779E1" w:rsidRDefault="004229FE" w:rsidP="001779E1">
      <w:pPr>
        <w:ind w:firstLine="708"/>
        <w:jc w:val="both"/>
        <w:rPr>
          <w:sz w:val="28"/>
          <w:szCs w:val="28"/>
        </w:rPr>
      </w:pPr>
      <w:r w:rsidRPr="001779E1">
        <w:rPr>
          <w:sz w:val="28"/>
          <w:szCs w:val="28"/>
        </w:rPr>
        <w:t>По этапу 2022-2023 годов расселению подлежат: 220 человек из 106 ж</w:t>
      </w:r>
      <w:r w:rsidRPr="001779E1">
        <w:rPr>
          <w:sz w:val="28"/>
          <w:szCs w:val="28"/>
        </w:rPr>
        <w:t>и</w:t>
      </w:r>
      <w:r w:rsidRPr="001779E1">
        <w:rPr>
          <w:sz w:val="28"/>
          <w:szCs w:val="28"/>
        </w:rPr>
        <w:t xml:space="preserve">лых помещений. Общая площадь расселяемых жилых помещений составляет 4362 кв.м. </w:t>
      </w:r>
    </w:p>
    <w:p w:rsidR="007E0361" w:rsidRPr="001779E1" w:rsidRDefault="00A41EF8" w:rsidP="001779E1">
      <w:pPr>
        <w:ind w:firstLine="540"/>
        <w:jc w:val="both"/>
        <w:rPr>
          <w:sz w:val="28"/>
          <w:szCs w:val="28"/>
        </w:rPr>
      </w:pPr>
      <w:r w:rsidRPr="001364EA">
        <w:rPr>
          <w:b/>
          <w:sz w:val="28"/>
          <w:szCs w:val="28"/>
          <w:u w:val="single"/>
        </w:rPr>
        <w:t>Демографическая ситуация</w:t>
      </w:r>
      <w:r w:rsidRPr="001779E1">
        <w:rPr>
          <w:sz w:val="28"/>
          <w:szCs w:val="28"/>
        </w:rPr>
        <w:t xml:space="preserve"> в районе, как и в целом по области, характ</w:t>
      </w:r>
      <w:r w:rsidRPr="001779E1">
        <w:rPr>
          <w:sz w:val="28"/>
          <w:szCs w:val="28"/>
        </w:rPr>
        <w:t>е</w:t>
      </w:r>
      <w:r w:rsidRPr="001779E1">
        <w:rPr>
          <w:sz w:val="28"/>
          <w:szCs w:val="28"/>
        </w:rPr>
        <w:t xml:space="preserve">ризуется продолжающимся процессом естественной убыли населения, которая составила </w:t>
      </w:r>
      <w:r w:rsidR="00A72E56" w:rsidRPr="001779E1">
        <w:rPr>
          <w:sz w:val="28"/>
          <w:szCs w:val="28"/>
        </w:rPr>
        <w:t>244</w:t>
      </w:r>
      <w:r w:rsidRPr="001779E1">
        <w:rPr>
          <w:sz w:val="28"/>
          <w:szCs w:val="28"/>
        </w:rPr>
        <w:t xml:space="preserve"> человека за прошедший период. (Число родившихся,  меньше числа умерших в </w:t>
      </w:r>
      <w:r w:rsidR="00A72E56" w:rsidRPr="001779E1">
        <w:rPr>
          <w:sz w:val="28"/>
          <w:szCs w:val="28"/>
        </w:rPr>
        <w:t>3</w:t>
      </w:r>
      <w:r w:rsidRPr="001779E1">
        <w:rPr>
          <w:sz w:val="28"/>
          <w:szCs w:val="28"/>
        </w:rPr>
        <w:t xml:space="preserve"> раза).</w:t>
      </w:r>
    </w:p>
    <w:p w:rsidR="007E0361" w:rsidRPr="001779E1" w:rsidRDefault="007E0361" w:rsidP="001779E1">
      <w:pPr>
        <w:ind w:firstLine="567"/>
        <w:jc w:val="both"/>
        <w:rPr>
          <w:sz w:val="28"/>
          <w:szCs w:val="28"/>
        </w:rPr>
      </w:pPr>
      <w:r w:rsidRPr="001779E1">
        <w:rPr>
          <w:b/>
          <w:sz w:val="28"/>
          <w:szCs w:val="28"/>
          <w:u w:val="single"/>
        </w:rPr>
        <w:t>Миграция</w:t>
      </w:r>
      <w:r w:rsidRPr="001779E1">
        <w:rPr>
          <w:sz w:val="28"/>
          <w:szCs w:val="28"/>
        </w:rPr>
        <w:t xml:space="preserve"> населения за 20</w:t>
      </w:r>
      <w:r w:rsidR="00A41EF8" w:rsidRPr="001779E1">
        <w:rPr>
          <w:sz w:val="28"/>
          <w:szCs w:val="28"/>
        </w:rPr>
        <w:t>2</w:t>
      </w:r>
      <w:r w:rsidR="001364EA">
        <w:rPr>
          <w:sz w:val="28"/>
          <w:szCs w:val="28"/>
        </w:rPr>
        <w:t>2</w:t>
      </w:r>
      <w:r w:rsidRPr="001779E1">
        <w:rPr>
          <w:sz w:val="28"/>
          <w:szCs w:val="28"/>
        </w:rPr>
        <w:t xml:space="preserve">год имеет </w:t>
      </w:r>
      <w:r w:rsidR="00A72E56" w:rsidRPr="001779E1">
        <w:rPr>
          <w:sz w:val="28"/>
          <w:szCs w:val="28"/>
        </w:rPr>
        <w:t>положительное</w:t>
      </w:r>
      <w:r w:rsidRPr="001779E1">
        <w:rPr>
          <w:sz w:val="28"/>
          <w:szCs w:val="28"/>
        </w:rPr>
        <w:t xml:space="preserve"> сальдо  </w:t>
      </w:r>
      <w:r w:rsidR="00A72E56" w:rsidRPr="001779E1">
        <w:rPr>
          <w:sz w:val="28"/>
          <w:szCs w:val="28"/>
        </w:rPr>
        <w:t>19</w:t>
      </w:r>
      <w:r w:rsidRPr="001779E1">
        <w:rPr>
          <w:sz w:val="28"/>
          <w:szCs w:val="28"/>
        </w:rPr>
        <w:t xml:space="preserve"> чело</w:t>
      </w:r>
      <w:r w:rsidR="00A41EF8" w:rsidRPr="001779E1">
        <w:rPr>
          <w:sz w:val="28"/>
          <w:szCs w:val="28"/>
        </w:rPr>
        <w:t>век, при показателе 20</w:t>
      </w:r>
      <w:r w:rsidR="00FE5F13" w:rsidRPr="001779E1">
        <w:rPr>
          <w:sz w:val="28"/>
          <w:szCs w:val="28"/>
        </w:rPr>
        <w:t>2</w:t>
      </w:r>
      <w:r w:rsidR="00A72E56" w:rsidRPr="001779E1">
        <w:rPr>
          <w:sz w:val="28"/>
          <w:szCs w:val="28"/>
        </w:rPr>
        <w:t>1</w:t>
      </w:r>
      <w:r w:rsidRPr="001779E1">
        <w:rPr>
          <w:sz w:val="28"/>
          <w:szCs w:val="28"/>
        </w:rPr>
        <w:t xml:space="preserve"> года «-» </w:t>
      </w:r>
      <w:r w:rsidR="00A72E56" w:rsidRPr="001779E1">
        <w:rPr>
          <w:sz w:val="28"/>
          <w:szCs w:val="28"/>
        </w:rPr>
        <w:t>31</w:t>
      </w:r>
      <w:r w:rsidRPr="001779E1">
        <w:rPr>
          <w:sz w:val="28"/>
          <w:szCs w:val="28"/>
        </w:rPr>
        <w:t xml:space="preserve"> человек. </w:t>
      </w:r>
    </w:p>
    <w:p w:rsidR="007E0361" w:rsidRPr="001779E1" w:rsidRDefault="007E0361" w:rsidP="001779E1">
      <w:pPr>
        <w:ind w:firstLine="540"/>
        <w:jc w:val="both"/>
        <w:rPr>
          <w:sz w:val="28"/>
          <w:szCs w:val="28"/>
        </w:rPr>
      </w:pPr>
      <w:r w:rsidRPr="001779E1">
        <w:rPr>
          <w:sz w:val="28"/>
          <w:szCs w:val="28"/>
        </w:rPr>
        <w:t>По итогам года естественная и миграционная убыль составила (-</w:t>
      </w:r>
      <w:r w:rsidR="00A72E56" w:rsidRPr="001779E1">
        <w:rPr>
          <w:sz w:val="28"/>
          <w:szCs w:val="28"/>
        </w:rPr>
        <w:t>244</w:t>
      </w:r>
      <w:r w:rsidRPr="001779E1">
        <w:rPr>
          <w:sz w:val="28"/>
          <w:szCs w:val="28"/>
        </w:rPr>
        <w:t>) чел</w:t>
      </w:r>
      <w:r w:rsidRPr="001779E1">
        <w:rPr>
          <w:sz w:val="28"/>
          <w:szCs w:val="28"/>
        </w:rPr>
        <w:t>о</w:t>
      </w:r>
      <w:r w:rsidRPr="001779E1">
        <w:rPr>
          <w:sz w:val="28"/>
          <w:szCs w:val="28"/>
        </w:rPr>
        <w:t xml:space="preserve">век. </w:t>
      </w:r>
    </w:p>
    <w:p w:rsidR="007E0361" w:rsidRPr="001779E1" w:rsidRDefault="007E0361" w:rsidP="001779E1">
      <w:pPr>
        <w:ind w:firstLine="540"/>
        <w:jc w:val="both"/>
        <w:rPr>
          <w:sz w:val="28"/>
          <w:szCs w:val="28"/>
        </w:rPr>
      </w:pPr>
      <w:r w:rsidRPr="001779E1">
        <w:rPr>
          <w:sz w:val="28"/>
          <w:szCs w:val="28"/>
        </w:rPr>
        <w:t>По состоянию на 01.01.202</w:t>
      </w:r>
      <w:r w:rsidR="00A72E56" w:rsidRPr="001779E1">
        <w:rPr>
          <w:sz w:val="28"/>
          <w:szCs w:val="28"/>
        </w:rPr>
        <w:t>2</w:t>
      </w:r>
      <w:r w:rsidRPr="001779E1">
        <w:rPr>
          <w:sz w:val="28"/>
          <w:szCs w:val="28"/>
        </w:rPr>
        <w:t xml:space="preserve"> года количество жителей составило </w:t>
      </w:r>
      <w:r w:rsidR="00A72E56" w:rsidRPr="001779E1">
        <w:rPr>
          <w:sz w:val="28"/>
          <w:szCs w:val="28"/>
        </w:rPr>
        <w:t>19 936</w:t>
      </w:r>
      <w:r w:rsidR="00A41EF8" w:rsidRPr="001779E1">
        <w:rPr>
          <w:sz w:val="28"/>
          <w:szCs w:val="28"/>
        </w:rPr>
        <w:t xml:space="preserve"> </w:t>
      </w:r>
      <w:r w:rsidRPr="001779E1">
        <w:rPr>
          <w:sz w:val="28"/>
          <w:szCs w:val="28"/>
        </w:rPr>
        <w:t>ч</w:t>
      </w:r>
      <w:r w:rsidRPr="001779E1">
        <w:rPr>
          <w:sz w:val="28"/>
          <w:szCs w:val="28"/>
        </w:rPr>
        <w:t>е</w:t>
      </w:r>
      <w:r w:rsidRPr="001779E1">
        <w:rPr>
          <w:sz w:val="28"/>
          <w:szCs w:val="28"/>
        </w:rPr>
        <w:t>ловек.</w:t>
      </w:r>
    </w:p>
    <w:p w:rsidR="007E0361" w:rsidRPr="001779E1" w:rsidRDefault="007E0361" w:rsidP="001779E1">
      <w:pPr>
        <w:ind w:firstLine="720"/>
        <w:jc w:val="both"/>
        <w:rPr>
          <w:sz w:val="28"/>
          <w:szCs w:val="28"/>
        </w:rPr>
      </w:pPr>
      <w:r w:rsidRPr="001779E1">
        <w:rPr>
          <w:sz w:val="28"/>
          <w:szCs w:val="28"/>
        </w:rPr>
        <w:t>Одной из главных сфер жизнедеятельности человека, важнейшим сегме</w:t>
      </w:r>
      <w:r w:rsidRPr="001779E1">
        <w:rPr>
          <w:sz w:val="28"/>
          <w:szCs w:val="28"/>
        </w:rPr>
        <w:t>н</w:t>
      </w:r>
      <w:r w:rsidRPr="001779E1">
        <w:rPr>
          <w:sz w:val="28"/>
          <w:szCs w:val="28"/>
        </w:rPr>
        <w:t xml:space="preserve">том  социально – экономического развития общества является </w:t>
      </w:r>
      <w:r w:rsidRPr="001779E1">
        <w:rPr>
          <w:b/>
          <w:sz w:val="28"/>
          <w:szCs w:val="28"/>
          <w:u w:val="single"/>
        </w:rPr>
        <w:t>сфера занят</w:t>
      </w:r>
      <w:r w:rsidRPr="001779E1">
        <w:rPr>
          <w:b/>
          <w:sz w:val="28"/>
          <w:szCs w:val="28"/>
          <w:u w:val="single"/>
        </w:rPr>
        <w:t>о</w:t>
      </w:r>
      <w:r w:rsidRPr="001779E1">
        <w:rPr>
          <w:b/>
          <w:sz w:val="28"/>
          <w:szCs w:val="28"/>
          <w:u w:val="single"/>
        </w:rPr>
        <w:t>сти</w:t>
      </w:r>
      <w:r w:rsidRPr="001779E1">
        <w:rPr>
          <w:sz w:val="28"/>
          <w:szCs w:val="28"/>
        </w:rPr>
        <w:t xml:space="preserve">. На долю трудоспособных граждан приходится </w:t>
      </w:r>
      <w:r w:rsidR="006E0B14" w:rsidRPr="001779E1">
        <w:rPr>
          <w:sz w:val="28"/>
          <w:szCs w:val="28"/>
        </w:rPr>
        <w:t>52,6</w:t>
      </w:r>
      <w:r w:rsidRPr="001779E1">
        <w:rPr>
          <w:sz w:val="28"/>
          <w:szCs w:val="28"/>
        </w:rPr>
        <w:t xml:space="preserve"> % от общей численн</w:t>
      </w:r>
      <w:r w:rsidRPr="001779E1">
        <w:rPr>
          <w:sz w:val="28"/>
          <w:szCs w:val="28"/>
        </w:rPr>
        <w:t>о</w:t>
      </w:r>
      <w:r w:rsidRPr="001779E1">
        <w:rPr>
          <w:sz w:val="28"/>
          <w:szCs w:val="28"/>
        </w:rPr>
        <w:t>сти проживающего населения в районе.</w:t>
      </w:r>
    </w:p>
    <w:p w:rsidR="007E0361" w:rsidRPr="001779E1" w:rsidRDefault="007E0361" w:rsidP="001779E1">
      <w:pPr>
        <w:ind w:firstLine="540"/>
        <w:jc w:val="both"/>
        <w:rPr>
          <w:sz w:val="28"/>
          <w:szCs w:val="28"/>
        </w:rPr>
      </w:pPr>
      <w:r w:rsidRPr="001779E1">
        <w:rPr>
          <w:sz w:val="28"/>
          <w:szCs w:val="28"/>
        </w:rPr>
        <w:t>Среднесписочная численность работников крупных и средних предпр</w:t>
      </w:r>
      <w:r w:rsidRPr="001779E1">
        <w:rPr>
          <w:sz w:val="28"/>
          <w:szCs w:val="28"/>
        </w:rPr>
        <w:t>и</w:t>
      </w:r>
      <w:r w:rsidRPr="001779E1">
        <w:rPr>
          <w:sz w:val="28"/>
          <w:szCs w:val="28"/>
        </w:rPr>
        <w:t>ятий района в 20</w:t>
      </w:r>
      <w:r w:rsidR="00A41EF8" w:rsidRPr="001779E1">
        <w:rPr>
          <w:sz w:val="28"/>
          <w:szCs w:val="28"/>
        </w:rPr>
        <w:t>2</w:t>
      </w:r>
      <w:r w:rsidR="00A72E56" w:rsidRPr="001779E1">
        <w:rPr>
          <w:sz w:val="28"/>
          <w:szCs w:val="28"/>
        </w:rPr>
        <w:t>2</w:t>
      </w:r>
      <w:r w:rsidRPr="001779E1">
        <w:rPr>
          <w:sz w:val="28"/>
          <w:szCs w:val="28"/>
        </w:rPr>
        <w:t xml:space="preserve"> году составила </w:t>
      </w:r>
      <w:r w:rsidR="00A72E56" w:rsidRPr="001779E1">
        <w:rPr>
          <w:sz w:val="28"/>
          <w:szCs w:val="28"/>
        </w:rPr>
        <w:t>2,9</w:t>
      </w:r>
      <w:r w:rsidRPr="001779E1">
        <w:rPr>
          <w:sz w:val="28"/>
          <w:szCs w:val="28"/>
        </w:rPr>
        <w:t xml:space="preserve"> тыс. человек.</w:t>
      </w:r>
    </w:p>
    <w:p w:rsidR="007E0361" w:rsidRPr="001779E1" w:rsidRDefault="007E0361" w:rsidP="001779E1">
      <w:pPr>
        <w:ind w:firstLine="540"/>
        <w:jc w:val="both"/>
        <w:rPr>
          <w:sz w:val="28"/>
          <w:szCs w:val="28"/>
        </w:rPr>
      </w:pPr>
      <w:r w:rsidRPr="001779E1">
        <w:rPr>
          <w:sz w:val="28"/>
          <w:szCs w:val="28"/>
        </w:rPr>
        <w:lastRenderedPageBreak/>
        <w:t xml:space="preserve"> За прошедший 20</w:t>
      </w:r>
      <w:r w:rsidR="00A41EF8" w:rsidRPr="001779E1">
        <w:rPr>
          <w:sz w:val="28"/>
          <w:szCs w:val="28"/>
        </w:rPr>
        <w:t>2</w:t>
      </w:r>
      <w:r w:rsidR="00A72E56" w:rsidRPr="001779E1">
        <w:rPr>
          <w:sz w:val="28"/>
          <w:szCs w:val="28"/>
        </w:rPr>
        <w:t>2</w:t>
      </w:r>
      <w:r w:rsidRPr="001779E1">
        <w:rPr>
          <w:sz w:val="28"/>
          <w:szCs w:val="28"/>
        </w:rPr>
        <w:t xml:space="preserve"> год в районе показатель по созданию новых раб</w:t>
      </w:r>
      <w:r w:rsidRPr="001779E1">
        <w:rPr>
          <w:sz w:val="28"/>
          <w:szCs w:val="28"/>
        </w:rPr>
        <w:t>о</w:t>
      </w:r>
      <w:r w:rsidRPr="001779E1">
        <w:rPr>
          <w:sz w:val="28"/>
          <w:szCs w:val="28"/>
        </w:rPr>
        <w:t xml:space="preserve">чих мест составил </w:t>
      </w:r>
      <w:r w:rsidR="00A72E56" w:rsidRPr="001779E1">
        <w:rPr>
          <w:sz w:val="28"/>
          <w:szCs w:val="28"/>
        </w:rPr>
        <w:t>138,2%</w:t>
      </w:r>
      <w:r w:rsidRPr="001779E1">
        <w:rPr>
          <w:sz w:val="28"/>
          <w:szCs w:val="28"/>
        </w:rPr>
        <w:t xml:space="preserve"> от плана. На 01.01.202</w:t>
      </w:r>
      <w:r w:rsidR="006E0B14" w:rsidRPr="001779E1">
        <w:rPr>
          <w:sz w:val="28"/>
          <w:szCs w:val="28"/>
        </w:rPr>
        <w:t xml:space="preserve">2 </w:t>
      </w:r>
      <w:r w:rsidRPr="001779E1">
        <w:rPr>
          <w:sz w:val="28"/>
          <w:szCs w:val="28"/>
        </w:rPr>
        <w:t>года численность безрабо</w:t>
      </w:r>
      <w:r w:rsidRPr="001779E1">
        <w:rPr>
          <w:sz w:val="28"/>
          <w:szCs w:val="28"/>
        </w:rPr>
        <w:t>т</w:t>
      </w:r>
      <w:r w:rsidRPr="001779E1">
        <w:rPr>
          <w:sz w:val="28"/>
          <w:szCs w:val="28"/>
        </w:rPr>
        <w:t>ных граж</w:t>
      </w:r>
      <w:r w:rsidR="00A05FDA" w:rsidRPr="001779E1">
        <w:rPr>
          <w:sz w:val="28"/>
          <w:szCs w:val="28"/>
        </w:rPr>
        <w:t xml:space="preserve">дан составила </w:t>
      </w:r>
      <w:r w:rsidR="00A72E56" w:rsidRPr="001779E1">
        <w:rPr>
          <w:sz w:val="28"/>
          <w:szCs w:val="28"/>
        </w:rPr>
        <w:t>56</w:t>
      </w:r>
      <w:r w:rsidR="00A05FDA" w:rsidRPr="001779E1">
        <w:rPr>
          <w:sz w:val="28"/>
          <w:szCs w:val="28"/>
        </w:rPr>
        <w:t xml:space="preserve"> </w:t>
      </w:r>
      <w:r w:rsidRPr="001779E1">
        <w:rPr>
          <w:sz w:val="28"/>
          <w:szCs w:val="28"/>
        </w:rPr>
        <w:t xml:space="preserve">человек, уровень безработицы </w:t>
      </w:r>
      <w:r w:rsidR="00A05FDA" w:rsidRPr="001779E1">
        <w:rPr>
          <w:sz w:val="28"/>
          <w:szCs w:val="28"/>
        </w:rPr>
        <w:t>–</w:t>
      </w:r>
      <w:r w:rsidRPr="001779E1">
        <w:rPr>
          <w:sz w:val="28"/>
          <w:szCs w:val="28"/>
        </w:rPr>
        <w:t xml:space="preserve"> </w:t>
      </w:r>
      <w:r w:rsidR="006E0B14" w:rsidRPr="001779E1">
        <w:rPr>
          <w:sz w:val="28"/>
          <w:szCs w:val="28"/>
        </w:rPr>
        <w:t>0,</w:t>
      </w:r>
      <w:r w:rsidR="00A72E56" w:rsidRPr="001779E1">
        <w:rPr>
          <w:sz w:val="28"/>
          <w:szCs w:val="28"/>
        </w:rPr>
        <w:t>57</w:t>
      </w:r>
      <w:r w:rsidRPr="001779E1">
        <w:rPr>
          <w:sz w:val="28"/>
          <w:szCs w:val="28"/>
        </w:rPr>
        <w:t>%.</w:t>
      </w:r>
    </w:p>
    <w:p w:rsidR="007E0361" w:rsidRPr="001779E1" w:rsidRDefault="007E0361" w:rsidP="001779E1">
      <w:pPr>
        <w:ind w:firstLine="720"/>
        <w:jc w:val="both"/>
        <w:rPr>
          <w:sz w:val="28"/>
          <w:szCs w:val="28"/>
          <w:highlight w:val="yellow"/>
        </w:rPr>
      </w:pPr>
      <w:r w:rsidRPr="001779E1">
        <w:rPr>
          <w:sz w:val="28"/>
          <w:szCs w:val="28"/>
        </w:rPr>
        <w:t xml:space="preserve">Анализ динамики среднемесячной </w:t>
      </w:r>
      <w:r w:rsidRPr="001779E1">
        <w:rPr>
          <w:b/>
          <w:sz w:val="28"/>
          <w:szCs w:val="28"/>
          <w:u w:val="single"/>
        </w:rPr>
        <w:t>заработной платы</w:t>
      </w:r>
      <w:r w:rsidRPr="001779E1">
        <w:rPr>
          <w:sz w:val="28"/>
          <w:szCs w:val="28"/>
        </w:rPr>
        <w:t xml:space="preserve"> работников кру</w:t>
      </w:r>
      <w:r w:rsidRPr="001779E1">
        <w:rPr>
          <w:sz w:val="28"/>
          <w:szCs w:val="28"/>
        </w:rPr>
        <w:t>п</w:t>
      </w:r>
      <w:r w:rsidRPr="001779E1">
        <w:rPr>
          <w:sz w:val="28"/>
          <w:szCs w:val="28"/>
        </w:rPr>
        <w:t xml:space="preserve">ных и средних предприятий района показывает рост (на </w:t>
      </w:r>
      <w:r w:rsidR="00A72E56" w:rsidRPr="001779E1">
        <w:rPr>
          <w:sz w:val="28"/>
          <w:szCs w:val="28"/>
        </w:rPr>
        <w:t>115,5</w:t>
      </w:r>
      <w:r w:rsidR="00A05FDA" w:rsidRPr="001779E1">
        <w:rPr>
          <w:sz w:val="28"/>
          <w:szCs w:val="28"/>
        </w:rPr>
        <w:t>%</w:t>
      </w:r>
      <w:r w:rsidRPr="001779E1">
        <w:rPr>
          <w:sz w:val="28"/>
          <w:szCs w:val="28"/>
        </w:rPr>
        <w:t xml:space="preserve">) по сравнению с предыдущим годом и составляет </w:t>
      </w:r>
      <w:r w:rsidR="00A72E56" w:rsidRPr="001779E1">
        <w:rPr>
          <w:sz w:val="28"/>
          <w:szCs w:val="28"/>
        </w:rPr>
        <w:t>38671,6</w:t>
      </w:r>
      <w:r w:rsidRPr="001779E1">
        <w:rPr>
          <w:sz w:val="28"/>
          <w:szCs w:val="28"/>
        </w:rPr>
        <w:t xml:space="preserve"> руб.</w:t>
      </w:r>
    </w:p>
    <w:p w:rsidR="00A43A25" w:rsidRPr="001779E1" w:rsidRDefault="00A43A25" w:rsidP="001779E1">
      <w:pPr>
        <w:ind w:firstLine="540"/>
        <w:jc w:val="both"/>
        <w:rPr>
          <w:bCs/>
          <w:iCs/>
          <w:sz w:val="28"/>
          <w:szCs w:val="28"/>
          <w:highlight w:val="yellow"/>
        </w:rPr>
      </w:pPr>
    </w:p>
    <w:p w:rsidR="00656FD1" w:rsidRPr="001779E1" w:rsidRDefault="00656FD1" w:rsidP="001779E1">
      <w:pPr>
        <w:pStyle w:val="a3"/>
        <w:spacing w:before="0" w:after="0"/>
        <w:jc w:val="both"/>
        <w:rPr>
          <w:rFonts w:eastAsiaTheme="minorHAnsi"/>
          <w:b/>
          <w:sz w:val="28"/>
          <w:szCs w:val="28"/>
          <w:lang w:eastAsia="en-US"/>
        </w:rPr>
      </w:pPr>
      <w:r w:rsidRPr="001779E1">
        <w:rPr>
          <w:rFonts w:eastAsiaTheme="minorHAnsi"/>
          <w:b/>
          <w:sz w:val="28"/>
          <w:szCs w:val="28"/>
          <w:lang w:eastAsia="en-US"/>
        </w:rPr>
        <w:t xml:space="preserve">2. </w:t>
      </w:r>
      <w:r w:rsidR="00E40E25" w:rsidRPr="001779E1">
        <w:rPr>
          <w:rFonts w:eastAsiaTheme="minorHAnsi"/>
          <w:b/>
          <w:sz w:val="28"/>
          <w:szCs w:val="28"/>
          <w:lang w:eastAsia="en-US"/>
        </w:rPr>
        <w:t>Дошкольное образование</w:t>
      </w:r>
    </w:p>
    <w:p w:rsidR="00767D86" w:rsidRPr="001779E1" w:rsidRDefault="00767D86" w:rsidP="001779E1">
      <w:pPr>
        <w:pStyle w:val="a3"/>
        <w:spacing w:before="0" w:after="0"/>
        <w:jc w:val="both"/>
        <w:rPr>
          <w:rFonts w:eastAsiaTheme="minorHAnsi"/>
          <w:b/>
          <w:sz w:val="28"/>
          <w:szCs w:val="28"/>
          <w:lang w:eastAsia="en-US"/>
        </w:rPr>
      </w:pPr>
    </w:p>
    <w:p w:rsidR="004C161C" w:rsidRPr="001779E1" w:rsidRDefault="004C161C" w:rsidP="001779E1">
      <w:pPr>
        <w:ind w:firstLine="709"/>
        <w:jc w:val="both"/>
        <w:rPr>
          <w:sz w:val="28"/>
          <w:szCs w:val="28"/>
        </w:rPr>
      </w:pPr>
      <w:r w:rsidRPr="001779E1">
        <w:rPr>
          <w:sz w:val="28"/>
          <w:szCs w:val="28"/>
        </w:rPr>
        <w:t>В настоящее время для обеспечения доступности дошкольного образов</w:t>
      </w:r>
      <w:r w:rsidRPr="001779E1">
        <w:rPr>
          <w:sz w:val="28"/>
          <w:szCs w:val="28"/>
        </w:rPr>
        <w:t>а</w:t>
      </w:r>
      <w:r w:rsidRPr="001779E1">
        <w:rPr>
          <w:sz w:val="28"/>
          <w:szCs w:val="28"/>
        </w:rPr>
        <w:t>ния на территории муниципального образования «Сенгилеевский район» фун</w:t>
      </w:r>
      <w:r w:rsidRPr="001779E1">
        <w:rPr>
          <w:sz w:val="28"/>
          <w:szCs w:val="28"/>
        </w:rPr>
        <w:t>к</w:t>
      </w:r>
      <w:r w:rsidRPr="001779E1">
        <w:rPr>
          <w:sz w:val="28"/>
          <w:szCs w:val="28"/>
        </w:rPr>
        <w:t>ционирует 5 дошкольных образовательных учреждений и 12 дошкольных групп при 8 образовательных учреждениях, реализующие основные образовательные программы дошкольного образования.</w:t>
      </w:r>
    </w:p>
    <w:p w:rsidR="004C161C" w:rsidRPr="001779E1" w:rsidRDefault="004C161C" w:rsidP="001779E1">
      <w:pPr>
        <w:ind w:firstLine="709"/>
        <w:jc w:val="both"/>
        <w:rPr>
          <w:sz w:val="28"/>
          <w:szCs w:val="28"/>
        </w:rPr>
      </w:pPr>
      <w:r w:rsidRPr="001779E1">
        <w:rPr>
          <w:sz w:val="28"/>
          <w:szCs w:val="28"/>
        </w:rPr>
        <w:t>В целом услугами дошкольного образования в 2022-2023 учебном году охвачено 503 детей, что составляет 65,7 % от общего числа детей (766), прож</w:t>
      </w:r>
      <w:r w:rsidRPr="001779E1">
        <w:rPr>
          <w:sz w:val="28"/>
          <w:szCs w:val="28"/>
        </w:rPr>
        <w:t>и</w:t>
      </w:r>
      <w:r w:rsidRPr="001779E1">
        <w:rPr>
          <w:sz w:val="28"/>
          <w:szCs w:val="28"/>
        </w:rPr>
        <w:t>вающих на территории Сенгилеевского района. Из них от 1 до 3 лет услугами дошкольного образования охвачено 75детей из 229, что составляет 32,8%. Пр</w:t>
      </w:r>
      <w:r w:rsidRPr="001779E1">
        <w:rPr>
          <w:sz w:val="28"/>
          <w:szCs w:val="28"/>
        </w:rPr>
        <w:t>о</w:t>
      </w:r>
      <w:r w:rsidRPr="001779E1">
        <w:rPr>
          <w:sz w:val="28"/>
          <w:szCs w:val="28"/>
        </w:rPr>
        <w:t>цент охвата детей дошкольным образованием от 3 до 7 лет значительно выше 78,6%. Это 422 детей, посещающих детские сады из 537 детей данной возра</w:t>
      </w:r>
      <w:r w:rsidRPr="001779E1">
        <w:rPr>
          <w:sz w:val="28"/>
          <w:szCs w:val="28"/>
        </w:rPr>
        <w:t>с</w:t>
      </w:r>
      <w:r w:rsidRPr="001779E1">
        <w:rPr>
          <w:sz w:val="28"/>
          <w:szCs w:val="28"/>
        </w:rPr>
        <w:t>тной категории, проживающих на территории Сенгилеевского района.</w:t>
      </w:r>
    </w:p>
    <w:p w:rsidR="004C161C" w:rsidRPr="001779E1" w:rsidRDefault="004C161C" w:rsidP="001779E1">
      <w:pPr>
        <w:pStyle w:val="a3"/>
        <w:spacing w:before="0" w:after="0"/>
        <w:ind w:firstLine="709"/>
        <w:jc w:val="both"/>
        <w:rPr>
          <w:rFonts w:eastAsiaTheme="minorHAnsi"/>
          <w:sz w:val="28"/>
          <w:szCs w:val="28"/>
          <w:lang w:eastAsia="en-US"/>
        </w:rPr>
      </w:pPr>
      <w:r w:rsidRPr="001779E1">
        <w:rPr>
          <w:rFonts w:eastAsiaTheme="minorHAnsi"/>
          <w:sz w:val="28"/>
          <w:szCs w:val="28"/>
          <w:lang w:eastAsia="en-US"/>
        </w:rPr>
        <w:t>В рамках национального проекта «Поддержка семей, имеющих детей» на территории муниципального образования «Сенгилеевский район» для повыш</w:t>
      </w:r>
      <w:r w:rsidRPr="001779E1">
        <w:rPr>
          <w:rFonts w:eastAsiaTheme="minorHAnsi"/>
          <w:sz w:val="28"/>
          <w:szCs w:val="28"/>
          <w:lang w:eastAsia="en-US"/>
        </w:rPr>
        <w:t>е</w:t>
      </w:r>
      <w:r w:rsidRPr="001779E1">
        <w:rPr>
          <w:rFonts w:eastAsiaTheme="minorHAnsi"/>
          <w:sz w:val="28"/>
          <w:szCs w:val="28"/>
          <w:lang w:eastAsia="en-US"/>
        </w:rPr>
        <w:t>ния компетентности родителей обучающихся в вопросах образования и восп</w:t>
      </w:r>
      <w:r w:rsidRPr="001779E1">
        <w:rPr>
          <w:rFonts w:eastAsiaTheme="minorHAnsi"/>
          <w:sz w:val="28"/>
          <w:szCs w:val="28"/>
          <w:lang w:eastAsia="en-US"/>
        </w:rPr>
        <w:t>и</w:t>
      </w:r>
      <w:r w:rsidRPr="001779E1">
        <w:rPr>
          <w:rFonts w:eastAsiaTheme="minorHAnsi"/>
          <w:sz w:val="28"/>
          <w:szCs w:val="28"/>
          <w:lang w:eastAsia="en-US"/>
        </w:rPr>
        <w:t>тания, в том числе для раннего развития детей в возрасте до трех лет на базе каждого дошкольного учреждения организована работа консультационных центров для оказания услуг психолого–педагогической, методической и ко</w:t>
      </w:r>
      <w:r w:rsidRPr="001779E1">
        <w:rPr>
          <w:rFonts w:eastAsiaTheme="minorHAnsi"/>
          <w:sz w:val="28"/>
          <w:szCs w:val="28"/>
          <w:lang w:eastAsia="en-US"/>
        </w:rPr>
        <w:t>н</w:t>
      </w:r>
      <w:r w:rsidRPr="001779E1">
        <w:rPr>
          <w:rFonts w:eastAsiaTheme="minorHAnsi"/>
          <w:sz w:val="28"/>
          <w:szCs w:val="28"/>
          <w:lang w:eastAsia="en-US"/>
        </w:rPr>
        <w:t>сультационной помощи родителям (законным представителям) детей. На 01 о</w:t>
      </w:r>
      <w:r w:rsidRPr="001779E1">
        <w:rPr>
          <w:rFonts w:eastAsiaTheme="minorHAnsi"/>
          <w:sz w:val="28"/>
          <w:szCs w:val="28"/>
          <w:lang w:eastAsia="en-US"/>
        </w:rPr>
        <w:t>к</w:t>
      </w:r>
      <w:r w:rsidRPr="001779E1">
        <w:rPr>
          <w:rFonts w:eastAsiaTheme="minorHAnsi"/>
          <w:sz w:val="28"/>
          <w:szCs w:val="28"/>
          <w:lang w:eastAsia="en-US"/>
        </w:rPr>
        <w:t>тября2022 года было предоставлено 2122 услуги (план на 2022 год с нараста</w:t>
      </w:r>
      <w:r w:rsidRPr="001779E1">
        <w:rPr>
          <w:rFonts w:eastAsiaTheme="minorHAnsi"/>
          <w:sz w:val="28"/>
          <w:szCs w:val="28"/>
          <w:lang w:eastAsia="en-US"/>
        </w:rPr>
        <w:t>ю</w:t>
      </w:r>
      <w:r w:rsidRPr="001779E1">
        <w:rPr>
          <w:rFonts w:eastAsiaTheme="minorHAnsi"/>
          <w:sz w:val="28"/>
          <w:szCs w:val="28"/>
          <w:lang w:eastAsia="en-US"/>
        </w:rPr>
        <w:t>щим итогом не менее 1500 услуг). Доля граждан, положительно оценивших к</w:t>
      </w:r>
      <w:r w:rsidRPr="001779E1">
        <w:rPr>
          <w:rFonts w:eastAsiaTheme="minorHAnsi"/>
          <w:sz w:val="28"/>
          <w:szCs w:val="28"/>
          <w:lang w:eastAsia="en-US"/>
        </w:rPr>
        <w:t>а</w:t>
      </w:r>
      <w:r w:rsidRPr="001779E1">
        <w:rPr>
          <w:rFonts w:eastAsiaTheme="minorHAnsi"/>
          <w:sz w:val="28"/>
          <w:szCs w:val="28"/>
          <w:lang w:eastAsia="en-US"/>
        </w:rPr>
        <w:t>чество услуг психолого – педагогической, методической и консультативной помощи, от общего числа обратившихся за получением услуги на 2022 год с</w:t>
      </w:r>
      <w:r w:rsidRPr="001779E1">
        <w:rPr>
          <w:rFonts w:eastAsiaTheme="minorHAnsi"/>
          <w:sz w:val="28"/>
          <w:szCs w:val="28"/>
          <w:lang w:eastAsia="en-US"/>
        </w:rPr>
        <w:t>о</w:t>
      </w:r>
      <w:r w:rsidRPr="001779E1">
        <w:rPr>
          <w:rFonts w:eastAsiaTheme="minorHAnsi"/>
          <w:sz w:val="28"/>
          <w:szCs w:val="28"/>
          <w:lang w:eastAsia="en-US"/>
        </w:rPr>
        <w:t>ставляет не менее 70%.</w:t>
      </w:r>
    </w:p>
    <w:p w:rsidR="004C161C" w:rsidRPr="001779E1" w:rsidRDefault="004C161C" w:rsidP="001779E1">
      <w:pPr>
        <w:pStyle w:val="a3"/>
        <w:spacing w:before="0" w:after="0"/>
        <w:ind w:firstLine="709"/>
        <w:jc w:val="both"/>
        <w:rPr>
          <w:rFonts w:eastAsiaTheme="minorHAnsi"/>
          <w:sz w:val="28"/>
          <w:szCs w:val="28"/>
          <w:lang w:eastAsia="en-US"/>
        </w:rPr>
      </w:pPr>
      <w:r w:rsidRPr="001779E1">
        <w:rPr>
          <w:rFonts w:eastAsiaTheme="minorHAnsi"/>
          <w:sz w:val="28"/>
          <w:szCs w:val="28"/>
          <w:lang w:eastAsia="en-US"/>
        </w:rPr>
        <w:t>Задача на 2022 год:</w:t>
      </w:r>
    </w:p>
    <w:p w:rsidR="004C161C" w:rsidRPr="001779E1" w:rsidRDefault="004C161C" w:rsidP="001779E1">
      <w:pPr>
        <w:ind w:firstLine="709"/>
        <w:jc w:val="both"/>
        <w:rPr>
          <w:sz w:val="28"/>
          <w:szCs w:val="28"/>
        </w:rPr>
      </w:pPr>
      <w:r w:rsidRPr="001779E1">
        <w:rPr>
          <w:sz w:val="28"/>
          <w:szCs w:val="28"/>
        </w:rPr>
        <w:t>1. Увеличить охват детей инвалидов в возрасте от 1,5 до 7 лет услугами дошкольного образования до 30% от общей численности детей инвалидов да</w:t>
      </w:r>
      <w:r w:rsidRPr="001779E1">
        <w:rPr>
          <w:sz w:val="28"/>
          <w:szCs w:val="28"/>
        </w:rPr>
        <w:t>н</w:t>
      </w:r>
      <w:r w:rsidRPr="001779E1">
        <w:rPr>
          <w:sz w:val="28"/>
          <w:szCs w:val="28"/>
        </w:rPr>
        <w:t>ного возраста.</w:t>
      </w:r>
    </w:p>
    <w:p w:rsidR="004C161C" w:rsidRPr="001779E1" w:rsidRDefault="004C161C" w:rsidP="001779E1">
      <w:pPr>
        <w:pStyle w:val="a3"/>
        <w:suppressAutoHyphens/>
        <w:spacing w:before="0" w:after="0"/>
        <w:ind w:firstLine="709"/>
        <w:jc w:val="both"/>
        <w:rPr>
          <w:rFonts w:eastAsiaTheme="minorHAnsi"/>
          <w:sz w:val="28"/>
          <w:szCs w:val="28"/>
          <w:lang w:eastAsia="en-US"/>
        </w:rPr>
      </w:pPr>
      <w:r w:rsidRPr="001779E1">
        <w:rPr>
          <w:rFonts w:eastAsiaTheme="minorHAnsi"/>
          <w:sz w:val="28"/>
          <w:szCs w:val="28"/>
          <w:lang w:eastAsia="en-US"/>
        </w:rPr>
        <w:t>2. Увеличение охвата детей в возрасте от 0 до 3 лет до 100% от потребности.</w:t>
      </w:r>
    </w:p>
    <w:p w:rsidR="004C161C" w:rsidRPr="001779E1" w:rsidRDefault="004C161C" w:rsidP="001779E1">
      <w:pPr>
        <w:ind w:firstLine="709"/>
        <w:jc w:val="both"/>
        <w:rPr>
          <w:sz w:val="28"/>
          <w:szCs w:val="28"/>
        </w:rPr>
      </w:pPr>
      <w:r w:rsidRPr="001779E1">
        <w:rPr>
          <w:sz w:val="28"/>
          <w:szCs w:val="28"/>
        </w:rPr>
        <w:t>3. Увеличить количество детей в возрасте от 0 до 7 лет, охваченных ра</w:t>
      </w:r>
      <w:r w:rsidRPr="001779E1">
        <w:rPr>
          <w:sz w:val="28"/>
          <w:szCs w:val="28"/>
        </w:rPr>
        <w:t>з</w:t>
      </w:r>
      <w:r w:rsidRPr="001779E1">
        <w:rPr>
          <w:sz w:val="28"/>
          <w:szCs w:val="28"/>
        </w:rPr>
        <w:t>личными формами получения дошкольного образования до 100 % от потребн</w:t>
      </w:r>
      <w:r w:rsidRPr="001779E1">
        <w:rPr>
          <w:sz w:val="28"/>
          <w:szCs w:val="28"/>
        </w:rPr>
        <w:t>о</w:t>
      </w:r>
      <w:r w:rsidRPr="001779E1">
        <w:rPr>
          <w:sz w:val="28"/>
          <w:szCs w:val="28"/>
        </w:rPr>
        <w:t>сти.</w:t>
      </w:r>
    </w:p>
    <w:p w:rsidR="004C161C" w:rsidRPr="001779E1" w:rsidRDefault="004C161C" w:rsidP="001779E1">
      <w:pPr>
        <w:ind w:firstLine="709"/>
        <w:jc w:val="both"/>
        <w:rPr>
          <w:sz w:val="28"/>
          <w:szCs w:val="28"/>
        </w:rPr>
      </w:pPr>
      <w:r w:rsidRPr="001779E1">
        <w:rPr>
          <w:sz w:val="28"/>
          <w:szCs w:val="28"/>
        </w:rPr>
        <w:t>4. Увеличить количество заявлений о приеме на обучение по образов</w:t>
      </w:r>
      <w:r w:rsidRPr="001779E1">
        <w:rPr>
          <w:sz w:val="28"/>
          <w:szCs w:val="28"/>
        </w:rPr>
        <w:t>а</w:t>
      </w:r>
      <w:r w:rsidRPr="001779E1">
        <w:rPr>
          <w:sz w:val="28"/>
          <w:szCs w:val="28"/>
        </w:rPr>
        <w:t>тельным программам дошкольного образования, представленных в форме эле</w:t>
      </w:r>
      <w:r w:rsidRPr="001779E1">
        <w:rPr>
          <w:sz w:val="28"/>
          <w:szCs w:val="28"/>
        </w:rPr>
        <w:t>к</w:t>
      </w:r>
      <w:r w:rsidRPr="001779E1">
        <w:rPr>
          <w:sz w:val="28"/>
          <w:szCs w:val="28"/>
        </w:rPr>
        <w:t>тронного документа до 100%.</w:t>
      </w:r>
    </w:p>
    <w:p w:rsidR="004C161C" w:rsidRPr="001779E1" w:rsidRDefault="004C161C" w:rsidP="001779E1">
      <w:pPr>
        <w:pStyle w:val="a3"/>
        <w:suppressAutoHyphens/>
        <w:spacing w:before="0" w:after="0"/>
        <w:jc w:val="both"/>
        <w:rPr>
          <w:rFonts w:eastAsiaTheme="minorHAnsi"/>
          <w:sz w:val="28"/>
          <w:szCs w:val="28"/>
          <w:lang w:eastAsia="en-US"/>
        </w:rPr>
      </w:pPr>
      <w:r w:rsidRPr="001779E1">
        <w:rPr>
          <w:rFonts w:eastAsiaTheme="minorHAnsi"/>
          <w:sz w:val="28"/>
          <w:szCs w:val="28"/>
          <w:lang w:eastAsia="en-US"/>
        </w:rPr>
        <w:tab/>
        <w:t>5.Организация вариативных форм дошкольного образования.</w:t>
      </w:r>
    </w:p>
    <w:p w:rsidR="00E40E25" w:rsidRPr="001779E1" w:rsidRDefault="004C161C" w:rsidP="001779E1">
      <w:pPr>
        <w:pStyle w:val="a3"/>
        <w:suppressAutoHyphens/>
        <w:spacing w:before="0" w:after="0"/>
        <w:jc w:val="both"/>
        <w:rPr>
          <w:rFonts w:eastAsiaTheme="minorHAnsi"/>
          <w:sz w:val="28"/>
          <w:szCs w:val="28"/>
          <w:lang w:eastAsia="en-US"/>
        </w:rPr>
      </w:pPr>
      <w:r w:rsidRPr="001779E1">
        <w:rPr>
          <w:rFonts w:eastAsiaTheme="minorHAnsi"/>
          <w:sz w:val="28"/>
          <w:szCs w:val="28"/>
          <w:lang w:eastAsia="en-US"/>
        </w:rPr>
        <w:lastRenderedPageBreak/>
        <w:tab/>
        <w:t>6.Создание Центров ранней помощи для детей с ограниченными возможностями здоровья.</w:t>
      </w:r>
    </w:p>
    <w:p w:rsidR="004C161C" w:rsidRPr="001779E1" w:rsidRDefault="004C161C" w:rsidP="001779E1">
      <w:pPr>
        <w:pStyle w:val="a3"/>
        <w:spacing w:before="0" w:after="0"/>
        <w:jc w:val="both"/>
        <w:rPr>
          <w:rFonts w:eastAsiaTheme="minorHAnsi"/>
          <w:b/>
          <w:sz w:val="28"/>
          <w:szCs w:val="28"/>
          <w:lang w:eastAsia="en-US"/>
        </w:rPr>
      </w:pPr>
      <w:r w:rsidRPr="001779E1">
        <w:rPr>
          <w:rFonts w:eastAsiaTheme="minorHAnsi"/>
          <w:b/>
          <w:sz w:val="28"/>
          <w:szCs w:val="28"/>
          <w:lang w:eastAsia="en-US"/>
        </w:rPr>
        <w:t>Организация питания</w:t>
      </w:r>
    </w:p>
    <w:p w:rsidR="004C161C" w:rsidRPr="001779E1" w:rsidRDefault="004C161C" w:rsidP="001779E1">
      <w:pPr>
        <w:pStyle w:val="a3"/>
        <w:spacing w:before="0" w:after="0"/>
        <w:ind w:firstLine="709"/>
        <w:jc w:val="both"/>
        <w:rPr>
          <w:b/>
          <w:sz w:val="28"/>
          <w:szCs w:val="28"/>
          <w:lang w:eastAsia="en-US"/>
        </w:rPr>
      </w:pPr>
      <w:r w:rsidRPr="001779E1">
        <w:rPr>
          <w:sz w:val="28"/>
          <w:szCs w:val="28"/>
        </w:rPr>
        <w:t>На территории муниципального образования «Сенгилеевский район» 11 общеобразовательных организаций. Во всех 11 школах организовано двухраз</w:t>
      </w:r>
      <w:r w:rsidRPr="001779E1">
        <w:rPr>
          <w:sz w:val="28"/>
          <w:szCs w:val="28"/>
        </w:rPr>
        <w:t>о</w:t>
      </w:r>
      <w:r w:rsidRPr="001779E1">
        <w:rPr>
          <w:sz w:val="28"/>
          <w:szCs w:val="28"/>
        </w:rPr>
        <w:t>вое горячее питание для обучающихся, в том числе для обучающихся 1-4 кла</w:t>
      </w:r>
      <w:r w:rsidRPr="001779E1">
        <w:rPr>
          <w:sz w:val="28"/>
          <w:szCs w:val="28"/>
        </w:rPr>
        <w:t>с</w:t>
      </w:r>
      <w:r w:rsidRPr="001779E1">
        <w:rPr>
          <w:sz w:val="28"/>
          <w:szCs w:val="28"/>
        </w:rPr>
        <w:t>сов.</w:t>
      </w:r>
    </w:p>
    <w:p w:rsidR="004C161C" w:rsidRPr="001779E1" w:rsidRDefault="004C161C" w:rsidP="001779E1">
      <w:pPr>
        <w:ind w:firstLine="709"/>
        <w:jc w:val="both"/>
        <w:rPr>
          <w:sz w:val="28"/>
          <w:szCs w:val="28"/>
        </w:rPr>
      </w:pPr>
      <w:r w:rsidRPr="001779E1">
        <w:rPr>
          <w:sz w:val="28"/>
          <w:szCs w:val="28"/>
        </w:rPr>
        <w:t>На 01.</w:t>
      </w:r>
      <w:r w:rsidR="001364EA">
        <w:rPr>
          <w:sz w:val="28"/>
          <w:szCs w:val="28"/>
        </w:rPr>
        <w:t>01.2023</w:t>
      </w:r>
      <w:r w:rsidRPr="001779E1">
        <w:rPr>
          <w:sz w:val="28"/>
          <w:szCs w:val="28"/>
        </w:rPr>
        <w:t xml:space="preserve"> горячим питанием охвачено 1360</w:t>
      </w:r>
      <w:r w:rsidR="001364EA">
        <w:rPr>
          <w:sz w:val="28"/>
          <w:szCs w:val="28"/>
        </w:rPr>
        <w:t xml:space="preserve"> </w:t>
      </w:r>
      <w:r w:rsidRPr="001779E1">
        <w:rPr>
          <w:sz w:val="28"/>
          <w:szCs w:val="28"/>
        </w:rPr>
        <w:t>обучающихся, что с</w:t>
      </w:r>
      <w:r w:rsidRPr="001779E1">
        <w:rPr>
          <w:sz w:val="28"/>
          <w:szCs w:val="28"/>
        </w:rPr>
        <w:t>о</w:t>
      </w:r>
      <w:r w:rsidRPr="001779E1">
        <w:rPr>
          <w:sz w:val="28"/>
          <w:szCs w:val="28"/>
        </w:rPr>
        <w:t>ставляет 75,4% от общего числа обучающихся (1803). С 1-4 класс   бесплатн</w:t>
      </w:r>
      <w:r w:rsidRPr="001779E1">
        <w:rPr>
          <w:sz w:val="28"/>
          <w:szCs w:val="28"/>
        </w:rPr>
        <w:t>ы</w:t>
      </w:r>
      <w:r w:rsidRPr="001779E1">
        <w:rPr>
          <w:sz w:val="28"/>
          <w:szCs w:val="28"/>
        </w:rPr>
        <w:t>ми обедами (за счет бюджета трех уровней: федерального, регионального и м</w:t>
      </w:r>
      <w:r w:rsidRPr="001779E1">
        <w:rPr>
          <w:sz w:val="28"/>
          <w:szCs w:val="28"/>
        </w:rPr>
        <w:t>е</w:t>
      </w:r>
      <w:r w:rsidRPr="001779E1">
        <w:rPr>
          <w:sz w:val="28"/>
          <w:szCs w:val="28"/>
        </w:rPr>
        <w:t>стного) охвачены 742 обучающихся. Стоимость бесплатного обеда составляет 96,71 руб.  Одноразовым питанием (либо завтрак, либо обед) охвачены 806 обучающихся, двухразовым - 679 обучающихся. За счет средств бюджета м</w:t>
      </w:r>
      <w:r w:rsidRPr="001779E1">
        <w:rPr>
          <w:sz w:val="28"/>
          <w:szCs w:val="28"/>
        </w:rPr>
        <w:t>у</w:t>
      </w:r>
      <w:r w:rsidRPr="001779E1">
        <w:rPr>
          <w:sz w:val="28"/>
          <w:szCs w:val="28"/>
        </w:rPr>
        <w:t>ниципального образования «Сенгилеевский район» бесплатное питание пол</w:t>
      </w:r>
      <w:r w:rsidRPr="001779E1">
        <w:rPr>
          <w:sz w:val="28"/>
          <w:szCs w:val="28"/>
        </w:rPr>
        <w:t>у</w:t>
      </w:r>
      <w:r w:rsidRPr="001779E1">
        <w:rPr>
          <w:sz w:val="28"/>
          <w:szCs w:val="28"/>
        </w:rPr>
        <w:t>чают338 обучающихся, из них: 150 - из малообеспеченных семей, 123 - из мн</w:t>
      </w:r>
      <w:r w:rsidRPr="001779E1">
        <w:rPr>
          <w:sz w:val="28"/>
          <w:szCs w:val="28"/>
        </w:rPr>
        <w:t>о</w:t>
      </w:r>
      <w:r w:rsidRPr="001779E1">
        <w:rPr>
          <w:sz w:val="28"/>
          <w:szCs w:val="28"/>
        </w:rPr>
        <w:t>годетных семей, 19 - из семей, находящихся в социально-опасном полож</w:t>
      </w:r>
      <w:r w:rsidRPr="001779E1">
        <w:rPr>
          <w:sz w:val="28"/>
          <w:szCs w:val="28"/>
        </w:rPr>
        <w:t>е</w:t>
      </w:r>
      <w:r w:rsidRPr="001779E1">
        <w:rPr>
          <w:sz w:val="28"/>
          <w:szCs w:val="28"/>
        </w:rPr>
        <w:t>нии.46 обучающимся с ограниченными возможностями здоровья предоставл</w:t>
      </w:r>
      <w:r w:rsidRPr="001779E1">
        <w:rPr>
          <w:sz w:val="28"/>
          <w:szCs w:val="28"/>
        </w:rPr>
        <w:t>я</w:t>
      </w:r>
      <w:r w:rsidRPr="001779E1">
        <w:rPr>
          <w:sz w:val="28"/>
          <w:szCs w:val="28"/>
        </w:rPr>
        <w:t>ется двухразовое бесплатное горячее питание. Для 22 обучающихся организ</w:t>
      </w:r>
      <w:r w:rsidRPr="001779E1">
        <w:rPr>
          <w:sz w:val="28"/>
          <w:szCs w:val="28"/>
        </w:rPr>
        <w:t>о</w:t>
      </w:r>
      <w:r w:rsidRPr="001779E1">
        <w:rPr>
          <w:sz w:val="28"/>
          <w:szCs w:val="28"/>
        </w:rPr>
        <w:t>вано горячее бесплатное питание за счет спонсорских средств.</w:t>
      </w:r>
    </w:p>
    <w:p w:rsidR="004C161C" w:rsidRPr="001779E1" w:rsidRDefault="004C161C" w:rsidP="001779E1">
      <w:pPr>
        <w:ind w:firstLine="709"/>
        <w:jc w:val="both"/>
        <w:rPr>
          <w:sz w:val="28"/>
          <w:szCs w:val="28"/>
        </w:rPr>
      </w:pPr>
      <w:r w:rsidRPr="001779E1">
        <w:rPr>
          <w:sz w:val="28"/>
          <w:szCs w:val="28"/>
        </w:rPr>
        <w:t xml:space="preserve">Питание в общеобразовательных организациях организовано по единому примерному цикличному меню, разработанному АНО «Агентство здорового и социального питания». </w:t>
      </w:r>
    </w:p>
    <w:p w:rsidR="004C161C" w:rsidRPr="001779E1" w:rsidRDefault="004C161C" w:rsidP="001779E1">
      <w:pPr>
        <w:ind w:firstLine="709"/>
        <w:jc w:val="both"/>
        <w:rPr>
          <w:sz w:val="28"/>
          <w:szCs w:val="28"/>
        </w:rPr>
      </w:pPr>
      <w:r w:rsidRPr="001779E1">
        <w:rPr>
          <w:sz w:val="28"/>
          <w:szCs w:val="28"/>
        </w:rPr>
        <w:t>На сайтах общеобразовательных организаций размещена информация по организации питания обучающихся, а также ежедневное меню.</w:t>
      </w:r>
    </w:p>
    <w:p w:rsidR="004C161C" w:rsidRPr="001779E1" w:rsidRDefault="004C161C" w:rsidP="001779E1">
      <w:pPr>
        <w:ind w:firstLine="709"/>
        <w:jc w:val="both"/>
        <w:rPr>
          <w:sz w:val="28"/>
          <w:szCs w:val="28"/>
        </w:rPr>
      </w:pPr>
      <w:r w:rsidRPr="001779E1">
        <w:rPr>
          <w:sz w:val="28"/>
          <w:szCs w:val="28"/>
        </w:rPr>
        <w:t xml:space="preserve">Стоимость бесплатного питания составляет 67,00 рублей в день (завтрак). </w:t>
      </w:r>
    </w:p>
    <w:p w:rsidR="004C161C" w:rsidRPr="001779E1" w:rsidRDefault="004C161C" w:rsidP="001779E1">
      <w:pPr>
        <w:ind w:firstLine="709"/>
        <w:jc w:val="both"/>
        <w:rPr>
          <w:sz w:val="28"/>
          <w:szCs w:val="28"/>
        </w:rPr>
      </w:pPr>
      <w:r w:rsidRPr="001779E1">
        <w:rPr>
          <w:sz w:val="28"/>
          <w:szCs w:val="28"/>
        </w:rPr>
        <w:t>Стоимость бесплатного питания для обучающихся с ограниченными во</w:t>
      </w:r>
      <w:r w:rsidRPr="001779E1">
        <w:rPr>
          <w:sz w:val="28"/>
          <w:szCs w:val="28"/>
        </w:rPr>
        <w:t>з</w:t>
      </w:r>
      <w:r w:rsidRPr="001779E1">
        <w:rPr>
          <w:sz w:val="28"/>
          <w:szCs w:val="28"/>
        </w:rPr>
        <w:t>можностями здоровья –163,71 рублей в день (завтрак и обед).</w:t>
      </w:r>
    </w:p>
    <w:p w:rsidR="004C161C" w:rsidRPr="001779E1" w:rsidRDefault="004C161C" w:rsidP="001779E1">
      <w:pPr>
        <w:ind w:firstLine="709"/>
        <w:jc w:val="both"/>
        <w:rPr>
          <w:sz w:val="28"/>
          <w:szCs w:val="28"/>
        </w:rPr>
      </w:pPr>
      <w:r w:rsidRPr="001779E1">
        <w:rPr>
          <w:sz w:val="28"/>
          <w:szCs w:val="28"/>
        </w:rPr>
        <w:t>Стоимость компенсации расходов на оплату питания обучающихся с о</w:t>
      </w:r>
      <w:r w:rsidRPr="001779E1">
        <w:rPr>
          <w:sz w:val="28"/>
          <w:szCs w:val="28"/>
        </w:rPr>
        <w:t>г</w:t>
      </w:r>
      <w:r w:rsidRPr="001779E1">
        <w:rPr>
          <w:sz w:val="28"/>
          <w:szCs w:val="28"/>
        </w:rPr>
        <w:t>раниченными возможностями здоровья, обучающихся на дому –163,71 рублей в день.</w:t>
      </w:r>
    </w:p>
    <w:p w:rsidR="004C161C" w:rsidRPr="001364EA" w:rsidRDefault="004C161C" w:rsidP="001364EA">
      <w:pPr>
        <w:ind w:firstLine="709"/>
        <w:jc w:val="both"/>
        <w:rPr>
          <w:sz w:val="28"/>
          <w:szCs w:val="28"/>
        </w:rPr>
      </w:pPr>
      <w:r w:rsidRPr="001779E1">
        <w:rPr>
          <w:sz w:val="28"/>
          <w:szCs w:val="28"/>
        </w:rPr>
        <w:t>Все нормативно-правовые акты разработаны и утверждены Главой А</w:t>
      </w:r>
      <w:r w:rsidRPr="001779E1">
        <w:rPr>
          <w:sz w:val="28"/>
          <w:szCs w:val="28"/>
        </w:rPr>
        <w:t>д</w:t>
      </w:r>
      <w:r w:rsidRPr="001779E1">
        <w:rPr>
          <w:sz w:val="28"/>
          <w:szCs w:val="28"/>
        </w:rPr>
        <w:t>министрации муниципального образования «Сенгилеевский район».</w:t>
      </w:r>
    </w:p>
    <w:p w:rsidR="004C161C" w:rsidRPr="001364EA" w:rsidRDefault="004C161C" w:rsidP="001779E1">
      <w:pPr>
        <w:suppressAutoHyphens/>
        <w:jc w:val="both"/>
        <w:rPr>
          <w:b/>
          <w:sz w:val="28"/>
          <w:szCs w:val="28"/>
        </w:rPr>
      </w:pPr>
      <w:r w:rsidRPr="001779E1">
        <w:rPr>
          <w:b/>
          <w:sz w:val="28"/>
          <w:szCs w:val="28"/>
        </w:rPr>
        <w:t>Демографическая ситуация.</w:t>
      </w:r>
    </w:p>
    <w:p w:rsidR="004C161C" w:rsidRPr="001779E1" w:rsidRDefault="004C161C" w:rsidP="001779E1">
      <w:pPr>
        <w:pStyle w:val="a9"/>
        <w:ind w:firstLine="709"/>
        <w:jc w:val="both"/>
        <w:rPr>
          <w:rFonts w:ascii="Times New Roman" w:hAnsi="Times New Roman"/>
          <w:sz w:val="28"/>
          <w:szCs w:val="28"/>
        </w:rPr>
      </w:pPr>
      <w:r w:rsidRPr="001779E1">
        <w:rPr>
          <w:rFonts w:ascii="Times New Roman" w:hAnsi="Times New Roman"/>
          <w:sz w:val="28"/>
          <w:szCs w:val="28"/>
        </w:rPr>
        <w:t>В 2022/23 учебном году в ОО в 128 классах-комплектах обучается 1810 учеников. Из них 85 учеников - дети с ограниченными возможностями здор</w:t>
      </w:r>
      <w:r w:rsidRPr="001779E1">
        <w:rPr>
          <w:rFonts w:ascii="Times New Roman" w:hAnsi="Times New Roman"/>
          <w:sz w:val="28"/>
          <w:szCs w:val="28"/>
        </w:rPr>
        <w:t>о</w:t>
      </w:r>
      <w:r w:rsidRPr="001779E1">
        <w:rPr>
          <w:rFonts w:ascii="Times New Roman" w:hAnsi="Times New Roman"/>
          <w:sz w:val="28"/>
          <w:szCs w:val="28"/>
        </w:rPr>
        <w:t>вья.</w:t>
      </w:r>
    </w:p>
    <w:p w:rsidR="004C161C" w:rsidRPr="001779E1" w:rsidRDefault="004C161C" w:rsidP="001779E1">
      <w:pPr>
        <w:pStyle w:val="a9"/>
        <w:ind w:firstLine="709"/>
        <w:jc w:val="both"/>
        <w:rPr>
          <w:rFonts w:ascii="Times New Roman" w:hAnsi="Times New Roman"/>
          <w:sz w:val="28"/>
          <w:szCs w:val="28"/>
        </w:rPr>
      </w:pPr>
      <w:r w:rsidRPr="001779E1">
        <w:rPr>
          <w:rFonts w:ascii="Times New Roman" w:hAnsi="Times New Roman"/>
          <w:sz w:val="28"/>
          <w:szCs w:val="28"/>
        </w:rPr>
        <w:t>По сравнению с 2021 годом, в 2022 году количество обучающихся уменьшилось на 2,53%. (В 2021 г. – 1857 учащихся, в 2021г. – 1810 уч.)</w:t>
      </w:r>
    </w:p>
    <w:p w:rsidR="004C161C" w:rsidRPr="001364EA" w:rsidRDefault="004C161C" w:rsidP="001364EA">
      <w:pPr>
        <w:pStyle w:val="a9"/>
        <w:ind w:firstLine="709"/>
        <w:jc w:val="both"/>
        <w:rPr>
          <w:rFonts w:ascii="Times New Roman" w:hAnsi="Times New Roman"/>
          <w:sz w:val="28"/>
          <w:szCs w:val="28"/>
        </w:rPr>
      </w:pPr>
      <w:r w:rsidRPr="001779E1">
        <w:rPr>
          <w:rFonts w:ascii="Times New Roman" w:hAnsi="Times New Roman"/>
          <w:sz w:val="28"/>
          <w:szCs w:val="28"/>
        </w:rPr>
        <w:t>Выполнение показателя по средней наполняемости классов в городской местности по состоянию на сентябрь 2022 года – 20,6человека при контрольном нормативе 25 человек, в сельской местности – 7,16 человека при контрольном нормативе 14 человек. Средний показатель по общеобразовательным организ</w:t>
      </w:r>
      <w:r w:rsidRPr="001779E1">
        <w:rPr>
          <w:rFonts w:ascii="Times New Roman" w:hAnsi="Times New Roman"/>
          <w:sz w:val="28"/>
          <w:szCs w:val="28"/>
        </w:rPr>
        <w:t>а</w:t>
      </w:r>
      <w:r w:rsidRPr="001779E1">
        <w:rPr>
          <w:rFonts w:ascii="Times New Roman" w:hAnsi="Times New Roman"/>
          <w:sz w:val="28"/>
          <w:szCs w:val="28"/>
        </w:rPr>
        <w:t>циям – 14,5человека.</w:t>
      </w:r>
      <w:r w:rsidR="001364EA">
        <w:rPr>
          <w:rFonts w:ascii="Times New Roman" w:hAnsi="Times New Roman"/>
          <w:sz w:val="28"/>
          <w:szCs w:val="28"/>
        </w:rPr>
        <w:t xml:space="preserve"> </w:t>
      </w:r>
      <w:r w:rsidRPr="001779E1">
        <w:rPr>
          <w:rFonts w:ascii="Times New Roman" w:hAnsi="Times New Roman"/>
          <w:sz w:val="28"/>
          <w:szCs w:val="28"/>
        </w:rPr>
        <w:t>Фактическая наполняемость школ по сравнению с пр</w:t>
      </w:r>
      <w:r w:rsidRPr="001779E1">
        <w:rPr>
          <w:rFonts w:ascii="Times New Roman" w:hAnsi="Times New Roman"/>
          <w:sz w:val="28"/>
          <w:szCs w:val="28"/>
        </w:rPr>
        <w:t>о</w:t>
      </w:r>
      <w:r w:rsidRPr="001779E1">
        <w:rPr>
          <w:rFonts w:ascii="Times New Roman" w:hAnsi="Times New Roman"/>
          <w:sz w:val="28"/>
          <w:szCs w:val="28"/>
        </w:rPr>
        <w:t xml:space="preserve">ектной мощностью составляла на начало года от 80% до 40%.  </w:t>
      </w:r>
    </w:p>
    <w:p w:rsidR="004C161C" w:rsidRPr="001779E1" w:rsidRDefault="004C161C" w:rsidP="001779E1">
      <w:pPr>
        <w:ind w:firstLine="720"/>
        <w:jc w:val="both"/>
        <w:rPr>
          <w:b/>
          <w:bCs/>
          <w:sz w:val="28"/>
          <w:szCs w:val="28"/>
        </w:rPr>
      </w:pPr>
      <w:r w:rsidRPr="001779E1">
        <w:rPr>
          <w:b/>
          <w:bCs/>
          <w:sz w:val="28"/>
          <w:szCs w:val="28"/>
        </w:rPr>
        <w:t>Начальное общее, основное общее, среднее общее образование.</w:t>
      </w:r>
    </w:p>
    <w:p w:rsidR="004C161C" w:rsidRPr="001779E1" w:rsidRDefault="004C161C" w:rsidP="001779E1">
      <w:pPr>
        <w:ind w:firstLine="851"/>
        <w:jc w:val="both"/>
        <w:rPr>
          <w:b/>
          <w:sz w:val="28"/>
          <w:szCs w:val="28"/>
          <w:highlight w:val="yellow"/>
        </w:rPr>
      </w:pPr>
    </w:p>
    <w:p w:rsidR="004C161C" w:rsidRPr="001779E1" w:rsidRDefault="004C161C" w:rsidP="001779E1">
      <w:pPr>
        <w:suppressAutoHyphens/>
        <w:ind w:left="1287"/>
        <w:jc w:val="both"/>
        <w:rPr>
          <w:b/>
          <w:sz w:val="28"/>
          <w:szCs w:val="28"/>
        </w:rPr>
      </w:pPr>
      <w:r w:rsidRPr="001779E1">
        <w:rPr>
          <w:b/>
          <w:sz w:val="28"/>
          <w:szCs w:val="28"/>
        </w:rPr>
        <w:lastRenderedPageBreak/>
        <w:t>Создание условий для обучения.</w:t>
      </w:r>
    </w:p>
    <w:p w:rsidR="004C161C" w:rsidRPr="001779E1" w:rsidRDefault="004C161C" w:rsidP="001779E1">
      <w:pPr>
        <w:pStyle w:val="a9"/>
        <w:ind w:firstLine="708"/>
        <w:jc w:val="both"/>
        <w:rPr>
          <w:rFonts w:ascii="Times New Roman" w:hAnsi="Times New Roman"/>
          <w:sz w:val="28"/>
          <w:szCs w:val="28"/>
        </w:rPr>
      </w:pPr>
      <w:r w:rsidRPr="001779E1">
        <w:rPr>
          <w:rFonts w:ascii="Times New Roman" w:hAnsi="Times New Roman"/>
          <w:sz w:val="28"/>
          <w:szCs w:val="28"/>
        </w:rPr>
        <w:t>В системе начального общего, основного общего, среднего общего обр</w:t>
      </w:r>
      <w:r w:rsidRPr="001779E1">
        <w:rPr>
          <w:rFonts w:ascii="Times New Roman" w:hAnsi="Times New Roman"/>
          <w:sz w:val="28"/>
          <w:szCs w:val="28"/>
        </w:rPr>
        <w:t>а</w:t>
      </w:r>
      <w:r w:rsidRPr="001779E1">
        <w:rPr>
          <w:rFonts w:ascii="Times New Roman" w:hAnsi="Times New Roman"/>
          <w:sz w:val="28"/>
          <w:szCs w:val="28"/>
        </w:rPr>
        <w:t>зования Сенгилеевского района функционируют 11 общеобразовательных о</w:t>
      </w:r>
      <w:r w:rsidRPr="001779E1">
        <w:rPr>
          <w:rFonts w:ascii="Times New Roman" w:hAnsi="Times New Roman"/>
          <w:sz w:val="28"/>
          <w:szCs w:val="28"/>
        </w:rPr>
        <w:t>р</w:t>
      </w:r>
      <w:r w:rsidRPr="001779E1">
        <w:rPr>
          <w:rFonts w:ascii="Times New Roman" w:hAnsi="Times New Roman"/>
          <w:sz w:val="28"/>
          <w:szCs w:val="28"/>
        </w:rPr>
        <w:t>ганизаций (7 средних школ, 4 – основных), 6 школ имеют статус малоко</w:t>
      </w:r>
      <w:r w:rsidRPr="001779E1">
        <w:rPr>
          <w:rFonts w:ascii="Times New Roman" w:hAnsi="Times New Roman"/>
          <w:sz w:val="28"/>
          <w:szCs w:val="28"/>
        </w:rPr>
        <w:t>м</w:t>
      </w:r>
      <w:r w:rsidRPr="001779E1">
        <w:rPr>
          <w:rFonts w:ascii="Times New Roman" w:hAnsi="Times New Roman"/>
          <w:sz w:val="28"/>
          <w:szCs w:val="28"/>
        </w:rPr>
        <w:t>плектных: 3 – средних (МОУ Елаурская СШ, МОУ Цемзаводская СШ, МОУ Шиловская СШ), 3 – основных (Кротковская ОШ, Русско-Бектяшкинская ОШ, МОУ Алёшкинская ОШ).</w:t>
      </w:r>
    </w:p>
    <w:p w:rsidR="004C161C" w:rsidRPr="001779E1" w:rsidRDefault="004C161C" w:rsidP="001779E1">
      <w:pPr>
        <w:pStyle w:val="a9"/>
        <w:jc w:val="both"/>
        <w:rPr>
          <w:rFonts w:ascii="Times New Roman" w:hAnsi="Times New Roman"/>
          <w:b/>
          <w:sz w:val="28"/>
          <w:szCs w:val="28"/>
        </w:rPr>
      </w:pPr>
      <w:r w:rsidRPr="001779E1">
        <w:rPr>
          <w:rFonts w:ascii="Times New Roman" w:hAnsi="Times New Roman"/>
          <w:b/>
          <w:sz w:val="28"/>
          <w:szCs w:val="28"/>
        </w:rPr>
        <w:t>Анализ качества образования</w:t>
      </w:r>
    </w:p>
    <w:p w:rsidR="004C161C" w:rsidRPr="001779E1" w:rsidRDefault="004C161C" w:rsidP="001779E1">
      <w:pPr>
        <w:pStyle w:val="a9"/>
        <w:ind w:firstLine="709"/>
        <w:jc w:val="both"/>
        <w:rPr>
          <w:rFonts w:ascii="Times New Roman" w:hAnsi="Times New Roman"/>
          <w:sz w:val="28"/>
          <w:szCs w:val="28"/>
        </w:rPr>
      </w:pPr>
      <w:r w:rsidRPr="001779E1">
        <w:rPr>
          <w:rFonts w:ascii="Times New Roman" w:hAnsi="Times New Roman"/>
          <w:sz w:val="28"/>
          <w:szCs w:val="28"/>
        </w:rPr>
        <w:t>По результатам 2 полугодия 2021/2022 учебного года район имеет сл</w:t>
      </w:r>
      <w:r w:rsidRPr="001779E1">
        <w:rPr>
          <w:rFonts w:ascii="Times New Roman" w:hAnsi="Times New Roman"/>
          <w:sz w:val="28"/>
          <w:szCs w:val="28"/>
        </w:rPr>
        <w:t>е</w:t>
      </w:r>
      <w:r w:rsidRPr="001779E1">
        <w:rPr>
          <w:rFonts w:ascii="Times New Roman" w:hAnsi="Times New Roman"/>
          <w:sz w:val="28"/>
          <w:szCs w:val="28"/>
        </w:rPr>
        <w:t>дующие показатели.</w:t>
      </w:r>
    </w:p>
    <w:p w:rsidR="004C161C" w:rsidRPr="001779E1" w:rsidRDefault="004C161C" w:rsidP="001779E1">
      <w:pPr>
        <w:tabs>
          <w:tab w:val="num" w:pos="0"/>
        </w:tabs>
        <w:jc w:val="both"/>
        <w:rPr>
          <w:sz w:val="28"/>
          <w:szCs w:val="28"/>
        </w:rPr>
      </w:pPr>
      <w:r w:rsidRPr="001779E1">
        <w:rPr>
          <w:b/>
          <w:sz w:val="28"/>
          <w:szCs w:val="28"/>
        </w:rPr>
        <w:tab/>
        <w:t>Степень обученности учащихся»</w:t>
      </w:r>
      <w:r w:rsidRPr="001779E1">
        <w:rPr>
          <w:sz w:val="28"/>
          <w:szCs w:val="28"/>
        </w:rPr>
        <w:t xml:space="preserve"> составила 55,6 %, что на 0,1 % выше, чем в прошлом учебном году (55,5%), выше среднеобластного значения данн</w:t>
      </w:r>
      <w:r w:rsidRPr="001779E1">
        <w:rPr>
          <w:sz w:val="28"/>
          <w:szCs w:val="28"/>
        </w:rPr>
        <w:t>о</w:t>
      </w:r>
      <w:r w:rsidRPr="001779E1">
        <w:rPr>
          <w:sz w:val="28"/>
          <w:szCs w:val="28"/>
        </w:rPr>
        <w:t>го показателя на 0,29 % (55,31%). По данному показателю наш район из 24 м</w:t>
      </w:r>
      <w:r w:rsidRPr="001779E1">
        <w:rPr>
          <w:sz w:val="28"/>
          <w:szCs w:val="28"/>
        </w:rPr>
        <w:t>у</w:t>
      </w:r>
      <w:r w:rsidRPr="001779E1">
        <w:rPr>
          <w:sz w:val="28"/>
          <w:szCs w:val="28"/>
        </w:rPr>
        <w:t>ниципалитетов занимает 11 место (10 место в прошлом году).</w:t>
      </w:r>
    </w:p>
    <w:p w:rsidR="004C161C" w:rsidRPr="001779E1" w:rsidRDefault="004C161C" w:rsidP="001779E1">
      <w:pPr>
        <w:tabs>
          <w:tab w:val="num" w:pos="0"/>
        </w:tabs>
        <w:jc w:val="both"/>
        <w:rPr>
          <w:sz w:val="28"/>
          <w:szCs w:val="28"/>
        </w:rPr>
      </w:pPr>
      <w:r w:rsidRPr="001779E1">
        <w:rPr>
          <w:b/>
          <w:sz w:val="28"/>
          <w:szCs w:val="28"/>
        </w:rPr>
        <w:tab/>
        <w:t>«Коэффициент обученности (успеваемость)»</w:t>
      </w:r>
      <w:r w:rsidRPr="001779E1">
        <w:rPr>
          <w:sz w:val="28"/>
          <w:szCs w:val="28"/>
        </w:rPr>
        <w:t xml:space="preserve"> составил 99,9 %, пов</w:t>
      </w:r>
      <w:r w:rsidRPr="001779E1">
        <w:rPr>
          <w:sz w:val="28"/>
          <w:szCs w:val="28"/>
        </w:rPr>
        <w:t>ы</w:t>
      </w:r>
      <w:r w:rsidRPr="001779E1">
        <w:rPr>
          <w:sz w:val="28"/>
          <w:szCs w:val="28"/>
        </w:rPr>
        <w:t>сился на 0,3 % по отношению к результатам прошлого учебного года (99,6%). Это выше среднеобластного значения показателя на 0,14%. В областном ре</w:t>
      </w:r>
      <w:r w:rsidRPr="001779E1">
        <w:rPr>
          <w:sz w:val="28"/>
          <w:szCs w:val="28"/>
        </w:rPr>
        <w:t>й</w:t>
      </w:r>
      <w:r w:rsidRPr="001779E1">
        <w:rPr>
          <w:sz w:val="28"/>
          <w:szCs w:val="28"/>
        </w:rPr>
        <w:t>тинге наш район занимает 14 место (21 место в прошлом году</w:t>
      </w:r>
    </w:p>
    <w:p w:rsidR="004C161C" w:rsidRPr="001779E1" w:rsidRDefault="004C161C" w:rsidP="001779E1">
      <w:pPr>
        <w:tabs>
          <w:tab w:val="num" w:pos="0"/>
        </w:tabs>
        <w:ind w:firstLine="709"/>
        <w:jc w:val="both"/>
        <w:rPr>
          <w:sz w:val="28"/>
          <w:szCs w:val="28"/>
        </w:rPr>
      </w:pPr>
      <w:r w:rsidRPr="001779E1">
        <w:rPr>
          <w:b/>
          <w:sz w:val="28"/>
          <w:szCs w:val="28"/>
        </w:rPr>
        <w:t>«Коэффициент образования (качество знаний)»</w:t>
      </w:r>
      <w:r w:rsidRPr="001779E1">
        <w:rPr>
          <w:sz w:val="28"/>
          <w:szCs w:val="28"/>
        </w:rPr>
        <w:t xml:space="preserve"> составил 53,5%, что ниже показателя прошлого учебного года на 0,4 (53,9%). Это ниже среднеобл</w:t>
      </w:r>
      <w:r w:rsidRPr="001779E1">
        <w:rPr>
          <w:sz w:val="28"/>
          <w:szCs w:val="28"/>
        </w:rPr>
        <w:t>а</w:t>
      </w:r>
      <w:r w:rsidRPr="001779E1">
        <w:rPr>
          <w:sz w:val="28"/>
          <w:szCs w:val="28"/>
        </w:rPr>
        <w:t>стного значения на 0,8%. В областном рейтинге муниципальных образований район занимает 13 место. Это ниже прошлого года на 2 позиции (11 место в прошлом году).</w:t>
      </w:r>
    </w:p>
    <w:p w:rsidR="004C161C" w:rsidRPr="001779E1" w:rsidRDefault="004C161C" w:rsidP="001779E1">
      <w:pPr>
        <w:tabs>
          <w:tab w:val="num" w:pos="0"/>
        </w:tabs>
        <w:jc w:val="both"/>
        <w:rPr>
          <w:sz w:val="28"/>
          <w:szCs w:val="28"/>
        </w:rPr>
      </w:pPr>
      <w:r w:rsidRPr="001779E1">
        <w:rPr>
          <w:b/>
          <w:sz w:val="28"/>
          <w:szCs w:val="28"/>
        </w:rPr>
        <w:tab/>
        <w:t>«Доля отличников»</w:t>
      </w:r>
      <w:r w:rsidRPr="001779E1">
        <w:rPr>
          <w:sz w:val="28"/>
          <w:szCs w:val="28"/>
        </w:rPr>
        <w:t xml:space="preserve"> в общей численности аттестованных обучающихся» составила 12,93 % (показатель повысился на 0,31% по отношению к прошлому учебному году – 12,62%). Это выше среднеобластного показателя на 1,35%. По данному показателю район занимает 10 место. Это выше показателя прошлого года на 1 позицию (11 место).</w:t>
      </w:r>
    </w:p>
    <w:p w:rsidR="004C161C" w:rsidRPr="001779E1" w:rsidRDefault="004C161C" w:rsidP="001779E1">
      <w:pPr>
        <w:ind w:firstLine="708"/>
        <w:jc w:val="both"/>
        <w:rPr>
          <w:sz w:val="28"/>
          <w:szCs w:val="28"/>
        </w:rPr>
      </w:pPr>
      <w:r w:rsidRPr="001779E1">
        <w:rPr>
          <w:sz w:val="28"/>
          <w:szCs w:val="28"/>
        </w:rPr>
        <w:t xml:space="preserve">Во исполнение статьи 8 «Дополнительные меры социальной поддержки и стимулирования обучающихся на территории Ульяновской области» </w:t>
      </w:r>
      <w:hyperlink r:id="rId8" w:history="1">
        <w:r w:rsidRPr="001779E1">
          <w:rPr>
            <w:rStyle w:val="af8"/>
            <w:b/>
            <w:color w:val="auto"/>
            <w:sz w:val="28"/>
            <w:szCs w:val="28"/>
          </w:rPr>
          <w:t>Закона Ульяновской области от 13 августа 2013 г. № 134-ЗО «Об образовании в Ульяновской области</w:t>
        </w:r>
      </w:hyperlink>
      <w:r w:rsidRPr="001779E1">
        <w:rPr>
          <w:b/>
          <w:sz w:val="28"/>
          <w:szCs w:val="28"/>
        </w:rPr>
        <w:t>»</w:t>
      </w:r>
      <w:r w:rsidRPr="001779E1">
        <w:rPr>
          <w:sz w:val="28"/>
          <w:szCs w:val="28"/>
        </w:rPr>
        <w:t xml:space="preserve"> учащимся 10-х и 11-х классов общеобразовательных организаций Ульяновской области предоставляется право на получение ежем</w:t>
      </w:r>
      <w:r w:rsidRPr="001779E1">
        <w:rPr>
          <w:sz w:val="28"/>
          <w:szCs w:val="28"/>
        </w:rPr>
        <w:t>е</w:t>
      </w:r>
      <w:r w:rsidRPr="001779E1">
        <w:rPr>
          <w:sz w:val="28"/>
          <w:szCs w:val="28"/>
        </w:rPr>
        <w:t xml:space="preserve">сячных денежных выплат. </w:t>
      </w:r>
    </w:p>
    <w:p w:rsidR="004C161C" w:rsidRPr="001779E1" w:rsidRDefault="004C161C" w:rsidP="001779E1">
      <w:pPr>
        <w:ind w:firstLine="708"/>
        <w:jc w:val="both"/>
        <w:rPr>
          <w:sz w:val="28"/>
          <w:szCs w:val="28"/>
        </w:rPr>
      </w:pPr>
      <w:r w:rsidRPr="001779E1">
        <w:rPr>
          <w:sz w:val="28"/>
          <w:szCs w:val="28"/>
        </w:rPr>
        <w:t>Во первом полугодии 2022/2023 учебного года обучающимся, имеющим высокие результаты в учении («отличникам»), которых насчитывается 19 чел</w:t>
      </w:r>
      <w:r w:rsidRPr="001779E1">
        <w:rPr>
          <w:sz w:val="28"/>
          <w:szCs w:val="28"/>
        </w:rPr>
        <w:t>о</w:t>
      </w:r>
      <w:r w:rsidRPr="001779E1">
        <w:rPr>
          <w:sz w:val="28"/>
          <w:szCs w:val="28"/>
        </w:rPr>
        <w:t>век, с сентября по декабрь 2022 года будет оказываться ежемесячная поддержка в размере 800 рублей.</w:t>
      </w:r>
    </w:p>
    <w:p w:rsidR="004C161C" w:rsidRPr="001779E1" w:rsidRDefault="004C161C" w:rsidP="001779E1">
      <w:pPr>
        <w:ind w:firstLine="708"/>
        <w:jc w:val="both"/>
        <w:rPr>
          <w:sz w:val="28"/>
          <w:szCs w:val="28"/>
        </w:rPr>
      </w:pPr>
      <w:r w:rsidRPr="001779E1">
        <w:rPr>
          <w:sz w:val="28"/>
          <w:szCs w:val="28"/>
        </w:rPr>
        <w:t>Количество учащихся 10-11 классов, получателей денежного поощрения, в первом полугодии 2022/23 учебного года уменьшилось на 5 человек по сра</w:t>
      </w:r>
      <w:r w:rsidRPr="001779E1">
        <w:rPr>
          <w:sz w:val="28"/>
          <w:szCs w:val="28"/>
        </w:rPr>
        <w:t>в</w:t>
      </w:r>
      <w:r w:rsidRPr="001779E1">
        <w:rPr>
          <w:sz w:val="28"/>
          <w:szCs w:val="28"/>
        </w:rPr>
        <w:t>нению с аналогичным периодом прошлого года (24 человек).</w:t>
      </w:r>
    </w:p>
    <w:p w:rsidR="004C161C" w:rsidRPr="001779E1" w:rsidRDefault="004C161C" w:rsidP="001779E1">
      <w:pPr>
        <w:ind w:firstLine="708"/>
        <w:jc w:val="both"/>
        <w:rPr>
          <w:sz w:val="28"/>
          <w:szCs w:val="28"/>
        </w:rPr>
      </w:pPr>
      <w:r w:rsidRPr="001779E1">
        <w:rPr>
          <w:sz w:val="28"/>
          <w:szCs w:val="28"/>
        </w:rPr>
        <w:t>Доля учащихся 10-11 классов - получателей денежного поощрения от общего числа учащихся 10-11 классов уменьшилась и составила 19,59%, что на 2,42% меньше, чем за аналогичный период прошлого года (22,01%).</w:t>
      </w:r>
    </w:p>
    <w:p w:rsidR="004C161C" w:rsidRPr="001779E1" w:rsidRDefault="004C161C" w:rsidP="001779E1">
      <w:pPr>
        <w:pStyle w:val="a9"/>
        <w:ind w:firstLine="709"/>
        <w:jc w:val="both"/>
        <w:rPr>
          <w:rFonts w:ascii="Times New Roman" w:hAnsi="Times New Roman"/>
          <w:sz w:val="28"/>
          <w:szCs w:val="28"/>
        </w:rPr>
      </w:pPr>
      <w:r w:rsidRPr="001779E1">
        <w:rPr>
          <w:rFonts w:ascii="Times New Roman" w:hAnsi="Times New Roman"/>
          <w:sz w:val="28"/>
          <w:szCs w:val="28"/>
        </w:rPr>
        <w:t>В ОО занимаются 35 детей-инвалидов.</w:t>
      </w:r>
    </w:p>
    <w:p w:rsidR="004C161C" w:rsidRPr="001779E1" w:rsidRDefault="004C161C" w:rsidP="001779E1">
      <w:pPr>
        <w:pStyle w:val="a9"/>
        <w:ind w:firstLine="709"/>
        <w:jc w:val="both"/>
        <w:rPr>
          <w:rFonts w:ascii="Times New Roman" w:hAnsi="Times New Roman"/>
          <w:sz w:val="28"/>
          <w:szCs w:val="28"/>
        </w:rPr>
      </w:pPr>
      <w:r w:rsidRPr="001779E1">
        <w:rPr>
          <w:rFonts w:ascii="Times New Roman" w:hAnsi="Times New Roman"/>
          <w:sz w:val="28"/>
          <w:szCs w:val="28"/>
        </w:rPr>
        <w:lastRenderedPageBreak/>
        <w:t>Из них в школах обучалось 31 чел., в детских садах – 5 детей – инв</w:t>
      </w:r>
      <w:r w:rsidRPr="001779E1">
        <w:rPr>
          <w:rFonts w:ascii="Times New Roman" w:hAnsi="Times New Roman"/>
          <w:sz w:val="28"/>
          <w:szCs w:val="28"/>
        </w:rPr>
        <w:t>а</w:t>
      </w:r>
      <w:r w:rsidRPr="001779E1">
        <w:rPr>
          <w:rFonts w:ascii="Times New Roman" w:hAnsi="Times New Roman"/>
          <w:sz w:val="28"/>
          <w:szCs w:val="28"/>
        </w:rPr>
        <w:t xml:space="preserve">лидов. 21 детей – инвалидов обучаются по общеобразовательным программам, 10 детей-инвалидов – по программам специальной (коррекционной) школы VIII вида. </w:t>
      </w:r>
    </w:p>
    <w:p w:rsidR="004C161C" w:rsidRPr="001779E1" w:rsidRDefault="004C161C" w:rsidP="001779E1">
      <w:pPr>
        <w:pStyle w:val="a9"/>
        <w:ind w:firstLine="709"/>
        <w:jc w:val="both"/>
        <w:rPr>
          <w:rFonts w:ascii="Times New Roman" w:hAnsi="Times New Roman"/>
          <w:sz w:val="28"/>
          <w:szCs w:val="28"/>
        </w:rPr>
      </w:pPr>
      <w:r w:rsidRPr="001779E1">
        <w:rPr>
          <w:rFonts w:ascii="Times New Roman" w:hAnsi="Times New Roman"/>
          <w:sz w:val="28"/>
          <w:szCs w:val="28"/>
        </w:rPr>
        <w:t>Для 28 детей было организовано индивидуальное обучение на дому по специальному плану. По заявлению родителей для 4 обучающихся (детей – и</w:t>
      </w:r>
      <w:r w:rsidRPr="001779E1">
        <w:rPr>
          <w:rFonts w:ascii="Times New Roman" w:hAnsi="Times New Roman"/>
          <w:sz w:val="28"/>
          <w:szCs w:val="28"/>
        </w:rPr>
        <w:t>н</w:t>
      </w:r>
      <w:r w:rsidRPr="001779E1">
        <w:rPr>
          <w:rFonts w:ascii="Times New Roman" w:hAnsi="Times New Roman"/>
          <w:sz w:val="28"/>
          <w:szCs w:val="28"/>
        </w:rPr>
        <w:t>валидов с ОВЗ) обучение организовано с использованием дистанционных обр</w:t>
      </w:r>
      <w:r w:rsidRPr="001779E1">
        <w:rPr>
          <w:rFonts w:ascii="Times New Roman" w:hAnsi="Times New Roman"/>
          <w:sz w:val="28"/>
          <w:szCs w:val="28"/>
        </w:rPr>
        <w:t>а</w:t>
      </w:r>
      <w:r w:rsidRPr="001779E1">
        <w:rPr>
          <w:rFonts w:ascii="Times New Roman" w:hAnsi="Times New Roman"/>
          <w:sz w:val="28"/>
          <w:szCs w:val="28"/>
        </w:rPr>
        <w:t>зовательных технологий на дому через информационно-образовательную среду на специальном оборудовании.</w:t>
      </w:r>
    </w:p>
    <w:p w:rsidR="004C161C" w:rsidRPr="001779E1" w:rsidRDefault="004C161C" w:rsidP="001779E1">
      <w:pPr>
        <w:suppressAutoHyphens/>
        <w:jc w:val="both"/>
        <w:rPr>
          <w:b/>
          <w:sz w:val="28"/>
          <w:szCs w:val="28"/>
        </w:rPr>
      </w:pPr>
      <w:r w:rsidRPr="001779E1">
        <w:rPr>
          <w:b/>
          <w:sz w:val="28"/>
          <w:szCs w:val="28"/>
        </w:rPr>
        <w:t>ГИА –2022</w:t>
      </w:r>
    </w:p>
    <w:p w:rsidR="004C161C" w:rsidRPr="001779E1" w:rsidRDefault="004C161C" w:rsidP="001779E1">
      <w:pPr>
        <w:ind w:firstLine="720"/>
        <w:jc w:val="both"/>
        <w:rPr>
          <w:sz w:val="28"/>
          <w:szCs w:val="28"/>
        </w:rPr>
      </w:pPr>
      <w:r w:rsidRPr="001779E1">
        <w:rPr>
          <w:sz w:val="28"/>
          <w:szCs w:val="28"/>
        </w:rPr>
        <w:t>По итогам государственной итоговой аттестации в течение трёх лет атт</w:t>
      </w:r>
      <w:r w:rsidRPr="001779E1">
        <w:rPr>
          <w:sz w:val="28"/>
          <w:szCs w:val="28"/>
        </w:rPr>
        <w:t>е</w:t>
      </w:r>
      <w:r w:rsidRPr="001779E1">
        <w:rPr>
          <w:sz w:val="28"/>
          <w:szCs w:val="28"/>
        </w:rPr>
        <w:t>статы об основном общем образовании и среднем общем образовании получили 100 % выпускники 9-х и 11-х классов общеобразовательных организаций Се</w:t>
      </w:r>
      <w:r w:rsidRPr="001779E1">
        <w:rPr>
          <w:sz w:val="28"/>
          <w:szCs w:val="28"/>
        </w:rPr>
        <w:t>н</w:t>
      </w:r>
      <w:r w:rsidRPr="001779E1">
        <w:rPr>
          <w:sz w:val="28"/>
          <w:szCs w:val="28"/>
        </w:rPr>
        <w:t>гилеевского района.</w:t>
      </w:r>
    </w:p>
    <w:p w:rsidR="004C161C" w:rsidRPr="001779E1" w:rsidRDefault="004C161C" w:rsidP="001779E1">
      <w:pPr>
        <w:ind w:firstLine="851"/>
        <w:jc w:val="both"/>
        <w:rPr>
          <w:sz w:val="28"/>
          <w:szCs w:val="28"/>
        </w:rPr>
      </w:pPr>
      <w:r w:rsidRPr="001779E1">
        <w:rPr>
          <w:sz w:val="28"/>
          <w:szCs w:val="28"/>
        </w:rPr>
        <w:t xml:space="preserve">Наиболее востребованные предметы математика профильного уровня, обществознание. </w:t>
      </w:r>
    </w:p>
    <w:p w:rsidR="004C161C" w:rsidRPr="001779E1" w:rsidRDefault="004C161C" w:rsidP="001779E1">
      <w:pPr>
        <w:ind w:firstLine="851"/>
        <w:jc w:val="both"/>
        <w:rPr>
          <w:sz w:val="28"/>
          <w:szCs w:val="28"/>
        </w:rPr>
      </w:pPr>
      <w:r w:rsidRPr="001779E1">
        <w:rPr>
          <w:sz w:val="28"/>
          <w:szCs w:val="28"/>
        </w:rPr>
        <w:t>Наименее востребованные предметы иностранные языки, география, л</w:t>
      </w:r>
      <w:r w:rsidRPr="001779E1">
        <w:rPr>
          <w:sz w:val="28"/>
          <w:szCs w:val="28"/>
        </w:rPr>
        <w:t>и</w:t>
      </w:r>
      <w:r w:rsidRPr="001779E1">
        <w:rPr>
          <w:sz w:val="28"/>
          <w:szCs w:val="28"/>
        </w:rPr>
        <w:t xml:space="preserve">тература. </w:t>
      </w:r>
    </w:p>
    <w:p w:rsidR="004C161C" w:rsidRPr="001779E1" w:rsidRDefault="004C161C" w:rsidP="001779E1">
      <w:pPr>
        <w:ind w:firstLine="851"/>
        <w:jc w:val="both"/>
        <w:rPr>
          <w:sz w:val="28"/>
          <w:szCs w:val="28"/>
        </w:rPr>
      </w:pPr>
      <w:r w:rsidRPr="001779E1">
        <w:rPr>
          <w:sz w:val="28"/>
          <w:szCs w:val="28"/>
        </w:rPr>
        <w:t xml:space="preserve">В МО «Сенгилеевский район» 61 выпускник 11-х классов. В форме ЕГЭ государственную итоговую аттестацию проходили все выпускники. </w:t>
      </w:r>
    </w:p>
    <w:p w:rsidR="004C161C" w:rsidRPr="001779E1" w:rsidRDefault="004C161C" w:rsidP="001779E1">
      <w:pPr>
        <w:ind w:firstLine="851"/>
        <w:jc w:val="both"/>
        <w:rPr>
          <w:sz w:val="28"/>
          <w:szCs w:val="28"/>
        </w:rPr>
      </w:pPr>
      <w:r w:rsidRPr="001779E1">
        <w:rPr>
          <w:sz w:val="28"/>
          <w:szCs w:val="28"/>
        </w:rPr>
        <w:t xml:space="preserve">7 выпускников 11-го класса получили аттестаты «с отличием». </w:t>
      </w:r>
    </w:p>
    <w:p w:rsidR="004C161C" w:rsidRPr="001779E1" w:rsidRDefault="004C161C" w:rsidP="001779E1">
      <w:pPr>
        <w:ind w:firstLine="708"/>
        <w:jc w:val="both"/>
        <w:rPr>
          <w:rFonts w:eastAsia="Calibri"/>
          <w:sz w:val="28"/>
          <w:szCs w:val="28"/>
        </w:rPr>
      </w:pPr>
      <w:r w:rsidRPr="001779E1">
        <w:rPr>
          <w:rFonts w:eastAsia="Calibri"/>
          <w:sz w:val="28"/>
          <w:szCs w:val="28"/>
        </w:rPr>
        <w:t xml:space="preserve">В 2021-2022 учебном году в 9-х классах обучалось 179 школьников. </w:t>
      </w:r>
    </w:p>
    <w:p w:rsidR="004C161C" w:rsidRPr="001364EA" w:rsidRDefault="004C161C" w:rsidP="001364EA">
      <w:pPr>
        <w:ind w:firstLine="708"/>
        <w:jc w:val="both"/>
        <w:rPr>
          <w:rFonts w:eastAsia="Calibri"/>
          <w:sz w:val="28"/>
          <w:szCs w:val="28"/>
        </w:rPr>
      </w:pPr>
      <w:r w:rsidRPr="001779E1">
        <w:rPr>
          <w:rFonts w:eastAsia="Calibri"/>
          <w:sz w:val="28"/>
          <w:szCs w:val="28"/>
        </w:rPr>
        <w:t>Из них основной государственный экзамен (далее – ОГЭ) сдавало 168 ч</w:t>
      </w:r>
      <w:r w:rsidRPr="001779E1">
        <w:rPr>
          <w:rFonts w:eastAsia="Calibri"/>
          <w:sz w:val="28"/>
          <w:szCs w:val="28"/>
        </w:rPr>
        <w:t>е</w:t>
      </w:r>
      <w:r w:rsidRPr="001779E1">
        <w:rPr>
          <w:rFonts w:eastAsia="Calibri"/>
          <w:sz w:val="28"/>
          <w:szCs w:val="28"/>
        </w:rPr>
        <w:t>ловек, государственный выпускной экзамен – 9 чел., 2 человека получили св</w:t>
      </w:r>
      <w:r w:rsidRPr="001779E1">
        <w:rPr>
          <w:rFonts w:eastAsia="Calibri"/>
          <w:sz w:val="28"/>
          <w:szCs w:val="28"/>
        </w:rPr>
        <w:t>и</w:t>
      </w:r>
      <w:r w:rsidRPr="001779E1">
        <w:rPr>
          <w:rFonts w:eastAsia="Calibri"/>
          <w:sz w:val="28"/>
          <w:szCs w:val="28"/>
        </w:rPr>
        <w:t>детельство об окончании 9 класса. 10 выпускников 9-го класса получили атт</w:t>
      </w:r>
      <w:r w:rsidRPr="001779E1">
        <w:rPr>
          <w:rFonts w:eastAsia="Calibri"/>
          <w:sz w:val="28"/>
          <w:szCs w:val="28"/>
        </w:rPr>
        <w:t>е</w:t>
      </w:r>
      <w:r w:rsidRPr="001779E1">
        <w:rPr>
          <w:rFonts w:eastAsia="Calibri"/>
          <w:sz w:val="28"/>
          <w:szCs w:val="28"/>
        </w:rPr>
        <w:t xml:space="preserve">статы с отличием. </w:t>
      </w:r>
    </w:p>
    <w:p w:rsidR="004C161C" w:rsidRPr="001779E1" w:rsidRDefault="004C161C" w:rsidP="001779E1">
      <w:pPr>
        <w:pStyle w:val="a9"/>
        <w:jc w:val="both"/>
        <w:rPr>
          <w:rFonts w:ascii="Times New Roman" w:hAnsi="Times New Roman"/>
          <w:b/>
          <w:sz w:val="28"/>
          <w:szCs w:val="28"/>
        </w:rPr>
      </w:pPr>
      <w:r w:rsidRPr="001779E1">
        <w:rPr>
          <w:rFonts w:ascii="Times New Roman" w:hAnsi="Times New Roman"/>
          <w:b/>
          <w:sz w:val="28"/>
          <w:szCs w:val="28"/>
        </w:rPr>
        <w:t>Участие во всероссийской олимпиаде школьников</w:t>
      </w:r>
    </w:p>
    <w:p w:rsidR="004C161C" w:rsidRPr="001779E1" w:rsidRDefault="004C161C" w:rsidP="001364EA">
      <w:pPr>
        <w:ind w:firstLine="709"/>
        <w:jc w:val="both"/>
        <w:rPr>
          <w:sz w:val="28"/>
          <w:szCs w:val="28"/>
        </w:rPr>
      </w:pPr>
      <w:r w:rsidRPr="001779E1">
        <w:rPr>
          <w:sz w:val="28"/>
          <w:szCs w:val="28"/>
        </w:rPr>
        <w:t>В настоящее время проходит школьный этап всероссийской олимпиады школьников. С 17.10.2022 года будет проходить муниципальный этап всеро</w:t>
      </w:r>
      <w:r w:rsidRPr="001779E1">
        <w:rPr>
          <w:sz w:val="28"/>
          <w:szCs w:val="28"/>
        </w:rPr>
        <w:t>с</w:t>
      </w:r>
      <w:r w:rsidRPr="001779E1">
        <w:rPr>
          <w:sz w:val="28"/>
          <w:szCs w:val="28"/>
        </w:rPr>
        <w:t>сийской олимпиады школьников.</w:t>
      </w:r>
    </w:p>
    <w:p w:rsidR="004C161C" w:rsidRPr="001779E1" w:rsidRDefault="004C161C" w:rsidP="001779E1">
      <w:pPr>
        <w:ind w:firstLine="708"/>
        <w:jc w:val="both"/>
        <w:rPr>
          <w:b/>
          <w:sz w:val="28"/>
          <w:szCs w:val="28"/>
        </w:rPr>
      </w:pPr>
      <w:r w:rsidRPr="001779E1">
        <w:rPr>
          <w:b/>
          <w:sz w:val="28"/>
          <w:szCs w:val="28"/>
        </w:rPr>
        <w:tab/>
        <w:t xml:space="preserve">Задачи в новом учебном году: </w:t>
      </w:r>
    </w:p>
    <w:p w:rsidR="004C161C" w:rsidRPr="001779E1" w:rsidRDefault="004C161C" w:rsidP="001779E1">
      <w:pPr>
        <w:ind w:firstLine="708"/>
        <w:jc w:val="both"/>
        <w:rPr>
          <w:sz w:val="28"/>
          <w:szCs w:val="28"/>
        </w:rPr>
      </w:pPr>
      <w:r w:rsidRPr="001779E1">
        <w:rPr>
          <w:sz w:val="28"/>
          <w:szCs w:val="28"/>
        </w:rPr>
        <w:t>В 2022/2023 учебном году расширить участие обучающихся общеобраз</w:t>
      </w:r>
      <w:r w:rsidRPr="001779E1">
        <w:rPr>
          <w:sz w:val="28"/>
          <w:szCs w:val="28"/>
        </w:rPr>
        <w:t>о</w:t>
      </w:r>
      <w:r w:rsidRPr="001779E1">
        <w:rPr>
          <w:sz w:val="28"/>
          <w:szCs w:val="28"/>
        </w:rPr>
        <w:t>вательных организаций Сенгилеевскогорайона в региональном этапе олимпи</w:t>
      </w:r>
      <w:r w:rsidRPr="001779E1">
        <w:rPr>
          <w:sz w:val="28"/>
          <w:szCs w:val="28"/>
        </w:rPr>
        <w:t>а</w:t>
      </w:r>
      <w:r w:rsidRPr="001779E1">
        <w:rPr>
          <w:sz w:val="28"/>
          <w:szCs w:val="28"/>
        </w:rPr>
        <w:t>ды:</w:t>
      </w:r>
    </w:p>
    <w:p w:rsidR="004C161C" w:rsidRPr="001779E1" w:rsidRDefault="004C161C" w:rsidP="001779E1">
      <w:pPr>
        <w:ind w:firstLine="708"/>
        <w:jc w:val="both"/>
        <w:rPr>
          <w:sz w:val="28"/>
          <w:szCs w:val="28"/>
        </w:rPr>
      </w:pPr>
      <w:r w:rsidRPr="001779E1">
        <w:rPr>
          <w:sz w:val="28"/>
          <w:szCs w:val="28"/>
        </w:rPr>
        <w:t>- организовать распространение опыта по работе с одарёнными детьми ОО,</w:t>
      </w:r>
    </w:p>
    <w:p w:rsidR="004C161C" w:rsidRPr="001779E1" w:rsidRDefault="004C161C" w:rsidP="001779E1">
      <w:pPr>
        <w:ind w:firstLine="708"/>
        <w:jc w:val="both"/>
        <w:rPr>
          <w:sz w:val="28"/>
          <w:szCs w:val="28"/>
        </w:rPr>
      </w:pPr>
      <w:r w:rsidRPr="001779E1">
        <w:rPr>
          <w:sz w:val="28"/>
          <w:szCs w:val="28"/>
        </w:rPr>
        <w:t>- увеличить количество участников;</w:t>
      </w:r>
    </w:p>
    <w:p w:rsidR="004C161C" w:rsidRPr="001779E1" w:rsidRDefault="004C161C" w:rsidP="001779E1">
      <w:pPr>
        <w:ind w:firstLine="708"/>
        <w:jc w:val="both"/>
        <w:rPr>
          <w:sz w:val="28"/>
          <w:szCs w:val="28"/>
        </w:rPr>
      </w:pPr>
      <w:r w:rsidRPr="001779E1">
        <w:rPr>
          <w:sz w:val="28"/>
          <w:szCs w:val="28"/>
        </w:rPr>
        <w:t>- повысить результативность участия в олимпиаде (организовать пров</w:t>
      </w:r>
      <w:r w:rsidRPr="001779E1">
        <w:rPr>
          <w:sz w:val="28"/>
          <w:szCs w:val="28"/>
        </w:rPr>
        <w:t>е</w:t>
      </w:r>
      <w:r w:rsidRPr="001779E1">
        <w:rPr>
          <w:sz w:val="28"/>
          <w:szCs w:val="28"/>
        </w:rPr>
        <w:t>дение системной работы с одарёнными обучающимися, как на базе «своих школ», так и в рамках районных и региональных учебно-тренировочных сб</w:t>
      </w:r>
      <w:r w:rsidRPr="001779E1">
        <w:rPr>
          <w:sz w:val="28"/>
          <w:szCs w:val="28"/>
        </w:rPr>
        <w:t>о</w:t>
      </w:r>
      <w:r w:rsidRPr="001779E1">
        <w:rPr>
          <w:sz w:val="28"/>
          <w:szCs w:val="28"/>
        </w:rPr>
        <w:t>ров).</w:t>
      </w:r>
    </w:p>
    <w:p w:rsidR="004C161C" w:rsidRPr="001779E1" w:rsidRDefault="004C161C" w:rsidP="001779E1">
      <w:pPr>
        <w:pStyle w:val="a9"/>
        <w:jc w:val="both"/>
        <w:rPr>
          <w:rFonts w:ascii="Times New Roman" w:hAnsi="Times New Roman"/>
          <w:b/>
          <w:sz w:val="28"/>
          <w:szCs w:val="28"/>
        </w:rPr>
      </w:pPr>
      <w:r w:rsidRPr="001779E1">
        <w:rPr>
          <w:rFonts w:ascii="Times New Roman" w:hAnsi="Times New Roman"/>
          <w:b/>
          <w:sz w:val="28"/>
          <w:szCs w:val="28"/>
        </w:rPr>
        <w:t>Обеспеченность учебниками</w:t>
      </w:r>
    </w:p>
    <w:p w:rsidR="004C161C" w:rsidRPr="001779E1" w:rsidRDefault="004C161C" w:rsidP="001779E1">
      <w:pPr>
        <w:pStyle w:val="11"/>
        <w:ind w:firstLine="709"/>
        <w:jc w:val="both"/>
        <w:rPr>
          <w:rFonts w:ascii="Times New Roman" w:hAnsi="Times New Roman"/>
          <w:sz w:val="28"/>
          <w:szCs w:val="28"/>
        </w:rPr>
      </w:pPr>
      <w:r w:rsidRPr="001779E1">
        <w:rPr>
          <w:rFonts w:ascii="Times New Roman" w:hAnsi="Times New Roman"/>
          <w:sz w:val="28"/>
          <w:szCs w:val="28"/>
        </w:rPr>
        <w:t>В 2022/23 учебном году закуплено 4012</w:t>
      </w:r>
      <w:r w:rsidRPr="001779E1">
        <w:rPr>
          <w:rFonts w:ascii="Times New Roman" w:hAnsi="Times New Roman"/>
          <w:b/>
          <w:sz w:val="28"/>
          <w:szCs w:val="28"/>
        </w:rPr>
        <w:t xml:space="preserve"> учебников</w:t>
      </w:r>
      <w:r w:rsidRPr="001779E1">
        <w:rPr>
          <w:rFonts w:ascii="Times New Roman" w:hAnsi="Times New Roman"/>
          <w:sz w:val="28"/>
          <w:szCs w:val="28"/>
        </w:rPr>
        <w:t xml:space="preserve"> на общую сумму </w:t>
      </w:r>
      <w:r w:rsidRPr="001779E1">
        <w:rPr>
          <w:rFonts w:ascii="Times New Roman" w:hAnsi="Times New Roman"/>
          <w:b/>
          <w:sz w:val="28"/>
          <w:szCs w:val="28"/>
        </w:rPr>
        <w:t>1 874,4 тыс. рублей</w:t>
      </w:r>
      <w:r w:rsidRPr="001779E1">
        <w:rPr>
          <w:rFonts w:ascii="Times New Roman" w:hAnsi="Times New Roman"/>
          <w:sz w:val="28"/>
          <w:szCs w:val="28"/>
        </w:rPr>
        <w:t xml:space="preserve"> за счет средств из областного бюджета. Родительские средства для приобретения учебной литературы не привлекаются.</w:t>
      </w:r>
    </w:p>
    <w:p w:rsidR="004C161C" w:rsidRPr="001779E1" w:rsidRDefault="004C161C" w:rsidP="001779E1">
      <w:pPr>
        <w:ind w:firstLine="360"/>
        <w:jc w:val="both"/>
        <w:rPr>
          <w:sz w:val="28"/>
          <w:szCs w:val="28"/>
        </w:rPr>
      </w:pPr>
      <w:r w:rsidRPr="001779E1">
        <w:rPr>
          <w:sz w:val="28"/>
          <w:szCs w:val="28"/>
        </w:rPr>
        <w:lastRenderedPageBreak/>
        <w:t xml:space="preserve">В 2022/23 учебном году </w:t>
      </w:r>
      <w:r w:rsidRPr="001779E1">
        <w:rPr>
          <w:b/>
          <w:sz w:val="28"/>
          <w:szCs w:val="28"/>
        </w:rPr>
        <w:t>закуплены специальные учебники</w:t>
      </w:r>
      <w:r w:rsidRPr="001779E1">
        <w:rPr>
          <w:sz w:val="28"/>
          <w:szCs w:val="28"/>
        </w:rPr>
        <w:t xml:space="preserve"> для обуча</w:t>
      </w:r>
      <w:r w:rsidRPr="001779E1">
        <w:rPr>
          <w:sz w:val="28"/>
          <w:szCs w:val="28"/>
        </w:rPr>
        <w:t>ю</w:t>
      </w:r>
      <w:r w:rsidRPr="001779E1">
        <w:rPr>
          <w:sz w:val="28"/>
          <w:szCs w:val="28"/>
        </w:rPr>
        <w:t xml:space="preserve">щихся детей с ограниченными возможностями здоровья на общую сумму </w:t>
      </w:r>
      <w:r w:rsidRPr="001779E1">
        <w:rPr>
          <w:b/>
          <w:sz w:val="28"/>
          <w:szCs w:val="28"/>
        </w:rPr>
        <w:t>223,5 тыс. рублей</w:t>
      </w:r>
      <w:r w:rsidRPr="001779E1">
        <w:rPr>
          <w:sz w:val="28"/>
          <w:szCs w:val="28"/>
        </w:rPr>
        <w:t xml:space="preserve"> за счет средств из областного бюджета. В настоящее время закл</w:t>
      </w:r>
      <w:r w:rsidRPr="001779E1">
        <w:rPr>
          <w:sz w:val="28"/>
          <w:szCs w:val="28"/>
        </w:rPr>
        <w:t>ю</w:t>
      </w:r>
      <w:r w:rsidRPr="001779E1">
        <w:rPr>
          <w:sz w:val="28"/>
          <w:szCs w:val="28"/>
        </w:rPr>
        <w:t xml:space="preserve">чены договора по п. 4,5 части 1 ст.93 со всеми издательствами как с единственным поставщиком. </w:t>
      </w:r>
    </w:p>
    <w:p w:rsidR="004C161C" w:rsidRPr="00354524" w:rsidRDefault="004C161C" w:rsidP="00354524">
      <w:pPr>
        <w:ind w:firstLine="360"/>
        <w:jc w:val="both"/>
        <w:rPr>
          <w:sz w:val="28"/>
          <w:szCs w:val="28"/>
        </w:rPr>
      </w:pPr>
      <w:r w:rsidRPr="001779E1">
        <w:rPr>
          <w:sz w:val="28"/>
          <w:szCs w:val="28"/>
        </w:rPr>
        <w:t>На сегодняшний день все двенадцать общеобразовательных учреждений обеспечены печатными учебниками и учебными пособиями.</w:t>
      </w:r>
    </w:p>
    <w:p w:rsidR="004C161C" w:rsidRPr="001779E1" w:rsidRDefault="004C161C" w:rsidP="001779E1">
      <w:pPr>
        <w:pStyle w:val="a9"/>
        <w:jc w:val="both"/>
        <w:rPr>
          <w:rFonts w:ascii="Times New Roman" w:hAnsi="Times New Roman"/>
          <w:b/>
          <w:bCs/>
          <w:sz w:val="28"/>
          <w:szCs w:val="28"/>
        </w:rPr>
      </w:pPr>
      <w:r w:rsidRPr="001779E1">
        <w:rPr>
          <w:rFonts w:ascii="Times New Roman" w:hAnsi="Times New Roman"/>
          <w:b/>
          <w:bCs/>
          <w:sz w:val="28"/>
          <w:szCs w:val="28"/>
        </w:rPr>
        <w:t>Обеспеченность школьной формой</w:t>
      </w:r>
    </w:p>
    <w:p w:rsidR="004C161C" w:rsidRPr="00354524" w:rsidRDefault="004C161C" w:rsidP="00354524">
      <w:pPr>
        <w:pStyle w:val="a9"/>
        <w:ind w:firstLine="709"/>
        <w:jc w:val="both"/>
        <w:rPr>
          <w:rFonts w:ascii="Times New Roman" w:hAnsi="Times New Roman"/>
          <w:sz w:val="28"/>
          <w:szCs w:val="28"/>
        </w:rPr>
      </w:pPr>
      <w:r w:rsidRPr="001779E1">
        <w:rPr>
          <w:rFonts w:ascii="Times New Roman" w:hAnsi="Times New Roman"/>
          <w:sz w:val="28"/>
          <w:szCs w:val="28"/>
        </w:rPr>
        <w:t>В настоящее время</w:t>
      </w:r>
      <w:r w:rsidR="00354524">
        <w:rPr>
          <w:rFonts w:ascii="Times New Roman" w:hAnsi="Times New Roman"/>
          <w:sz w:val="28"/>
          <w:szCs w:val="28"/>
        </w:rPr>
        <w:t xml:space="preserve"> </w:t>
      </w:r>
      <w:r w:rsidRPr="001779E1">
        <w:rPr>
          <w:rFonts w:ascii="Times New Roman" w:hAnsi="Times New Roman"/>
          <w:sz w:val="28"/>
          <w:szCs w:val="28"/>
        </w:rPr>
        <w:t xml:space="preserve">все учащиеся обеспечены школьной формой.  </w:t>
      </w:r>
    </w:p>
    <w:p w:rsidR="004C161C" w:rsidRPr="001779E1" w:rsidRDefault="004C161C" w:rsidP="001779E1">
      <w:pPr>
        <w:tabs>
          <w:tab w:val="left" w:pos="1820"/>
        </w:tabs>
        <w:adjustRightInd w:val="0"/>
        <w:jc w:val="both"/>
        <w:rPr>
          <w:b/>
          <w:bCs/>
          <w:sz w:val="28"/>
          <w:szCs w:val="28"/>
        </w:rPr>
      </w:pPr>
      <w:r w:rsidRPr="001779E1">
        <w:rPr>
          <w:b/>
          <w:bCs/>
          <w:sz w:val="28"/>
          <w:szCs w:val="28"/>
        </w:rPr>
        <w:t>Поддержка талантливой молодёжи</w:t>
      </w:r>
    </w:p>
    <w:p w:rsidR="004C161C" w:rsidRPr="001779E1" w:rsidRDefault="004C161C" w:rsidP="00354524">
      <w:pPr>
        <w:ind w:firstLine="708"/>
        <w:jc w:val="both"/>
        <w:rPr>
          <w:sz w:val="28"/>
          <w:szCs w:val="28"/>
        </w:rPr>
      </w:pPr>
      <w:r w:rsidRPr="001779E1">
        <w:rPr>
          <w:sz w:val="28"/>
          <w:szCs w:val="28"/>
        </w:rPr>
        <w:t>В рамках работы с одарёнными детьми большое место, на ряду с олимпиадами, занимает участие в различных конкурсных мероприятиях разног</w:t>
      </w:r>
      <w:r w:rsidR="00354524">
        <w:rPr>
          <w:sz w:val="28"/>
          <w:szCs w:val="28"/>
        </w:rPr>
        <w:t xml:space="preserve">о </w:t>
      </w:r>
      <w:r w:rsidRPr="001779E1">
        <w:rPr>
          <w:sz w:val="28"/>
          <w:szCs w:val="28"/>
        </w:rPr>
        <w:t xml:space="preserve">уровня, по итогам которых </w:t>
      </w:r>
      <w:r w:rsidR="00354524">
        <w:rPr>
          <w:sz w:val="28"/>
          <w:szCs w:val="28"/>
        </w:rPr>
        <w:t xml:space="preserve">пополнили копилку наград района. </w:t>
      </w:r>
      <w:r w:rsidRPr="001779E1">
        <w:rPr>
          <w:rFonts w:eastAsia="PT Astra Serif"/>
          <w:sz w:val="28"/>
          <w:szCs w:val="28"/>
        </w:rPr>
        <w:t xml:space="preserve">По итогам Всероссийских конкурсов учащиеся в копилку принесли 2 победы, 6 призовых мест. По результатам региональных и межрегиональных конкурсов:15 побед, 8 призовых мест.  </w:t>
      </w:r>
    </w:p>
    <w:p w:rsidR="004C161C" w:rsidRPr="001779E1" w:rsidRDefault="004C161C" w:rsidP="001779E1">
      <w:pPr>
        <w:pStyle w:val="a9"/>
        <w:jc w:val="both"/>
        <w:rPr>
          <w:rFonts w:ascii="Times New Roman" w:hAnsi="Times New Roman"/>
          <w:b/>
          <w:bCs/>
          <w:sz w:val="28"/>
          <w:szCs w:val="28"/>
        </w:rPr>
      </w:pPr>
      <w:r w:rsidRPr="001779E1">
        <w:rPr>
          <w:rFonts w:ascii="Times New Roman" w:hAnsi="Times New Roman"/>
          <w:b/>
          <w:bCs/>
          <w:sz w:val="28"/>
          <w:szCs w:val="28"/>
        </w:rPr>
        <w:t>Кадровые вопросы</w:t>
      </w:r>
    </w:p>
    <w:p w:rsidR="004C161C" w:rsidRPr="001779E1" w:rsidRDefault="004C161C" w:rsidP="001779E1">
      <w:pPr>
        <w:adjustRightInd w:val="0"/>
        <w:ind w:firstLine="709"/>
        <w:jc w:val="both"/>
        <w:rPr>
          <w:sz w:val="28"/>
          <w:szCs w:val="28"/>
        </w:rPr>
      </w:pPr>
      <w:r w:rsidRPr="001779E1">
        <w:rPr>
          <w:sz w:val="28"/>
          <w:szCs w:val="28"/>
        </w:rPr>
        <w:t>В учреждениях</w:t>
      </w:r>
      <w:r w:rsidR="00354524">
        <w:rPr>
          <w:sz w:val="28"/>
          <w:szCs w:val="28"/>
        </w:rPr>
        <w:t xml:space="preserve"> </w:t>
      </w:r>
      <w:r w:rsidRPr="001779E1">
        <w:rPr>
          <w:sz w:val="28"/>
          <w:szCs w:val="28"/>
        </w:rPr>
        <w:t>образования,</w:t>
      </w:r>
      <w:r w:rsidR="00354524">
        <w:rPr>
          <w:sz w:val="28"/>
          <w:szCs w:val="28"/>
        </w:rPr>
        <w:t xml:space="preserve"> </w:t>
      </w:r>
      <w:r w:rsidRPr="001779E1">
        <w:rPr>
          <w:sz w:val="28"/>
          <w:szCs w:val="28"/>
        </w:rPr>
        <w:t>находящихся на территории муниципального образования«Сенгилеевский</w:t>
      </w:r>
      <w:r w:rsidR="00354524">
        <w:rPr>
          <w:sz w:val="28"/>
          <w:szCs w:val="28"/>
        </w:rPr>
        <w:t xml:space="preserve"> </w:t>
      </w:r>
      <w:r w:rsidRPr="001779E1">
        <w:rPr>
          <w:sz w:val="28"/>
          <w:szCs w:val="28"/>
        </w:rPr>
        <w:t>район»,осуществляют трудовую деятельность 581 работник: 249 педагогических работников (в общеобразовательных организациях – 205, в т.ч. 166 учителей, в дошкольных образовательных учреждениях- 34, в учреждениях дополнительного образования-10 и 284 чел. – вспомогательного персонала.</w:t>
      </w:r>
      <w:r w:rsidR="00354524">
        <w:rPr>
          <w:sz w:val="28"/>
          <w:szCs w:val="28"/>
        </w:rPr>
        <w:t xml:space="preserve"> </w:t>
      </w:r>
      <w:r w:rsidRPr="001779E1">
        <w:rPr>
          <w:bCs/>
          <w:sz w:val="28"/>
          <w:szCs w:val="28"/>
        </w:rPr>
        <w:t xml:space="preserve">Из 249 педагогических работников высшую квалификационную категорию имеют 92 человека, что составляет 36,94%, первую категорию – 81 человек или 32,53%, аттестованы на соответствие занимаемой должности 51человек или 20,48%. </w:t>
      </w:r>
      <w:r w:rsidRPr="001779E1">
        <w:rPr>
          <w:sz w:val="28"/>
          <w:szCs w:val="28"/>
        </w:rPr>
        <w:t>Всего 86 педагогов пенсионного возраста – 31,69% от общего количества. В общем образовании – 72 человека (35,82%), в дошкольном – 11 человек (28,94%).</w:t>
      </w:r>
    </w:p>
    <w:p w:rsidR="004C161C" w:rsidRPr="001779E1" w:rsidRDefault="004C161C" w:rsidP="001779E1">
      <w:pPr>
        <w:pStyle w:val="a9"/>
        <w:ind w:firstLine="709"/>
        <w:jc w:val="both"/>
        <w:rPr>
          <w:rFonts w:ascii="Times New Roman" w:hAnsi="Times New Roman"/>
          <w:sz w:val="28"/>
          <w:szCs w:val="28"/>
        </w:rPr>
      </w:pPr>
      <w:r w:rsidRPr="001779E1">
        <w:rPr>
          <w:rFonts w:ascii="Times New Roman" w:hAnsi="Times New Roman"/>
          <w:sz w:val="28"/>
          <w:szCs w:val="28"/>
        </w:rPr>
        <w:t>В сентябре 2022 года в район прибыл</w:t>
      </w:r>
      <w:r w:rsidR="00354524">
        <w:rPr>
          <w:rFonts w:ascii="Times New Roman" w:hAnsi="Times New Roman"/>
          <w:sz w:val="28"/>
          <w:szCs w:val="28"/>
        </w:rPr>
        <w:t xml:space="preserve"> </w:t>
      </w:r>
      <w:r w:rsidRPr="001779E1">
        <w:rPr>
          <w:rFonts w:ascii="Times New Roman" w:hAnsi="Times New Roman"/>
          <w:sz w:val="28"/>
          <w:szCs w:val="28"/>
        </w:rPr>
        <w:t>1 молодой специалист. Всего молодых специалистов (до 35 лет) – 51 человек – 20,48% от общего количества. В общем образовании – 33 человека (16,41%), в дошкольном – 10 человек (26,31 %), в дополнительном – 8 человек (80%).На сегодняшний день из 51 молодого специалиста, мерами социальной поддержки пользуются 12 человек (22%).</w:t>
      </w:r>
    </w:p>
    <w:p w:rsidR="004C161C" w:rsidRPr="001779E1" w:rsidRDefault="004C161C" w:rsidP="001779E1">
      <w:pPr>
        <w:pStyle w:val="a9"/>
        <w:ind w:firstLine="709"/>
        <w:jc w:val="both"/>
        <w:rPr>
          <w:rFonts w:ascii="Times New Roman" w:hAnsi="Times New Roman"/>
          <w:bCs/>
          <w:sz w:val="28"/>
          <w:szCs w:val="28"/>
        </w:rPr>
      </w:pPr>
      <w:r w:rsidRPr="001779E1">
        <w:rPr>
          <w:rFonts w:ascii="Times New Roman" w:hAnsi="Times New Roman"/>
          <w:bCs/>
          <w:sz w:val="28"/>
          <w:szCs w:val="28"/>
        </w:rPr>
        <w:t>Государственными и отраслевыми наградами награждены 50 педагогов, 4 педагога (1,5%) имеют звание «Заслуженный учитель Российской Федерации», 28 педагогов (10,56%) - «Отличники народного просвещения», 15(5,66%) педагогов – «Почетные работники общего образования Российской Федерации», 1 педагог (0,37%) – удостоен медалью Патриот России, 1 педагог (0,37%) – награжден знаком Губернатора Ульяновской области «За трудовую доблесть», 2 педагога (0,75%) – награждены нагрудными знаками «Почетный работник воспитания и просвещения РФ»</w:t>
      </w:r>
    </w:p>
    <w:p w:rsidR="004C161C" w:rsidRPr="001779E1" w:rsidRDefault="004C161C" w:rsidP="001779E1">
      <w:pPr>
        <w:tabs>
          <w:tab w:val="num" w:pos="0"/>
        </w:tabs>
        <w:jc w:val="both"/>
        <w:rPr>
          <w:b/>
          <w:sz w:val="28"/>
          <w:szCs w:val="28"/>
        </w:rPr>
      </w:pPr>
      <w:r w:rsidRPr="001779E1">
        <w:rPr>
          <w:b/>
          <w:sz w:val="28"/>
          <w:szCs w:val="28"/>
        </w:rPr>
        <w:tab/>
        <w:t xml:space="preserve">«Проблемное поле»: </w:t>
      </w:r>
    </w:p>
    <w:p w:rsidR="004C161C" w:rsidRPr="001779E1" w:rsidRDefault="004C161C" w:rsidP="001779E1">
      <w:pPr>
        <w:tabs>
          <w:tab w:val="num" w:pos="0"/>
        </w:tabs>
        <w:jc w:val="both"/>
        <w:rPr>
          <w:sz w:val="28"/>
          <w:szCs w:val="28"/>
        </w:rPr>
      </w:pPr>
      <w:r w:rsidRPr="001779E1">
        <w:rPr>
          <w:b/>
          <w:sz w:val="28"/>
          <w:szCs w:val="28"/>
        </w:rPr>
        <w:tab/>
      </w:r>
      <w:r w:rsidRPr="001779E1">
        <w:rPr>
          <w:sz w:val="28"/>
          <w:szCs w:val="28"/>
        </w:rPr>
        <w:t>1.</w:t>
      </w:r>
      <w:r w:rsidRPr="001779E1">
        <w:rPr>
          <w:b/>
          <w:sz w:val="28"/>
          <w:szCs w:val="28"/>
        </w:rPr>
        <w:t xml:space="preserve"> «</w:t>
      </w:r>
      <w:r w:rsidRPr="001779E1">
        <w:rPr>
          <w:sz w:val="28"/>
          <w:szCs w:val="28"/>
        </w:rPr>
        <w:t>Кадровый голод» - образовательные учреждения всех видов и типов на 90 процентов обеспечены педагогическими работниками.</w:t>
      </w:r>
    </w:p>
    <w:p w:rsidR="004C161C" w:rsidRPr="001779E1" w:rsidRDefault="004C161C" w:rsidP="001779E1">
      <w:pPr>
        <w:jc w:val="both"/>
        <w:rPr>
          <w:sz w:val="28"/>
          <w:szCs w:val="28"/>
        </w:rPr>
      </w:pPr>
      <w:r w:rsidRPr="001779E1">
        <w:rPr>
          <w:sz w:val="28"/>
          <w:szCs w:val="28"/>
        </w:rPr>
        <w:tab/>
        <w:t>2. Низкий процент закрепления молодых специалистов (40%).</w:t>
      </w:r>
    </w:p>
    <w:p w:rsidR="004C161C" w:rsidRPr="001779E1" w:rsidRDefault="004C161C" w:rsidP="001779E1">
      <w:pPr>
        <w:ind w:firstLine="709"/>
        <w:jc w:val="both"/>
        <w:rPr>
          <w:b/>
          <w:bCs/>
          <w:sz w:val="28"/>
          <w:szCs w:val="28"/>
          <w:highlight w:val="yellow"/>
        </w:rPr>
      </w:pPr>
    </w:p>
    <w:p w:rsidR="004C161C" w:rsidRPr="001779E1" w:rsidRDefault="004C161C" w:rsidP="001779E1">
      <w:pPr>
        <w:ind w:firstLine="709"/>
        <w:jc w:val="both"/>
        <w:rPr>
          <w:b/>
          <w:bCs/>
          <w:sz w:val="28"/>
          <w:szCs w:val="28"/>
          <w:highlight w:val="yellow"/>
        </w:rPr>
      </w:pPr>
    </w:p>
    <w:p w:rsidR="004C161C" w:rsidRPr="001779E1" w:rsidRDefault="004C161C" w:rsidP="001779E1">
      <w:pPr>
        <w:jc w:val="both"/>
        <w:rPr>
          <w:sz w:val="28"/>
          <w:szCs w:val="28"/>
          <w:highlight w:val="yellow"/>
        </w:rPr>
      </w:pPr>
    </w:p>
    <w:p w:rsidR="004C161C" w:rsidRPr="001779E1" w:rsidRDefault="004C161C" w:rsidP="001779E1">
      <w:pPr>
        <w:ind w:firstLine="709"/>
        <w:jc w:val="both"/>
        <w:rPr>
          <w:b/>
          <w:sz w:val="28"/>
          <w:szCs w:val="28"/>
        </w:rPr>
      </w:pPr>
      <w:r w:rsidRPr="001779E1">
        <w:rPr>
          <w:b/>
          <w:sz w:val="28"/>
          <w:szCs w:val="28"/>
        </w:rPr>
        <w:t>Дополнительное образование</w:t>
      </w:r>
    </w:p>
    <w:p w:rsidR="004C161C" w:rsidRPr="001779E1" w:rsidRDefault="004C161C" w:rsidP="001779E1">
      <w:pPr>
        <w:pStyle w:val="a9"/>
        <w:jc w:val="both"/>
        <w:rPr>
          <w:rFonts w:ascii="Times New Roman" w:hAnsi="Times New Roman"/>
          <w:sz w:val="28"/>
          <w:szCs w:val="28"/>
        </w:rPr>
      </w:pPr>
      <w:r w:rsidRPr="001779E1">
        <w:rPr>
          <w:rFonts w:ascii="Times New Roman" w:hAnsi="Times New Roman"/>
          <w:sz w:val="28"/>
          <w:szCs w:val="28"/>
        </w:rPr>
        <w:tab/>
        <w:t xml:space="preserve">В муниципальном образовании «Сенгилеевский район» обучение детей по дополнительным образовательным программам реализуют 11 организаций: сферы образования (МУ ДО Сенгилеевский ЦДТ, МУ ДО ДЮСШ г.Сенгилея), культуры (МБУДО «Детская школа искусств им. Б.С.Неклюдова» МО «Сенгилеевский район») и 8 общеобразовательные организации – МОУ Силикатненская СШ имени В.Г. Штыркина, МОУ Красногуляевская СШ, МОУ Тушнинская СШ им. Ф.Е.Крайнова, МОУ СШ г.Сенгилея им. Н.Н.Вербина, МОУ Алёшкинская ОШ, МОУ Шиловская СШ, МОУ Елаурская СШ, МОУ Артюшкинская ОШ. </w:t>
      </w:r>
    </w:p>
    <w:p w:rsidR="004C161C" w:rsidRPr="001779E1" w:rsidRDefault="004C161C" w:rsidP="001779E1">
      <w:pPr>
        <w:ind w:firstLine="709"/>
        <w:jc w:val="both"/>
        <w:rPr>
          <w:rFonts w:eastAsia="Calibri"/>
          <w:sz w:val="28"/>
          <w:szCs w:val="28"/>
        </w:rPr>
      </w:pPr>
      <w:r w:rsidRPr="001779E1">
        <w:rPr>
          <w:rFonts w:eastAsia="Calibri"/>
          <w:sz w:val="28"/>
          <w:szCs w:val="28"/>
        </w:rPr>
        <w:t>Целью федерального проекта «Успех каждого ребёнка» является обеспечение к 2024 году для не менее 86% детей в возрасте от 5 до 18 лет доступных условий для воспитания гармонично развитой с социально-ответственной личности.</w:t>
      </w:r>
    </w:p>
    <w:p w:rsidR="004C161C" w:rsidRPr="001779E1" w:rsidRDefault="004C161C" w:rsidP="001779E1">
      <w:pPr>
        <w:pStyle w:val="a9"/>
        <w:jc w:val="both"/>
        <w:rPr>
          <w:rFonts w:ascii="Times New Roman" w:eastAsia="Calibri" w:hAnsi="Times New Roman"/>
          <w:b/>
          <w:sz w:val="28"/>
          <w:szCs w:val="28"/>
        </w:rPr>
      </w:pPr>
      <w:r w:rsidRPr="001779E1">
        <w:rPr>
          <w:rFonts w:ascii="Times New Roman" w:hAnsi="Times New Roman"/>
          <w:sz w:val="28"/>
          <w:szCs w:val="28"/>
        </w:rPr>
        <w:tab/>
        <w:t>О</w:t>
      </w:r>
      <w:r w:rsidRPr="001779E1">
        <w:rPr>
          <w:rFonts w:ascii="Times New Roman" w:eastAsia="Calibri" w:hAnsi="Times New Roman"/>
          <w:sz w:val="28"/>
          <w:szCs w:val="28"/>
        </w:rPr>
        <w:t>бщий охват составляет 2081 ребёнок (71,4%) от общего числа детей проживающих на территории МО «Сенгилеевский район» в возрасте от 5-18 лет.</w:t>
      </w:r>
    </w:p>
    <w:p w:rsidR="004C161C" w:rsidRPr="001779E1" w:rsidRDefault="004C161C" w:rsidP="001779E1">
      <w:pPr>
        <w:ind w:firstLine="709"/>
        <w:jc w:val="both"/>
        <w:rPr>
          <w:rFonts w:eastAsia="Calibri"/>
          <w:sz w:val="28"/>
          <w:szCs w:val="28"/>
        </w:rPr>
      </w:pPr>
      <w:r w:rsidRPr="001779E1">
        <w:rPr>
          <w:rFonts w:eastAsia="Calibri"/>
          <w:sz w:val="28"/>
          <w:szCs w:val="28"/>
        </w:rPr>
        <w:t xml:space="preserve">Задача на 2022 увеличить охват детей в возрасте от 5-18 лет дополнительным образованием, в общей численности детей в возрасте от 5 до 18 лет до 80 %. </w:t>
      </w:r>
    </w:p>
    <w:p w:rsidR="004C161C" w:rsidRPr="001779E1" w:rsidRDefault="004C161C" w:rsidP="001779E1">
      <w:pPr>
        <w:ind w:firstLine="709"/>
        <w:jc w:val="both"/>
        <w:rPr>
          <w:rFonts w:eastAsia="Calibri"/>
          <w:sz w:val="28"/>
          <w:szCs w:val="28"/>
        </w:rPr>
      </w:pPr>
      <w:r w:rsidRPr="001779E1">
        <w:rPr>
          <w:sz w:val="28"/>
          <w:szCs w:val="28"/>
        </w:rPr>
        <w:t>Ц</w:t>
      </w:r>
      <w:r w:rsidRPr="001779E1">
        <w:rPr>
          <w:rFonts w:eastAsia="Calibri"/>
          <w:sz w:val="28"/>
          <w:szCs w:val="28"/>
        </w:rPr>
        <w:t xml:space="preserve">елью федерального проекта «Успех каждого ребёнка» является обеспечение занятости 25 % обучающихся по программам технической и естественнонаучной направленностей к 2024 году. </w:t>
      </w:r>
    </w:p>
    <w:p w:rsidR="004C161C" w:rsidRPr="001779E1" w:rsidRDefault="004C161C" w:rsidP="001779E1">
      <w:pPr>
        <w:ind w:firstLine="709"/>
        <w:jc w:val="both"/>
        <w:rPr>
          <w:sz w:val="28"/>
          <w:szCs w:val="28"/>
        </w:rPr>
      </w:pPr>
      <w:r w:rsidRPr="001779E1">
        <w:rPr>
          <w:sz w:val="28"/>
          <w:szCs w:val="28"/>
        </w:rPr>
        <w:t xml:space="preserve">В настоящее время по дополнительным общеразвивающим образовательным программам по технической и естественно-научной направленностям охват составляет 32,1%. </w:t>
      </w:r>
    </w:p>
    <w:p w:rsidR="004C161C" w:rsidRPr="001779E1" w:rsidRDefault="004C161C" w:rsidP="001779E1">
      <w:pPr>
        <w:ind w:firstLine="709"/>
        <w:jc w:val="both"/>
        <w:rPr>
          <w:sz w:val="28"/>
          <w:szCs w:val="28"/>
        </w:rPr>
      </w:pPr>
      <w:bookmarkStart w:id="0" w:name="_GoBack"/>
      <w:bookmarkEnd w:id="0"/>
      <w:r w:rsidRPr="001779E1">
        <w:rPr>
          <w:sz w:val="28"/>
          <w:szCs w:val="28"/>
        </w:rPr>
        <w:t>Задачей на 2022 год является - увеличение численности детей, дополнительно охваченных дополнительными общеобразовательными программами, соответствующими приоритетным направлениям, таким как техническое и естественнонаучное   до 23,0 %. Руководители образовательных учреждений провели работу по комплектованию с учётом реализации поставленной задачи.</w:t>
      </w:r>
    </w:p>
    <w:p w:rsidR="004C161C" w:rsidRPr="001779E1" w:rsidRDefault="004C161C" w:rsidP="001779E1">
      <w:pPr>
        <w:ind w:firstLine="709"/>
        <w:jc w:val="both"/>
        <w:rPr>
          <w:rFonts w:eastAsia="Calibri"/>
          <w:sz w:val="28"/>
          <w:szCs w:val="28"/>
        </w:rPr>
      </w:pPr>
      <w:r w:rsidRPr="001779E1">
        <w:rPr>
          <w:rFonts w:eastAsia="Calibri"/>
          <w:sz w:val="28"/>
          <w:szCs w:val="28"/>
        </w:rPr>
        <w:t>Целью федерального проекта «Успех каждого ребёнка» -это создание условий для обучения к 2024 году не менее 70 % детей с ограниченными возможностями здоровья по дополнительным общеобразовательным программам, в том числе с использованием дистанционных технологий.</w:t>
      </w:r>
    </w:p>
    <w:p w:rsidR="004C161C" w:rsidRPr="001779E1" w:rsidRDefault="004C161C" w:rsidP="001779E1">
      <w:pPr>
        <w:ind w:firstLine="709"/>
        <w:jc w:val="both"/>
        <w:rPr>
          <w:sz w:val="28"/>
          <w:szCs w:val="28"/>
        </w:rPr>
      </w:pPr>
      <w:r w:rsidRPr="001779E1">
        <w:rPr>
          <w:sz w:val="28"/>
          <w:szCs w:val="28"/>
        </w:rPr>
        <w:t>Всего в системе дополнительного образования занято 78 детей   с ограниченными возможностями здоровья и детей-инвалидов, что составляет 74,3 % соответственно от численности детей данных категорий, проживающих в муниципальном образовании в возрасте от 5 до 18 лет.</w:t>
      </w:r>
    </w:p>
    <w:p w:rsidR="004C161C" w:rsidRPr="001779E1" w:rsidRDefault="004C161C" w:rsidP="001779E1">
      <w:pPr>
        <w:jc w:val="both"/>
        <w:rPr>
          <w:sz w:val="28"/>
          <w:szCs w:val="28"/>
        </w:rPr>
      </w:pPr>
      <w:r w:rsidRPr="001779E1">
        <w:rPr>
          <w:sz w:val="28"/>
          <w:szCs w:val="28"/>
        </w:rPr>
        <w:tab/>
      </w:r>
      <w:r w:rsidRPr="001779E1">
        <w:rPr>
          <w:rFonts w:eastAsia="Calibri"/>
          <w:sz w:val="28"/>
          <w:szCs w:val="28"/>
        </w:rPr>
        <w:t>На 2022 год стоит задача</w:t>
      </w:r>
      <w:r w:rsidR="00354524">
        <w:rPr>
          <w:rFonts w:eastAsia="Calibri"/>
          <w:sz w:val="28"/>
          <w:szCs w:val="28"/>
        </w:rPr>
        <w:t xml:space="preserve"> </w:t>
      </w:r>
      <w:r w:rsidRPr="001779E1">
        <w:rPr>
          <w:rFonts w:eastAsia="Calibri"/>
          <w:sz w:val="28"/>
          <w:szCs w:val="28"/>
        </w:rPr>
        <w:t>сохранить</w:t>
      </w:r>
      <w:r w:rsidRPr="001779E1">
        <w:rPr>
          <w:sz w:val="28"/>
          <w:szCs w:val="28"/>
        </w:rPr>
        <w:t xml:space="preserve"> долю детей-инвалидов и детей с ОВЗ в возрасте от 5 до 18 лет, получающих дополнительное образование, от общей численности детей-инвалидов данного возраста </w:t>
      </w:r>
      <w:r w:rsidRPr="001779E1">
        <w:rPr>
          <w:rFonts w:eastAsia="Calibri"/>
          <w:sz w:val="28"/>
          <w:szCs w:val="28"/>
        </w:rPr>
        <w:t>не ниже 58,0%.</w:t>
      </w:r>
    </w:p>
    <w:p w:rsidR="004C161C" w:rsidRPr="001779E1" w:rsidRDefault="004C161C" w:rsidP="001779E1">
      <w:pPr>
        <w:ind w:firstLine="709"/>
        <w:jc w:val="both"/>
        <w:rPr>
          <w:sz w:val="28"/>
          <w:szCs w:val="28"/>
          <w:lang w:eastAsia="zh-CN"/>
        </w:rPr>
      </w:pPr>
      <w:r w:rsidRPr="001779E1">
        <w:rPr>
          <w:sz w:val="28"/>
          <w:szCs w:val="28"/>
        </w:rPr>
        <w:t>С 01 сентября 2020 года внедрена модель персонифицированного финансирования дополнительного образования детей в муниципальных образовательных организациях муниципального образования «Сенгилеевский район» Ульяновской области. В настоящее время выдано 1215 (42%) сертификатов.</w:t>
      </w:r>
    </w:p>
    <w:p w:rsidR="004C161C" w:rsidRPr="001779E1" w:rsidRDefault="004C161C" w:rsidP="001779E1">
      <w:pPr>
        <w:jc w:val="both"/>
        <w:rPr>
          <w:sz w:val="28"/>
          <w:szCs w:val="28"/>
        </w:rPr>
      </w:pPr>
      <w:r w:rsidRPr="001779E1">
        <w:rPr>
          <w:sz w:val="28"/>
          <w:szCs w:val="28"/>
        </w:rPr>
        <w:tab/>
        <w:t>С целью реализации мероприятия «Создание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проекта «Успех каждого ребенка» национального проекта «Образование» в 2020 году» с  сентября  созданы в трех образовательных организациях (МУ ДО Сенгилеевский ЦДТ, МОУ Силикатненская СШ, МОУ Красногуляевская СШ) новые места для реализации дополнительных общеразвивающих программ  по направленностям: естественнонаучной, туристско-краеведческой, технической направленности. Общий охват 355 человек. В 2021 году создание новых мест организовано при МОУ Силикатненская СШ (техническая направленность и социально-гуманитарная) и МОУ СШ г.Сенгилея им. Н.Н.Вербина (художественная). Общий охват составил 210 человек.</w:t>
      </w:r>
    </w:p>
    <w:p w:rsidR="004C161C" w:rsidRPr="001779E1" w:rsidRDefault="004C161C" w:rsidP="001779E1">
      <w:pPr>
        <w:jc w:val="both"/>
        <w:rPr>
          <w:rFonts w:eastAsia="Arial Unicode MS"/>
          <w:sz w:val="28"/>
          <w:szCs w:val="28"/>
        </w:rPr>
      </w:pPr>
      <w:r w:rsidRPr="001779E1">
        <w:rPr>
          <w:rFonts w:eastAsia="Arial Unicode MS"/>
          <w:sz w:val="28"/>
          <w:szCs w:val="28"/>
        </w:rPr>
        <w:tab/>
        <w:t xml:space="preserve">Число участников открытых онлайн-уроков, реализуемых с учетом опыта цикла открытых уроков «Проектория», </w:t>
      </w:r>
      <w:r w:rsidRPr="001779E1">
        <w:rPr>
          <w:sz w:val="28"/>
          <w:szCs w:val="28"/>
        </w:rPr>
        <w:t>«Уроки настоящего»</w:t>
      </w:r>
      <w:r w:rsidRPr="001779E1">
        <w:rPr>
          <w:bCs/>
          <w:iCs/>
          <w:sz w:val="28"/>
          <w:szCs w:val="28"/>
        </w:rPr>
        <w:t xml:space="preserve"> или иных аналогичных по возможностям, функциям и результатам проектах</w:t>
      </w:r>
      <w:r w:rsidRPr="001779E1">
        <w:rPr>
          <w:sz w:val="28"/>
          <w:szCs w:val="28"/>
        </w:rPr>
        <w:t xml:space="preserve">, </w:t>
      </w:r>
      <w:r w:rsidRPr="001779E1">
        <w:rPr>
          <w:rFonts w:eastAsia="Arial Unicode MS"/>
          <w:sz w:val="28"/>
          <w:szCs w:val="28"/>
        </w:rPr>
        <w:t>направленных на раннюю профориентацию-807 человек. На 2022 г. стоит задача охватить 1210 человек.</w:t>
      </w:r>
    </w:p>
    <w:p w:rsidR="004C161C" w:rsidRPr="00354524" w:rsidRDefault="004C161C" w:rsidP="001779E1">
      <w:pPr>
        <w:jc w:val="both"/>
        <w:rPr>
          <w:sz w:val="28"/>
          <w:szCs w:val="28"/>
        </w:rPr>
      </w:pPr>
      <w:r w:rsidRPr="001779E1">
        <w:rPr>
          <w:sz w:val="28"/>
          <w:szCs w:val="28"/>
        </w:rPr>
        <w:tab/>
      </w:r>
      <w:r w:rsidRPr="001779E1">
        <w:rPr>
          <w:bCs/>
          <w:sz w:val="28"/>
          <w:szCs w:val="28"/>
          <w:shd w:val="clear" w:color="auto" w:fill="FFFFFF"/>
        </w:rPr>
        <w:t xml:space="preserve">Количество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наставничества- 8 образовательных организаций с охватом </w:t>
      </w:r>
      <w:r w:rsidRPr="001779E1">
        <w:rPr>
          <w:rFonts w:eastAsia="Arial Unicode MS"/>
          <w:sz w:val="28"/>
          <w:szCs w:val="28"/>
        </w:rPr>
        <w:t>403 человека охвачено различными формами наставничества.</w:t>
      </w:r>
    </w:p>
    <w:p w:rsidR="004C161C" w:rsidRPr="001779E1" w:rsidRDefault="004C161C" w:rsidP="001779E1">
      <w:pPr>
        <w:pStyle w:val="a20"/>
        <w:spacing w:before="0" w:after="0"/>
        <w:ind w:firstLine="708"/>
        <w:jc w:val="both"/>
        <w:textAlignment w:val="baseline"/>
        <w:rPr>
          <w:sz w:val="28"/>
          <w:szCs w:val="28"/>
        </w:rPr>
      </w:pPr>
      <w:r w:rsidRPr="001779E1">
        <w:rPr>
          <w:sz w:val="28"/>
          <w:szCs w:val="28"/>
        </w:rPr>
        <w:t xml:space="preserve">Исходя из вышеизложенного </w:t>
      </w:r>
    </w:p>
    <w:p w:rsidR="004C161C" w:rsidRPr="001779E1" w:rsidRDefault="004C161C" w:rsidP="001779E1">
      <w:pPr>
        <w:adjustRightInd w:val="0"/>
        <w:ind w:firstLine="709"/>
        <w:jc w:val="both"/>
        <w:rPr>
          <w:rFonts w:eastAsia="GaramondBookNarrowC"/>
          <w:b/>
          <w:bCs/>
          <w:sz w:val="28"/>
          <w:szCs w:val="28"/>
          <w:u w:val="single"/>
        </w:rPr>
      </w:pPr>
      <w:r w:rsidRPr="001779E1">
        <w:rPr>
          <w:rFonts w:eastAsia="GaramondBookNarrowC"/>
          <w:b/>
          <w:bCs/>
          <w:sz w:val="28"/>
          <w:szCs w:val="28"/>
          <w:u w:val="single"/>
        </w:rPr>
        <w:t>Задачи в сфере  дополнительного образования на 2022-2023 учебный год:</w:t>
      </w:r>
    </w:p>
    <w:p w:rsidR="004C161C" w:rsidRPr="001779E1" w:rsidRDefault="004C161C" w:rsidP="001779E1">
      <w:pPr>
        <w:jc w:val="both"/>
        <w:rPr>
          <w:sz w:val="28"/>
          <w:szCs w:val="28"/>
        </w:rPr>
      </w:pPr>
      <w:r w:rsidRPr="001779E1">
        <w:rPr>
          <w:sz w:val="28"/>
          <w:szCs w:val="28"/>
        </w:rPr>
        <w:tab/>
        <w:t>1.Увеличить охват детей в возрасте от  5 до 18 лет дополнительным образованием, в общей численности детей в возрасте от 5 до 18 лет -80 %.</w:t>
      </w:r>
    </w:p>
    <w:p w:rsidR="004C161C" w:rsidRPr="001779E1" w:rsidRDefault="004C161C" w:rsidP="001779E1">
      <w:pPr>
        <w:jc w:val="both"/>
        <w:rPr>
          <w:sz w:val="28"/>
          <w:szCs w:val="28"/>
        </w:rPr>
      </w:pPr>
      <w:r w:rsidRPr="001779E1">
        <w:rPr>
          <w:sz w:val="28"/>
          <w:szCs w:val="28"/>
        </w:rPr>
        <w:tab/>
        <w:t>2.Сохранить численность детей, дополнительно охваченных дополнительными общеобразовательными программами, соответствующими приоритетным направлениям - технического и естественнонаучного.</w:t>
      </w:r>
    </w:p>
    <w:p w:rsidR="004C161C" w:rsidRPr="001779E1" w:rsidRDefault="004C161C" w:rsidP="001779E1">
      <w:pPr>
        <w:jc w:val="both"/>
        <w:rPr>
          <w:sz w:val="28"/>
          <w:szCs w:val="28"/>
        </w:rPr>
      </w:pPr>
      <w:r w:rsidRPr="001779E1">
        <w:rPr>
          <w:sz w:val="28"/>
          <w:szCs w:val="28"/>
        </w:rPr>
        <w:tab/>
        <w:t>3. Сохранить долю  детей-инвалидов в возрасте от 5 до 18 лет, получающих дополнительное образование, от общей численности детей-инвалидов данного возраста не ниже 58 %.</w:t>
      </w:r>
    </w:p>
    <w:p w:rsidR="004C161C" w:rsidRPr="001779E1" w:rsidRDefault="004C161C" w:rsidP="001779E1">
      <w:pPr>
        <w:jc w:val="both"/>
        <w:rPr>
          <w:sz w:val="28"/>
          <w:szCs w:val="28"/>
        </w:rPr>
      </w:pPr>
      <w:r w:rsidRPr="001779E1">
        <w:rPr>
          <w:sz w:val="28"/>
          <w:szCs w:val="28"/>
        </w:rPr>
        <w:tab/>
        <w:t>4. Обеспечить выдачу сертификатов  персонифицированного финансирования дополнительного образования детей  - 50%.</w:t>
      </w:r>
    </w:p>
    <w:p w:rsidR="004C161C" w:rsidRPr="001779E1" w:rsidRDefault="004C161C" w:rsidP="001779E1">
      <w:pPr>
        <w:jc w:val="both"/>
        <w:rPr>
          <w:rFonts w:eastAsia="Arial Unicode MS"/>
          <w:sz w:val="28"/>
          <w:szCs w:val="28"/>
        </w:rPr>
      </w:pPr>
      <w:r w:rsidRPr="001779E1">
        <w:rPr>
          <w:rFonts w:eastAsia="Arial Unicode MS"/>
          <w:bCs/>
          <w:sz w:val="28"/>
          <w:szCs w:val="28"/>
          <w:lang w:bidi="ru-RU"/>
        </w:rPr>
        <w:tab/>
      </w:r>
      <w:r w:rsidRPr="001779E1">
        <w:rPr>
          <w:sz w:val="28"/>
          <w:szCs w:val="28"/>
          <w:lang w:bidi="ru-RU"/>
        </w:rPr>
        <w:t>5. Обеспечить участие 1210 детей</w:t>
      </w:r>
      <w:r w:rsidRPr="001779E1">
        <w:rPr>
          <w:rFonts w:eastAsia="Arial Unicode MS"/>
          <w:sz w:val="28"/>
          <w:szCs w:val="28"/>
        </w:rPr>
        <w:t xml:space="preserve"> в открытых онлайн-уроков, реализуемых с учетом опыта цикла открытых уроков «Проектория», </w:t>
      </w:r>
      <w:r w:rsidRPr="001779E1">
        <w:rPr>
          <w:sz w:val="28"/>
          <w:szCs w:val="28"/>
        </w:rPr>
        <w:t>«Уроки настоящего»</w:t>
      </w:r>
      <w:r w:rsidRPr="001779E1">
        <w:rPr>
          <w:bCs/>
          <w:iCs/>
          <w:sz w:val="28"/>
          <w:szCs w:val="28"/>
        </w:rPr>
        <w:t xml:space="preserve"> или иных аналогичных по возможностям, функциям и результатам проектах</w:t>
      </w:r>
      <w:r w:rsidRPr="001779E1">
        <w:rPr>
          <w:sz w:val="28"/>
          <w:szCs w:val="28"/>
        </w:rPr>
        <w:t xml:space="preserve">, </w:t>
      </w:r>
      <w:r w:rsidRPr="001779E1">
        <w:rPr>
          <w:rFonts w:eastAsia="Arial Unicode MS"/>
          <w:sz w:val="28"/>
          <w:szCs w:val="28"/>
        </w:rPr>
        <w:t>направленных на раннюю профориентацию.</w:t>
      </w:r>
      <w:r w:rsidRPr="001779E1">
        <w:rPr>
          <w:rFonts w:eastAsia="Arial Unicode MS"/>
          <w:sz w:val="28"/>
          <w:szCs w:val="28"/>
        </w:rPr>
        <w:tab/>
      </w:r>
    </w:p>
    <w:p w:rsidR="004C161C" w:rsidRPr="001779E1" w:rsidRDefault="004C161C" w:rsidP="001779E1">
      <w:pPr>
        <w:jc w:val="both"/>
        <w:rPr>
          <w:rFonts w:eastAsia="Arial Unicode MS"/>
          <w:sz w:val="28"/>
          <w:szCs w:val="28"/>
        </w:rPr>
      </w:pPr>
      <w:r w:rsidRPr="001779E1">
        <w:rPr>
          <w:bCs/>
          <w:sz w:val="28"/>
          <w:szCs w:val="28"/>
          <w:shd w:val="clear" w:color="auto" w:fill="FFFFFF"/>
        </w:rPr>
        <w:tab/>
        <w:t xml:space="preserve"> 6.  Увеличить количество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 до </w:t>
      </w:r>
      <w:r w:rsidRPr="001779E1">
        <w:rPr>
          <w:rFonts w:eastAsia="Arial Unicode MS"/>
          <w:sz w:val="28"/>
          <w:szCs w:val="28"/>
        </w:rPr>
        <w:t>20%.</w:t>
      </w:r>
    </w:p>
    <w:p w:rsidR="004C161C" w:rsidRPr="001779E1" w:rsidRDefault="004C161C" w:rsidP="001779E1">
      <w:pPr>
        <w:jc w:val="both"/>
        <w:rPr>
          <w:rFonts w:eastAsia="Arial Unicode MS"/>
          <w:sz w:val="28"/>
          <w:szCs w:val="28"/>
          <w:highlight w:val="yellow"/>
        </w:rPr>
      </w:pPr>
    </w:p>
    <w:p w:rsidR="004C161C" w:rsidRPr="001779E1" w:rsidRDefault="004C161C" w:rsidP="001779E1">
      <w:pPr>
        <w:pStyle w:val="a9"/>
        <w:suppressAutoHyphens/>
        <w:jc w:val="both"/>
        <w:rPr>
          <w:rFonts w:ascii="Times New Roman" w:hAnsi="Times New Roman"/>
          <w:b/>
          <w:sz w:val="28"/>
          <w:szCs w:val="28"/>
        </w:rPr>
      </w:pPr>
      <w:r w:rsidRPr="001779E1">
        <w:rPr>
          <w:rFonts w:ascii="Times New Roman" w:hAnsi="Times New Roman"/>
          <w:b/>
          <w:sz w:val="28"/>
          <w:szCs w:val="28"/>
        </w:rPr>
        <w:t>Организация подвоза к месту учебы.</w:t>
      </w:r>
    </w:p>
    <w:p w:rsidR="004C161C" w:rsidRPr="001779E1" w:rsidRDefault="004C161C" w:rsidP="001779E1">
      <w:pPr>
        <w:pStyle w:val="a9"/>
        <w:suppressAutoHyphens/>
        <w:ind w:firstLine="360"/>
        <w:jc w:val="both"/>
        <w:rPr>
          <w:rFonts w:ascii="Times New Roman" w:hAnsi="Times New Roman"/>
          <w:b/>
          <w:sz w:val="28"/>
          <w:szCs w:val="28"/>
        </w:rPr>
      </w:pPr>
      <w:r w:rsidRPr="001779E1">
        <w:rPr>
          <w:rFonts w:ascii="Times New Roman" w:hAnsi="Times New Roman"/>
          <w:sz w:val="28"/>
          <w:szCs w:val="28"/>
        </w:rPr>
        <w:t>В 2022-2023 учебном году на территории МО «Сенгилеевский район»  функционирует 17 школьных маршрутов для перевозки 337 обучающихся из 19 населенных пунктов. Общая протяженность школьных маршрутов составляет 134,2 км. Школьная перевозка будет организована на 11 школьных автобусах. Места сбора обучающихся, во всех населенных пунктах, являются павильоны остановки общественно автотранспорта. Ожидание обучающимися</w:t>
      </w:r>
      <w:r w:rsidR="00354524">
        <w:rPr>
          <w:rFonts w:ascii="Times New Roman" w:hAnsi="Times New Roman"/>
          <w:sz w:val="28"/>
          <w:szCs w:val="28"/>
        </w:rPr>
        <w:t xml:space="preserve"> </w:t>
      </w:r>
      <w:r w:rsidRPr="001779E1">
        <w:rPr>
          <w:rFonts w:ascii="Times New Roman" w:hAnsi="Times New Roman"/>
          <w:sz w:val="28"/>
          <w:szCs w:val="28"/>
        </w:rPr>
        <w:t>автобуса осуществляться под присмотром родителей (законных представителей).</w:t>
      </w:r>
    </w:p>
    <w:p w:rsidR="004C161C" w:rsidRPr="001779E1" w:rsidRDefault="004C161C" w:rsidP="001779E1">
      <w:pPr>
        <w:pStyle w:val="a9"/>
        <w:suppressAutoHyphens/>
        <w:ind w:firstLine="360"/>
        <w:jc w:val="both"/>
        <w:rPr>
          <w:rFonts w:ascii="Times New Roman" w:hAnsi="Times New Roman"/>
          <w:b/>
          <w:sz w:val="28"/>
          <w:szCs w:val="28"/>
        </w:rPr>
      </w:pPr>
      <w:r w:rsidRPr="001779E1">
        <w:rPr>
          <w:rFonts w:ascii="Times New Roman" w:hAnsi="Times New Roman"/>
          <w:sz w:val="28"/>
          <w:szCs w:val="28"/>
        </w:rPr>
        <w:t>Все школьные автобусы оснащены проблесковыми маяками, тахографами и аппаратурой спутниковой навигации ГЛОНАСС. В соответствии с постановлением правительства РФ от 12.02.2019 года №195 «О лицензировании деятельности по перевозкам пассажиров и иных лиц автобусами» 8 образовательных учреждений прошли процедуру лицензирования перевозок на школьных автобусах. Штат водителей укомплектован, все имеют категорию Д.</w:t>
      </w:r>
    </w:p>
    <w:p w:rsidR="004C161C" w:rsidRPr="001779E1" w:rsidRDefault="004C161C" w:rsidP="001779E1">
      <w:pPr>
        <w:pStyle w:val="a9"/>
        <w:suppressAutoHyphens/>
        <w:ind w:firstLine="360"/>
        <w:jc w:val="both"/>
        <w:rPr>
          <w:rFonts w:ascii="Times New Roman" w:hAnsi="Times New Roman"/>
          <w:sz w:val="28"/>
          <w:szCs w:val="28"/>
        </w:rPr>
      </w:pPr>
      <w:r w:rsidRPr="001779E1">
        <w:rPr>
          <w:rFonts w:ascii="Times New Roman" w:hAnsi="Times New Roman"/>
          <w:sz w:val="28"/>
          <w:szCs w:val="28"/>
        </w:rPr>
        <w:t>Медицинское освидетельствование водители проходят в районной поликлинике, предрейсовые и послерейсовые медицинские осмотры проводятся в ФАПах расположенных в сельских поселениях (по договору), по месту регистрации автобусов в образовательных учреждениях района.</w:t>
      </w:r>
    </w:p>
    <w:p w:rsidR="004C161C" w:rsidRPr="00354524" w:rsidRDefault="004C161C" w:rsidP="00354524">
      <w:pPr>
        <w:ind w:firstLine="360"/>
        <w:jc w:val="both"/>
        <w:rPr>
          <w:sz w:val="28"/>
          <w:szCs w:val="28"/>
        </w:rPr>
      </w:pPr>
      <w:r w:rsidRPr="001779E1">
        <w:rPr>
          <w:sz w:val="28"/>
          <w:szCs w:val="28"/>
        </w:rPr>
        <w:t xml:space="preserve">За последние 3 года ДТП с участием «школьных маршрутов» не было. </w:t>
      </w:r>
    </w:p>
    <w:p w:rsidR="004C161C" w:rsidRPr="001779E1" w:rsidRDefault="004C161C" w:rsidP="001779E1">
      <w:pPr>
        <w:pStyle w:val="a9"/>
        <w:ind w:firstLine="709"/>
        <w:jc w:val="both"/>
        <w:rPr>
          <w:rFonts w:ascii="Times New Roman" w:hAnsi="Times New Roman"/>
          <w:b/>
          <w:sz w:val="28"/>
          <w:szCs w:val="28"/>
        </w:rPr>
      </w:pPr>
      <w:r w:rsidRPr="001779E1">
        <w:rPr>
          <w:rFonts w:ascii="Times New Roman" w:hAnsi="Times New Roman"/>
          <w:b/>
          <w:sz w:val="28"/>
          <w:szCs w:val="28"/>
        </w:rPr>
        <w:t>Ремонтные работы</w:t>
      </w:r>
    </w:p>
    <w:p w:rsidR="004C161C" w:rsidRPr="001779E1" w:rsidRDefault="004C161C" w:rsidP="00354524">
      <w:pPr>
        <w:shd w:val="clear" w:color="auto" w:fill="FFFFFF"/>
        <w:ind w:firstLine="567"/>
        <w:jc w:val="both"/>
        <w:rPr>
          <w:sz w:val="28"/>
          <w:szCs w:val="28"/>
        </w:rPr>
      </w:pPr>
      <w:r w:rsidRPr="001779E1">
        <w:rPr>
          <w:sz w:val="28"/>
          <w:szCs w:val="28"/>
        </w:rPr>
        <w:t xml:space="preserve">С целью совершенствования материально-технической базы образовательных учреждений, создания благоприятных комфортных условий, на проведение мероприятий по ремонтным работам </w:t>
      </w:r>
      <w:r w:rsidRPr="001779E1">
        <w:rPr>
          <w:b/>
          <w:sz w:val="28"/>
          <w:szCs w:val="28"/>
        </w:rPr>
        <w:t xml:space="preserve">В 2021 году </w:t>
      </w:r>
      <w:r w:rsidRPr="001779E1">
        <w:rPr>
          <w:sz w:val="28"/>
          <w:szCs w:val="28"/>
        </w:rPr>
        <w:t xml:space="preserve">в рамках различных программ на ремонт объектов образования выделено 34 230,68 тыс. рублей: из них федеральный бюджет-1271,00 тыс.руб., областной бюджет-23629,68 тыс. руб., местный бюджет-9038,52 тыс. руб., сборы населения-291,48 тыс. руб.: </w:t>
      </w:r>
    </w:p>
    <w:p w:rsidR="004C161C" w:rsidRPr="001779E1" w:rsidRDefault="004C161C" w:rsidP="001779E1">
      <w:pPr>
        <w:shd w:val="clear" w:color="auto" w:fill="FFFFFF"/>
        <w:ind w:firstLine="567"/>
        <w:jc w:val="both"/>
        <w:rPr>
          <w:sz w:val="28"/>
          <w:szCs w:val="28"/>
        </w:rPr>
      </w:pPr>
      <w:r w:rsidRPr="001779E1">
        <w:rPr>
          <w:b/>
          <w:sz w:val="28"/>
          <w:szCs w:val="28"/>
        </w:rPr>
        <w:t xml:space="preserve">В 2022 году </w:t>
      </w:r>
      <w:r w:rsidRPr="001779E1">
        <w:rPr>
          <w:sz w:val="28"/>
          <w:szCs w:val="28"/>
        </w:rPr>
        <w:t>в рамках различных программ на ремонт объектов образования предусмотрено 11 243,5  тыс. рублей:  областной бюджет-4824,6 тыс. руб., местный бюджет-6418,8 тыс. руб.:</w:t>
      </w:r>
    </w:p>
    <w:p w:rsidR="004C161C" w:rsidRPr="001779E1" w:rsidRDefault="004C161C" w:rsidP="001779E1">
      <w:pPr>
        <w:shd w:val="clear" w:color="auto" w:fill="FFFFFF"/>
        <w:ind w:firstLine="567"/>
        <w:jc w:val="both"/>
        <w:rPr>
          <w:b/>
          <w:sz w:val="28"/>
          <w:szCs w:val="28"/>
        </w:rPr>
      </w:pPr>
      <w:r w:rsidRPr="001779E1">
        <w:rPr>
          <w:b/>
          <w:sz w:val="28"/>
          <w:szCs w:val="28"/>
        </w:rPr>
        <w:t>-Муниципальной программы «Безопасные и качественные автомобильные дороги Сенгилеевского района в 2020-2024 годах.»   5901,1 тыс. руб.:</w:t>
      </w:r>
    </w:p>
    <w:p w:rsidR="004C161C" w:rsidRPr="001779E1" w:rsidRDefault="004C161C" w:rsidP="001779E1">
      <w:pPr>
        <w:suppressAutoHyphens/>
        <w:ind w:firstLine="708"/>
        <w:jc w:val="both"/>
        <w:rPr>
          <w:rFonts w:eastAsia="Calibri"/>
          <w:sz w:val="28"/>
          <w:szCs w:val="28"/>
          <w:lang w:eastAsia="zh-CN"/>
        </w:rPr>
      </w:pPr>
      <w:r w:rsidRPr="001779E1">
        <w:rPr>
          <w:b/>
          <w:bCs/>
          <w:iCs/>
          <w:sz w:val="28"/>
          <w:szCs w:val="28"/>
          <w:lang w:eastAsia="zh-CN"/>
        </w:rPr>
        <w:t xml:space="preserve">- </w:t>
      </w:r>
      <w:r w:rsidRPr="001779E1">
        <w:rPr>
          <w:sz w:val="28"/>
          <w:szCs w:val="28"/>
        </w:rPr>
        <w:t xml:space="preserve">Ремонт асфальтобетонного покрытия дорожек к зданию №3 </w:t>
      </w:r>
      <w:r w:rsidRPr="001779E1">
        <w:rPr>
          <w:b/>
          <w:sz w:val="28"/>
          <w:szCs w:val="28"/>
        </w:rPr>
        <w:t>МОУ СШ г.Сенгилей имени Героя Советского Союза Н.Н.Вербина</w:t>
      </w:r>
      <w:r w:rsidRPr="001779E1">
        <w:rPr>
          <w:sz w:val="28"/>
          <w:szCs w:val="28"/>
        </w:rPr>
        <w:t xml:space="preserve">,    предусмотрено 3508,6 тыс.руб. (2456,0 тыс.руб. – средства областного бюджета, 1052,6 тыс.руб. – средства муниципального бюджета).  </w:t>
      </w:r>
    </w:p>
    <w:p w:rsidR="004C161C" w:rsidRPr="001779E1" w:rsidRDefault="004C161C" w:rsidP="001779E1">
      <w:pPr>
        <w:suppressAutoHyphens/>
        <w:ind w:firstLine="708"/>
        <w:jc w:val="both"/>
        <w:rPr>
          <w:sz w:val="28"/>
          <w:szCs w:val="28"/>
          <w:lang w:eastAsia="zh-CN"/>
        </w:rPr>
      </w:pPr>
      <w:r w:rsidRPr="001779E1">
        <w:rPr>
          <w:sz w:val="28"/>
          <w:szCs w:val="28"/>
          <w:lang w:eastAsia="zh-CN"/>
        </w:rPr>
        <w:t xml:space="preserve">- </w:t>
      </w:r>
      <w:r w:rsidRPr="001779E1">
        <w:rPr>
          <w:sz w:val="28"/>
          <w:szCs w:val="28"/>
        </w:rPr>
        <w:t xml:space="preserve">Устройство площадки БДД на территории здания №3 </w:t>
      </w:r>
      <w:r w:rsidRPr="001779E1">
        <w:rPr>
          <w:b/>
          <w:sz w:val="28"/>
          <w:szCs w:val="28"/>
        </w:rPr>
        <w:t>МОУ СШ г.Сенгилей имени Героя Советского Союза Н.Н.Вербина</w:t>
      </w:r>
      <w:r w:rsidRPr="001779E1">
        <w:rPr>
          <w:sz w:val="28"/>
          <w:szCs w:val="28"/>
        </w:rPr>
        <w:t>,    предусмотрено 2393,52 тыс.руб. (2368,595 тыс.руб. – средства областного бюджета, 23,925 тыс.руб. – средства муниципального бюджета).  Работы выполнены.</w:t>
      </w:r>
    </w:p>
    <w:p w:rsidR="004C161C" w:rsidRPr="001779E1" w:rsidRDefault="004C161C" w:rsidP="001779E1">
      <w:pPr>
        <w:shd w:val="clear" w:color="auto" w:fill="FFFFFF"/>
        <w:jc w:val="both"/>
        <w:rPr>
          <w:sz w:val="28"/>
          <w:szCs w:val="28"/>
        </w:rPr>
      </w:pPr>
      <w:r w:rsidRPr="001779E1">
        <w:rPr>
          <w:b/>
          <w:sz w:val="28"/>
          <w:szCs w:val="28"/>
        </w:rPr>
        <w:t xml:space="preserve">       - В рамках Федерального проекта «Современная школа» национального проекта «Образование»</w:t>
      </w:r>
      <w:r w:rsidRPr="001779E1">
        <w:rPr>
          <w:sz w:val="28"/>
          <w:szCs w:val="28"/>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предусмотрено на  ремонт учебных кабинетов с целью открытия «Точка роста» в МОУ Артюшкинская ОШ,  МОУЕлаурская СШ  5001,3 тыс. руб. Ремонтные работы на данных обьектах завершены. </w:t>
      </w:r>
    </w:p>
    <w:p w:rsidR="004C161C" w:rsidRPr="00354524" w:rsidRDefault="004C161C" w:rsidP="00354524">
      <w:pPr>
        <w:ind w:firstLine="851"/>
        <w:jc w:val="both"/>
        <w:rPr>
          <w:sz w:val="28"/>
          <w:szCs w:val="28"/>
        </w:rPr>
      </w:pPr>
      <w:r w:rsidRPr="001779E1">
        <w:rPr>
          <w:sz w:val="28"/>
          <w:szCs w:val="28"/>
        </w:rPr>
        <w:t>Так же согласно письма №73-ИОГВ-01/4635 от 06.07.2022 «О начале заявочной компании и подготовке документов на проведение капитального ремонта зданий объектов образования в рамках реализации федеральной государственной программы» предоставлен в Министерство просвещения и воспитания Ульяновской области полный пакет документов  по капитальному ремонту зданий общеобразовательных организаций на 2024-2025 годы для реализации мероприятий  по модернизации школьных систем  образования в рамках государственной программы Российской Федерации  «Развитие образования» по следующим учреждениям: Муниципальное общеобразовательное учреждение средняя школа г. Сенгилея имени Героя Советского Союза Н.Н. Вербина (локальный сметный расчет на сумму 105 610,8 тыс. руб)., Муниципальное общеобразовательное учреждение Елаурская средняя школа имени Героя Советского Союза А.П.Дмитриева (локальный сметный расчет на сумму 29 318,08 тыс. руб.), Муниципальное общеобразовательное учреждение Силикатненская средняя школа имени В.Г.Штыркина (локальный сметный расчет на сумму47 929,18 тыс. руб), Муниципальное  учреждение Алешкинская основная школа (локальный сметный расчет на сумму 100 620,05 тыс. руб.)</w:t>
      </w:r>
    </w:p>
    <w:p w:rsidR="004C161C" w:rsidRPr="001779E1" w:rsidRDefault="004C161C" w:rsidP="001779E1">
      <w:pPr>
        <w:jc w:val="both"/>
        <w:rPr>
          <w:b/>
          <w:sz w:val="28"/>
          <w:szCs w:val="28"/>
        </w:rPr>
      </w:pPr>
      <w:r w:rsidRPr="001779E1">
        <w:rPr>
          <w:b/>
          <w:sz w:val="28"/>
          <w:szCs w:val="28"/>
        </w:rPr>
        <w:t xml:space="preserve">Цифровая образовательная среда. </w:t>
      </w:r>
    </w:p>
    <w:p w:rsidR="004C161C" w:rsidRPr="001779E1" w:rsidRDefault="004C161C" w:rsidP="001779E1">
      <w:pPr>
        <w:ind w:firstLine="340"/>
        <w:jc w:val="both"/>
        <w:rPr>
          <w:rFonts w:eastAsia="MS Mincho"/>
          <w:sz w:val="28"/>
          <w:szCs w:val="28"/>
          <w:lang w:eastAsia="ja-JP"/>
        </w:rPr>
      </w:pPr>
      <w:r w:rsidRPr="001779E1">
        <w:rPr>
          <w:sz w:val="28"/>
          <w:szCs w:val="28"/>
        </w:rPr>
        <w:t xml:space="preserve">В 2022 году в проектвключенаСиликатненская СШ. К 2024 году цифровое оборудование поступит во все школы нашего района.Также в настоящий момент </w:t>
      </w:r>
      <w:r w:rsidRPr="001779E1">
        <w:rPr>
          <w:b/>
          <w:sz w:val="28"/>
          <w:szCs w:val="28"/>
        </w:rPr>
        <w:t>все образовательные организации</w:t>
      </w:r>
      <w:r w:rsidRPr="001779E1">
        <w:rPr>
          <w:sz w:val="28"/>
          <w:szCs w:val="28"/>
        </w:rPr>
        <w:t xml:space="preserve">, реализующих программы общего образования обеспечены высокоскоростным интернетом: </w:t>
      </w:r>
      <w:r w:rsidRPr="001779E1">
        <w:rPr>
          <w:rFonts w:eastAsia="MS Mincho"/>
          <w:sz w:val="28"/>
          <w:szCs w:val="28"/>
          <w:lang w:eastAsia="ja-JP"/>
        </w:rPr>
        <w:t>выше 100 Мбит), расположенных в городской местности и 50 Мб/с, расположенных в сельской местности и в посёлках городского типа.</w:t>
      </w:r>
    </w:p>
    <w:p w:rsidR="008C08CE" w:rsidRPr="001779E1" w:rsidRDefault="00C61DF7" w:rsidP="001779E1">
      <w:pPr>
        <w:pStyle w:val="a9"/>
        <w:jc w:val="both"/>
        <w:rPr>
          <w:rFonts w:ascii="Times New Roman" w:hAnsi="Times New Roman"/>
          <w:sz w:val="28"/>
          <w:szCs w:val="28"/>
        </w:rPr>
      </w:pPr>
      <w:r w:rsidRPr="001779E1">
        <w:rPr>
          <w:rFonts w:ascii="Times New Roman" w:hAnsi="Times New Roman"/>
          <w:sz w:val="28"/>
          <w:szCs w:val="28"/>
        </w:rPr>
        <w:t xml:space="preserve">    </w:t>
      </w:r>
    </w:p>
    <w:p w:rsidR="00354524" w:rsidRDefault="00656FD1" w:rsidP="00354524">
      <w:pPr>
        <w:tabs>
          <w:tab w:val="left" w:pos="0"/>
        </w:tabs>
        <w:jc w:val="both"/>
        <w:rPr>
          <w:b/>
          <w:bCs/>
          <w:iCs/>
          <w:sz w:val="28"/>
          <w:szCs w:val="28"/>
        </w:rPr>
      </w:pPr>
      <w:r w:rsidRPr="001779E1">
        <w:rPr>
          <w:b/>
          <w:sz w:val="28"/>
          <w:szCs w:val="28"/>
          <w:lang w:eastAsia="ar-SA"/>
        </w:rPr>
        <w:t>4</w:t>
      </w:r>
      <w:r w:rsidR="00A43A25" w:rsidRPr="001779E1">
        <w:rPr>
          <w:b/>
          <w:sz w:val="28"/>
          <w:szCs w:val="28"/>
          <w:lang w:eastAsia="ar-SA"/>
        </w:rPr>
        <w:t>.</w:t>
      </w:r>
      <w:r w:rsidR="00A43A25" w:rsidRPr="001779E1">
        <w:rPr>
          <w:b/>
          <w:bCs/>
          <w:iCs/>
          <w:sz w:val="28"/>
          <w:szCs w:val="28"/>
        </w:rPr>
        <w:t xml:space="preserve"> Культура</w:t>
      </w:r>
    </w:p>
    <w:p w:rsidR="00354524" w:rsidRDefault="00354524" w:rsidP="00354524">
      <w:pPr>
        <w:tabs>
          <w:tab w:val="left" w:pos="0"/>
        </w:tabs>
        <w:jc w:val="both"/>
        <w:rPr>
          <w:b/>
          <w:bCs/>
          <w:iCs/>
          <w:sz w:val="28"/>
          <w:szCs w:val="28"/>
        </w:rPr>
      </w:pPr>
    </w:p>
    <w:p w:rsidR="00354524" w:rsidRDefault="00354524" w:rsidP="00354524">
      <w:pPr>
        <w:tabs>
          <w:tab w:val="left" w:pos="0"/>
        </w:tabs>
        <w:jc w:val="both"/>
        <w:rPr>
          <w:b/>
          <w:sz w:val="28"/>
          <w:szCs w:val="28"/>
        </w:rPr>
      </w:pPr>
      <w:r>
        <w:rPr>
          <w:b/>
          <w:bCs/>
          <w:iCs/>
          <w:sz w:val="28"/>
          <w:szCs w:val="28"/>
        </w:rPr>
        <w:tab/>
      </w:r>
      <w:r w:rsidR="004C161C" w:rsidRPr="001779E1">
        <w:rPr>
          <w:b/>
          <w:sz w:val="28"/>
          <w:szCs w:val="28"/>
        </w:rPr>
        <w:t>Основные цели и стратегические задачи, на решение которых была направлена деятельность МУ «Отдел по делам культуры, организации досуга населения и развития туризма» Администрации муниципального образования «Сенгилеевский район» Ульяновской области</w:t>
      </w:r>
    </w:p>
    <w:p w:rsidR="00354524" w:rsidRDefault="00354524" w:rsidP="00354524">
      <w:pPr>
        <w:tabs>
          <w:tab w:val="left" w:pos="0"/>
        </w:tabs>
        <w:jc w:val="both"/>
        <w:rPr>
          <w:sz w:val="28"/>
          <w:szCs w:val="28"/>
        </w:rPr>
      </w:pPr>
      <w:r>
        <w:rPr>
          <w:b/>
          <w:sz w:val="28"/>
          <w:szCs w:val="28"/>
        </w:rPr>
        <w:tab/>
      </w:r>
      <w:r w:rsidR="004C161C" w:rsidRPr="00354524">
        <w:rPr>
          <w:sz w:val="28"/>
          <w:szCs w:val="28"/>
        </w:rPr>
        <w:t>Стратегия развития культуры муниципального  образования «Сенгилеевский район»  направлена на обеспечение конституционного права граждан на доступ к культурным ценностям, формирование новых черт культуры, улучшение, совершенствование, выбор оптимальных путей развития сферы культуры.  Создания условий для сохранения многонационального культурного потенциала,  решения имеющихся и предстоящих проблем на основе приоритетов развития и приумножения привлекательности культуры и услуг для населения муниципального образования  «Сенгилеевский район».</w:t>
      </w:r>
    </w:p>
    <w:p w:rsidR="004C161C" w:rsidRPr="00354524" w:rsidRDefault="004C161C" w:rsidP="00354524">
      <w:pPr>
        <w:tabs>
          <w:tab w:val="left" w:pos="0"/>
        </w:tabs>
        <w:jc w:val="both"/>
        <w:rPr>
          <w:bCs/>
          <w:iCs/>
          <w:sz w:val="28"/>
          <w:szCs w:val="28"/>
        </w:rPr>
      </w:pPr>
      <w:r w:rsidRPr="001779E1">
        <w:rPr>
          <w:szCs w:val="28"/>
        </w:rPr>
        <w:tab/>
      </w:r>
      <w:r w:rsidRPr="00354524">
        <w:rPr>
          <w:sz w:val="28"/>
          <w:szCs w:val="28"/>
        </w:rPr>
        <w:t>В 2022 году содержание деятельности  отрасли  «культура» муниципального образования «Сенгилеевский район» определялась в соответствии со следующими федеральными и региональными инициативами:</w:t>
      </w:r>
    </w:p>
    <w:p w:rsidR="004C161C" w:rsidRPr="001779E1" w:rsidRDefault="004C161C" w:rsidP="001779E1">
      <w:pPr>
        <w:pStyle w:val="1c"/>
        <w:keepNext/>
        <w:keepLines/>
        <w:spacing w:after="0" w:line="240" w:lineRule="auto"/>
        <w:ind w:left="-142"/>
        <w:contextualSpacing/>
        <w:rPr>
          <w:szCs w:val="28"/>
        </w:rPr>
      </w:pPr>
      <w:r w:rsidRPr="001779E1">
        <w:rPr>
          <w:bCs/>
          <w:kern w:val="36"/>
          <w:szCs w:val="28"/>
        </w:rPr>
        <w:tab/>
        <w:t>2022</w:t>
      </w:r>
      <w:r w:rsidRPr="001779E1">
        <w:rPr>
          <w:bCs/>
          <w:kern w:val="36"/>
          <w:szCs w:val="28"/>
        </w:rPr>
        <w:tab/>
        <w:t xml:space="preserve">г. – </w:t>
      </w:r>
      <w:r w:rsidRPr="001779E1">
        <w:rPr>
          <w:szCs w:val="28"/>
        </w:rPr>
        <w:t>Год народного искусства и нематериального культурного наследия народов России (Российская Федерация)</w:t>
      </w:r>
    </w:p>
    <w:p w:rsidR="004C161C" w:rsidRPr="001779E1" w:rsidRDefault="004C161C" w:rsidP="001779E1">
      <w:pPr>
        <w:pStyle w:val="1c"/>
        <w:keepNext/>
        <w:keepLines/>
        <w:spacing w:after="0" w:line="240" w:lineRule="auto"/>
        <w:ind w:left="-142"/>
        <w:contextualSpacing/>
        <w:rPr>
          <w:szCs w:val="28"/>
        </w:rPr>
      </w:pPr>
      <w:r w:rsidRPr="001779E1">
        <w:rPr>
          <w:szCs w:val="28"/>
        </w:rPr>
        <w:tab/>
        <w:t>2022</w:t>
      </w:r>
      <w:r w:rsidRPr="001779E1">
        <w:rPr>
          <w:szCs w:val="28"/>
        </w:rPr>
        <w:tab/>
        <w:t xml:space="preserve">г. - </w:t>
      </w:r>
      <w:r w:rsidRPr="001779E1">
        <w:rPr>
          <w:kern w:val="36"/>
          <w:szCs w:val="28"/>
        </w:rPr>
        <w:t xml:space="preserve">Год </w:t>
      </w:r>
      <w:r w:rsidRPr="001779E1">
        <w:rPr>
          <w:szCs w:val="28"/>
        </w:rPr>
        <w:t>студенческого спорта</w:t>
      </w:r>
      <w:r w:rsidRPr="001779E1">
        <w:rPr>
          <w:kern w:val="36"/>
          <w:szCs w:val="28"/>
        </w:rPr>
        <w:t xml:space="preserve"> (Ульяновская область)</w:t>
      </w:r>
    </w:p>
    <w:p w:rsidR="004C161C" w:rsidRPr="001779E1" w:rsidRDefault="004C161C" w:rsidP="001779E1">
      <w:pPr>
        <w:keepNext/>
        <w:keepLines/>
        <w:ind w:left="-142"/>
        <w:contextualSpacing/>
        <w:jc w:val="both"/>
        <w:outlineLvl w:val="0"/>
        <w:rPr>
          <w:b/>
          <w:sz w:val="28"/>
          <w:szCs w:val="28"/>
        </w:rPr>
      </w:pPr>
    </w:p>
    <w:p w:rsidR="004C161C" w:rsidRPr="001779E1" w:rsidRDefault="004C161C" w:rsidP="001779E1">
      <w:pPr>
        <w:keepNext/>
        <w:keepLines/>
        <w:tabs>
          <w:tab w:val="left" w:pos="142"/>
          <w:tab w:val="left" w:pos="284"/>
        </w:tabs>
        <w:ind w:left="-142" w:firstLine="709"/>
        <w:contextualSpacing/>
        <w:jc w:val="both"/>
        <w:outlineLvl w:val="0"/>
        <w:rPr>
          <w:kern w:val="36"/>
          <w:sz w:val="28"/>
          <w:szCs w:val="28"/>
        </w:rPr>
      </w:pPr>
      <w:r w:rsidRPr="001779E1">
        <w:rPr>
          <w:sz w:val="28"/>
          <w:szCs w:val="28"/>
        </w:rPr>
        <w:t xml:space="preserve">        Основными направлениями деятельности в 2022 году по отрасли «Культура» стали: </w:t>
      </w:r>
    </w:p>
    <w:p w:rsidR="004C161C" w:rsidRPr="001779E1" w:rsidRDefault="004C161C" w:rsidP="001779E1">
      <w:pPr>
        <w:keepNext/>
        <w:keepLines/>
        <w:ind w:left="-142" w:firstLine="709"/>
        <w:contextualSpacing/>
        <w:jc w:val="both"/>
        <w:outlineLvl w:val="0"/>
        <w:rPr>
          <w:sz w:val="28"/>
          <w:szCs w:val="28"/>
        </w:rPr>
      </w:pPr>
      <w:r w:rsidRPr="001779E1">
        <w:rPr>
          <w:sz w:val="28"/>
          <w:szCs w:val="28"/>
        </w:rPr>
        <w:t>1)</w:t>
      </w:r>
      <w:r w:rsidRPr="001779E1">
        <w:rPr>
          <w:sz w:val="28"/>
          <w:szCs w:val="28"/>
        </w:rPr>
        <w:tab/>
        <w:t xml:space="preserve">реализация </w:t>
      </w:r>
      <w:r w:rsidRPr="001779E1">
        <w:rPr>
          <w:vanish/>
          <w:sz w:val="28"/>
          <w:szCs w:val="28"/>
        </w:rPr>
        <w:t>Указа Президента Российской Федерации от 7 мая 2018 № 204 «О национальных целях и стратегических задачах развития Российской Федерации на период до 2024 года»Указа Президента Российской Федерации от 7 мая 2018 № 204 «О национальных целях и стратегических задачах развития Российской Федерации на период до 2024 года»Указа Президента Российской Федерации от 7 мая 2018 № 204 «О национальных целях и стратегических задачах развития Российской Федерации на период до 2024 года» Указа Президента Российской Федерации от 7 мая 2018 № 204 «О национальных целях и стратегических задачах развития Российской Федерации на период до 2024 года» Указа Президента Российской Федерации от 7 мая 2018 № 204 «О национальных целях и стратегических задачах развития Российской Федерации на период до 2024 года»</w:t>
      </w:r>
      <w:r w:rsidRPr="001779E1">
        <w:rPr>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Pr="001779E1">
        <w:rPr>
          <w:vanish/>
          <w:sz w:val="28"/>
          <w:szCs w:val="28"/>
        </w:rPr>
        <w:t>«О национальных целях и стратегических задачах развития Российской Федерации на период до 2024 года»</w:t>
      </w:r>
      <w:r w:rsidRPr="001779E1">
        <w:rPr>
          <w:sz w:val="28"/>
          <w:szCs w:val="28"/>
        </w:rPr>
        <w:t xml:space="preserve"> в МО «Сенгилеевский район»; </w:t>
      </w:r>
    </w:p>
    <w:p w:rsidR="004C161C" w:rsidRPr="001779E1" w:rsidRDefault="004C161C" w:rsidP="001779E1">
      <w:pPr>
        <w:keepNext/>
        <w:keepLines/>
        <w:ind w:left="-142" w:firstLine="709"/>
        <w:contextualSpacing/>
        <w:jc w:val="both"/>
        <w:outlineLvl w:val="0"/>
        <w:rPr>
          <w:kern w:val="36"/>
          <w:sz w:val="28"/>
          <w:szCs w:val="28"/>
        </w:rPr>
      </w:pPr>
      <w:r w:rsidRPr="001779E1">
        <w:rPr>
          <w:sz w:val="28"/>
          <w:szCs w:val="28"/>
        </w:rPr>
        <w:t>2)</w:t>
      </w:r>
      <w:r w:rsidRPr="001779E1">
        <w:rPr>
          <w:sz w:val="28"/>
          <w:szCs w:val="28"/>
        </w:rPr>
        <w:tab/>
        <w:t xml:space="preserve">реализация мероприятий по укреплению материально-технической базы учреждений культуры; </w:t>
      </w:r>
    </w:p>
    <w:p w:rsidR="004C161C" w:rsidRPr="001779E1" w:rsidRDefault="004C161C" w:rsidP="001779E1">
      <w:pPr>
        <w:keepNext/>
        <w:keepLines/>
        <w:ind w:left="-142" w:firstLine="709"/>
        <w:contextualSpacing/>
        <w:jc w:val="both"/>
        <w:outlineLvl w:val="0"/>
        <w:rPr>
          <w:bCs/>
          <w:kern w:val="36"/>
          <w:sz w:val="28"/>
          <w:szCs w:val="28"/>
        </w:rPr>
      </w:pPr>
      <w:r w:rsidRPr="001779E1">
        <w:rPr>
          <w:sz w:val="28"/>
          <w:szCs w:val="28"/>
        </w:rPr>
        <w:t>3)</w:t>
      </w:r>
      <w:r w:rsidRPr="001779E1">
        <w:rPr>
          <w:sz w:val="28"/>
          <w:szCs w:val="28"/>
        </w:rPr>
        <w:tab/>
        <w:t xml:space="preserve">проведение мероприятий в рамках празднования </w:t>
      </w:r>
      <w:r w:rsidRPr="001779E1">
        <w:rPr>
          <w:bCs/>
          <w:kern w:val="36"/>
          <w:sz w:val="28"/>
          <w:szCs w:val="28"/>
        </w:rPr>
        <w:t xml:space="preserve">77-й годовщины Победы в Великой Отечественной войне; «десятилетия детства»; «десятилетия доброты», </w:t>
      </w:r>
      <w:r w:rsidRPr="001779E1">
        <w:rPr>
          <w:sz w:val="28"/>
          <w:szCs w:val="28"/>
        </w:rPr>
        <w:t>года народного искусства и нематериального культурного наследия народов Росси,</w:t>
      </w:r>
      <w:r w:rsidRPr="001779E1">
        <w:rPr>
          <w:bCs/>
          <w:kern w:val="36"/>
          <w:sz w:val="28"/>
          <w:szCs w:val="28"/>
        </w:rPr>
        <w:t xml:space="preserve"> года студенческого спорта;</w:t>
      </w:r>
      <w:r w:rsidRPr="001779E1">
        <w:rPr>
          <w:bCs/>
          <w:kern w:val="36"/>
          <w:sz w:val="28"/>
          <w:szCs w:val="28"/>
        </w:rPr>
        <w:tab/>
      </w:r>
    </w:p>
    <w:p w:rsidR="004C161C" w:rsidRPr="001779E1" w:rsidRDefault="004C161C" w:rsidP="001779E1">
      <w:pPr>
        <w:keepNext/>
        <w:keepLines/>
        <w:ind w:left="-142" w:firstLine="709"/>
        <w:contextualSpacing/>
        <w:jc w:val="both"/>
        <w:outlineLvl w:val="0"/>
        <w:rPr>
          <w:sz w:val="28"/>
          <w:szCs w:val="28"/>
        </w:rPr>
      </w:pPr>
      <w:r w:rsidRPr="001779E1">
        <w:rPr>
          <w:sz w:val="28"/>
          <w:szCs w:val="28"/>
        </w:rPr>
        <w:t>4)</w:t>
      </w:r>
      <w:r w:rsidRPr="001779E1">
        <w:rPr>
          <w:sz w:val="28"/>
          <w:szCs w:val="28"/>
        </w:rPr>
        <w:tab/>
        <w:t>проведение брендовых мероприятий, таких как Областной  фестивалей народного творчества «Широкая Масленица» и «Спасы земли Се</w:t>
      </w:r>
      <w:r w:rsidRPr="001779E1">
        <w:rPr>
          <w:vanish/>
          <w:sz w:val="28"/>
          <w:szCs w:val="28"/>
        </w:rPr>
        <w:t>«О национальных целях и стратегических задачах развития Российской Федерации на период до 2024 года»</w:t>
      </w:r>
      <w:r w:rsidRPr="001779E1">
        <w:rPr>
          <w:sz w:val="28"/>
          <w:szCs w:val="28"/>
        </w:rPr>
        <w:t>нгилеевской»</w:t>
      </w:r>
    </w:p>
    <w:p w:rsidR="004C161C" w:rsidRPr="001779E1" w:rsidRDefault="004C161C" w:rsidP="001779E1">
      <w:pPr>
        <w:keepNext/>
        <w:keepLines/>
        <w:ind w:left="-142" w:firstLine="709"/>
        <w:contextualSpacing/>
        <w:jc w:val="both"/>
        <w:outlineLvl w:val="0"/>
        <w:rPr>
          <w:sz w:val="28"/>
          <w:szCs w:val="28"/>
        </w:rPr>
      </w:pPr>
      <w:r w:rsidRPr="001779E1">
        <w:rPr>
          <w:sz w:val="28"/>
          <w:szCs w:val="28"/>
        </w:rPr>
        <w:t>5)</w:t>
      </w:r>
      <w:r w:rsidRPr="001779E1">
        <w:rPr>
          <w:sz w:val="28"/>
          <w:szCs w:val="28"/>
        </w:rPr>
        <w:tab/>
        <w:t>проведение социально-значимых мероприятий, национальных праздников, мероприятий профилактической направленности;</w:t>
      </w:r>
    </w:p>
    <w:p w:rsidR="004C161C" w:rsidRPr="001779E1" w:rsidRDefault="004C161C" w:rsidP="00354524">
      <w:pPr>
        <w:keepNext/>
        <w:keepLines/>
        <w:ind w:left="-142" w:firstLine="709"/>
        <w:contextualSpacing/>
        <w:jc w:val="both"/>
        <w:outlineLvl w:val="0"/>
        <w:rPr>
          <w:sz w:val="28"/>
          <w:szCs w:val="28"/>
        </w:rPr>
      </w:pPr>
      <w:r w:rsidRPr="001779E1">
        <w:rPr>
          <w:sz w:val="28"/>
          <w:szCs w:val="28"/>
        </w:rPr>
        <w:t>6)</w:t>
      </w:r>
      <w:r w:rsidRPr="001779E1">
        <w:rPr>
          <w:sz w:val="28"/>
          <w:szCs w:val="28"/>
        </w:rPr>
        <w:tab/>
        <w:t>участие в программной и проектной деятельности;</w:t>
      </w:r>
    </w:p>
    <w:p w:rsidR="004C161C" w:rsidRPr="001779E1" w:rsidRDefault="004C161C" w:rsidP="00354524">
      <w:pPr>
        <w:keepNext/>
        <w:keepLines/>
        <w:ind w:left="709"/>
        <w:contextualSpacing/>
        <w:jc w:val="both"/>
        <w:rPr>
          <w:bCs/>
          <w:kern w:val="32"/>
          <w:sz w:val="28"/>
          <w:szCs w:val="28"/>
        </w:rPr>
      </w:pPr>
      <w:r w:rsidRPr="001779E1">
        <w:rPr>
          <w:b/>
          <w:sz w:val="28"/>
          <w:szCs w:val="28"/>
        </w:rPr>
        <w:t xml:space="preserve">Структура отрасли по видам деятельности (сеть). </w:t>
      </w:r>
    </w:p>
    <w:p w:rsidR="004C161C" w:rsidRPr="001779E1" w:rsidRDefault="004C161C" w:rsidP="001779E1">
      <w:pPr>
        <w:keepNext/>
        <w:keepLines/>
        <w:contextualSpacing/>
        <w:jc w:val="both"/>
        <w:outlineLvl w:val="0"/>
        <w:rPr>
          <w:sz w:val="28"/>
          <w:szCs w:val="28"/>
        </w:rPr>
      </w:pPr>
      <w:r w:rsidRPr="001779E1">
        <w:rPr>
          <w:sz w:val="28"/>
          <w:szCs w:val="28"/>
        </w:rPr>
        <w:tab/>
        <w:t>На 01.01.2023 г. сеть учреждений культуры МО «Сенгилеевский район» включает в себя 7 юридических лиц:</w:t>
      </w:r>
    </w:p>
    <w:p w:rsidR="004C161C" w:rsidRPr="001779E1" w:rsidRDefault="004C161C" w:rsidP="001779E1">
      <w:pPr>
        <w:keepNext/>
        <w:keepLines/>
        <w:contextualSpacing/>
        <w:jc w:val="both"/>
        <w:outlineLvl w:val="0"/>
        <w:rPr>
          <w:sz w:val="28"/>
          <w:szCs w:val="28"/>
        </w:rPr>
      </w:pPr>
      <w:r w:rsidRPr="001779E1">
        <w:rPr>
          <w:sz w:val="28"/>
          <w:szCs w:val="28"/>
        </w:rPr>
        <w:t>1.</w:t>
      </w:r>
      <w:r w:rsidRPr="001779E1">
        <w:rPr>
          <w:sz w:val="28"/>
          <w:szCs w:val="28"/>
        </w:rPr>
        <w:tab/>
        <w:t>МУК «Муниципальный культурный комплекс»: (Районный Дом культуры имени В.Б.Осипова , Елаурский сельский Дом культуры имени Народного артиста СССР                А.К.Ургалкина , клуб с. Кротково, клуб с. Бекетовка, клуб с.Русская Бектяшка, Алешкинский сельский Дом культуры, клуб с.Вырыстайкино , клуб с.Каранино, клуб пос. Цемзавод);</w:t>
      </w:r>
    </w:p>
    <w:p w:rsidR="004C161C" w:rsidRPr="001779E1" w:rsidRDefault="004C161C" w:rsidP="001779E1">
      <w:pPr>
        <w:keepNext/>
        <w:keepLines/>
        <w:contextualSpacing/>
        <w:jc w:val="both"/>
        <w:outlineLvl w:val="0"/>
        <w:rPr>
          <w:sz w:val="28"/>
          <w:szCs w:val="28"/>
        </w:rPr>
      </w:pPr>
      <w:r w:rsidRPr="001779E1">
        <w:rPr>
          <w:sz w:val="28"/>
          <w:szCs w:val="28"/>
        </w:rPr>
        <w:t>2.</w:t>
      </w:r>
      <w:r w:rsidRPr="001779E1">
        <w:rPr>
          <w:sz w:val="28"/>
          <w:szCs w:val="28"/>
        </w:rPr>
        <w:tab/>
        <w:t>МУК «Красногуляевский дом культуры» (п. Красный Гуляй)</w:t>
      </w:r>
    </w:p>
    <w:p w:rsidR="004C161C" w:rsidRPr="001779E1" w:rsidRDefault="004C161C" w:rsidP="001779E1">
      <w:pPr>
        <w:keepNext/>
        <w:keepLines/>
        <w:contextualSpacing/>
        <w:jc w:val="both"/>
        <w:outlineLvl w:val="0"/>
        <w:rPr>
          <w:sz w:val="28"/>
          <w:szCs w:val="28"/>
        </w:rPr>
      </w:pPr>
      <w:r w:rsidRPr="001779E1">
        <w:rPr>
          <w:sz w:val="28"/>
          <w:szCs w:val="28"/>
        </w:rPr>
        <w:t>3.</w:t>
      </w:r>
      <w:r w:rsidRPr="001779E1">
        <w:rPr>
          <w:sz w:val="28"/>
          <w:szCs w:val="28"/>
        </w:rPr>
        <w:tab/>
        <w:t>МАУ «Вдохновение» (п.Силикатный)</w:t>
      </w:r>
    </w:p>
    <w:p w:rsidR="004C161C" w:rsidRPr="001779E1" w:rsidRDefault="004C161C" w:rsidP="001779E1">
      <w:pPr>
        <w:keepNext/>
        <w:keepLines/>
        <w:contextualSpacing/>
        <w:jc w:val="both"/>
        <w:outlineLvl w:val="0"/>
        <w:rPr>
          <w:sz w:val="28"/>
          <w:szCs w:val="28"/>
        </w:rPr>
      </w:pPr>
      <w:r w:rsidRPr="001779E1">
        <w:rPr>
          <w:sz w:val="28"/>
          <w:szCs w:val="28"/>
        </w:rPr>
        <w:t>4.</w:t>
      </w:r>
      <w:r w:rsidRPr="001779E1">
        <w:rPr>
          <w:sz w:val="28"/>
          <w:szCs w:val="28"/>
        </w:rPr>
        <w:tab/>
        <w:t>МУК «Тушнинский дом культуры» (клуб с.Артюшкино, клуб с.Шиловка (на базе школы))</w:t>
      </w:r>
    </w:p>
    <w:p w:rsidR="004C161C" w:rsidRPr="001779E1" w:rsidRDefault="004C161C" w:rsidP="001779E1">
      <w:pPr>
        <w:keepNext/>
        <w:keepLines/>
        <w:contextualSpacing/>
        <w:jc w:val="both"/>
        <w:outlineLvl w:val="0"/>
        <w:rPr>
          <w:sz w:val="28"/>
          <w:szCs w:val="28"/>
        </w:rPr>
      </w:pPr>
      <w:r w:rsidRPr="001779E1">
        <w:rPr>
          <w:sz w:val="28"/>
          <w:szCs w:val="28"/>
        </w:rPr>
        <w:t>5.</w:t>
      </w:r>
      <w:r w:rsidRPr="001779E1">
        <w:rPr>
          <w:sz w:val="28"/>
          <w:szCs w:val="28"/>
        </w:rPr>
        <w:tab/>
        <w:t>МУК «Сенгилеевский районный краеведческий музей им. А.И. Солуянова»;</w:t>
      </w:r>
    </w:p>
    <w:p w:rsidR="004C161C" w:rsidRPr="001779E1" w:rsidRDefault="004C161C" w:rsidP="001779E1">
      <w:pPr>
        <w:keepNext/>
        <w:keepLines/>
        <w:contextualSpacing/>
        <w:jc w:val="both"/>
        <w:outlineLvl w:val="0"/>
        <w:rPr>
          <w:sz w:val="28"/>
          <w:szCs w:val="28"/>
        </w:rPr>
      </w:pPr>
      <w:r w:rsidRPr="001779E1">
        <w:rPr>
          <w:sz w:val="28"/>
          <w:szCs w:val="28"/>
        </w:rPr>
        <w:t>6.</w:t>
      </w:r>
      <w:r w:rsidRPr="001779E1">
        <w:rPr>
          <w:sz w:val="28"/>
          <w:szCs w:val="28"/>
        </w:rPr>
        <w:tab/>
        <w:t>МУК «Централизованная библиотечная система» (4 модельных - г. Сенгилей (две), п. Силикатненый, п. Красный Гуляй, 9 сельских библиотек - пос. Цемзавод, с. Тушна, с. Артюшкино, с. Шиловка, с. Алешкино, с. Елаур, с. Русская Бектяшка, с. Бекетовка, с. Кротково);</w:t>
      </w:r>
    </w:p>
    <w:p w:rsidR="004C161C" w:rsidRPr="001779E1" w:rsidRDefault="004C161C" w:rsidP="001779E1">
      <w:pPr>
        <w:keepNext/>
        <w:keepLines/>
        <w:contextualSpacing/>
        <w:jc w:val="both"/>
        <w:outlineLvl w:val="0"/>
        <w:rPr>
          <w:sz w:val="28"/>
          <w:szCs w:val="28"/>
        </w:rPr>
      </w:pPr>
      <w:r w:rsidRPr="001779E1">
        <w:rPr>
          <w:sz w:val="28"/>
          <w:szCs w:val="28"/>
        </w:rPr>
        <w:t>7.</w:t>
      </w:r>
      <w:r w:rsidRPr="001779E1">
        <w:rPr>
          <w:sz w:val="28"/>
          <w:szCs w:val="28"/>
        </w:rPr>
        <w:tab/>
        <w:t>МБУ ДО «Детская школа искусств им. Б.С. Неклюдова» МО «Сенгилеевский район» с местами осуществления образовательной деятельности  в г. Сенгилей, п. Красный Гуляй и п. Силикатный.</w:t>
      </w:r>
    </w:p>
    <w:p w:rsidR="004C161C" w:rsidRPr="001779E1" w:rsidRDefault="004C161C" w:rsidP="00354524">
      <w:pPr>
        <w:keepNext/>
        <w:keepLines/>
        <w:contextualSpacing/>
        <w:jc w:val="both"/>
        <w:rPr>
          <w:rStyle w:val="10"/>
          <w:rFonts w:ascii="Times New Roman" w:hAnsi="Times New Roman"/>
          <w:sz w:val="28"/>
          <w:szCs w:val="28"/>
        </w:rPr>
      </w:pPr>
      <w:r w:rsidRPr="001779E1">
        <w:rPr>
          <w:rStyle w:val="10"/>
          <w:rFonts w:ascii="Times New Roman" w:hAnsi="Times New Roman"/>
          <w:sz w:val="28"/>
          <w:szCs w:val="28"/>
        </w:rPr>
        <w:t>Создание условий для развития культуры в муниципальном образовании, в том числе в рамках реализации Национального проекта «Культура»</w:t>
      </w:r>
    </w:p>
    <w:p w:rsidR="004C161C" w:rsidRPr="001779E1" w:rsidRDefault="004C161C" w:rsidP="001779E1">
      <w:pPr>
        <w:keepNext/>
        <w:keepLines/>
        <w:contextualSpacing/>
        <w:jc w:val="both"/>
        <w:rPr>
          <w:b/>
          <w:sz w:val="28"/>
          <w:szCs w:val="28"/>
        </w:rPr>
      </w:pPr>
      <w:r w:rsidRPr="001779E1">
        <w:rPr>
          <w:b/>
          <w:sz w:val="28"/>
          <w:szCs w:val="28"/>
        </w:rPr>
        <w:t xml:space="preserve">          Финансирование отрасли (источники финансирования, в т.ч. внебюджетные) </w:t>
      </w:r>
    </w:p>
    <w:p w:rsidR="004C161C" w:rsidRPr="001779E1" w:rsidRDefault="004C161C" w:rsidP="001779E1">
      <w:pPr>
        <w:keepNext/>
        <w:keepLines/>
        <w:contextualSpacing/>
        <w:jc w:val="both"/>
        <w:rPr>
          <w:b/>
          <w:sz w:val="28"/>
          <w:szCs w:val="28"/>
        </w:rPr>
      </w:pPr>
      <w:r w:rsidRPr="001779E1">
        <w:rPr>
          <w:b/>
          <w:sz w:val="28"/>
          <w:szCs w:val="28"/>
        </w:rPr>
        <w:t xml:space="preserve">          Бюджет по отрасли культуры в 2022 году составил 34896,2 тыс. руб.</w:t>
      </w:r>
    </w:p>
    <w:p w:rsidR="004C161C" w:rsidRPr="001779E1" w:rsidRDefault="004C161C" w:rsidP="001779E1">
      <w:pPr>
        <w:keepNext/>
        <w:keepLines/>
        <w:contextualSpacing/>
        <w:jc w:val="both"/>
        <w:rPr>
          <w:b/>
          <w:sz w:val="28"/>
          <w:szCs w:val="28"/>
        </w:rPr>
      </w:pPr>
      <w:r w:rsidRPr="001779E1">
        <w:rPr>
          <w:sz w:val="28"/>
          <w:szCs w:val="28"/>
        </w:rPr>
        <w:t>Источники финансирования</w:t>
      </w:r>
      <w:r w:rsidRPr="001779E1">
        <w:rPr>
          <w:b/>
          <w:sz w:val="28"/>
          <w:szCs w:val="28"/>
        </w:rPr>
        <w:t xml:space="preserve"> </w:t>
      </w:r>
      <w:r w:rsidRPr="001779E1">
        <w:rPr>
          <w:sz w:val="28"/>
          <w:szCs w:val="28"/>
        </w:rPr>
        <w:t>бюджета:</w:t>
      </w:r>
    </w:p>
    <w:p w:rsidR="004C161C" w:rsidRPr="001779E1" w:rsidRDefault="004C161C" w:rsidP="001779E1">
      <w:pPr>
        <w:keepNext/>
        <w:keepLines/>
        <w:contextualSpacing/>
        <w:jc w:val="both"/>
        <w:rPr>
          <w:sz w:val="28"/>
          <w:szCs w:val="28"/>
        </w:rPr>
      </w:pPr>
      <w:r w:rsidRPr="001779E1">
        <w:rPr>
          <w:sz w:val="28"/>
          <w:szCs w:val="28"/>
        </w:rPr>
        <w:t>Федеральный бюджет – 2979,5 тыс. руб.</w:t>
      </w:r>
    </w:p>
    <w:p w:rsidR="004C161C" w:rsidRPr="001779E1" w:rsidRDefault="004C161C" w:rsidP="001779E1">
      <w:pPr>
        <w:keepNext/>
        <w:keepLines/>
        <w:contextualSpacing/>
        <w:jc w:val="both"/>
        <w:rPr>
          <w:sz w:val="28"/>
          <w:szCs w:val="28"/>
        </w:rPr>
      </w:pPr>
      <w:r w:rsidRPr="001779E1">
        <w:rPr>
          <w:sz w:val="28"/>
          <w:szCs w:val="28"/>
        </w:rPr>
        <w:t>Областной бюджет – 1300,6 тыс. руб.</w:t>
      </w:r>
    </w:p>
    <w:p w:rsidR="004C161C" w:rsidRPr="001779E1" w:rsidRDefault="004C161C" w:rsidP="001779E1">
      <w:pPr>
        <w:keepNext/>
        <w:keepLines/>
        <w:contextualSpacing/>
        <w:jc w:val="both"/>
        <w:rPr>
          <w:sz w:val="28"/>
          <w:szCs w:val="28"/>
        </w:rPr>
      </w:pPr>
      <w:r w:rsidRPr="001779E1">
        <w:rPr>
          <w:sz w:val="28"/>
          <w:szCs w:val="28"/>
        </w:rPr>
        <w:t>Муниципальный бюджет – 29513,7 тыс. руб.</w:t>
      </w:r>
    </w:p>
    <w:p w:rsidR="004C161C" w:rsidRPr="001779E1" w:rsidRDefault="004C161C" w:rsidP="001779E1">
      <w:pPr>
        <w:keepNext/>
        <w:keepLines/>
        <w:contextualSpacing/>
        <w:jc w:val="both"/>
        <w:rPr>
          <w:sz w:val="28"/>
          <w:szCs w:val="28"/>
        </w:rPr>
      </w:pPr>
      <w:r w:rsidRPr="001779E1">
        <w:rPr>
          <w:sz w:val="28"/>
          <w:szCs w:val="28"/>
        </w:rPr>
        <w:t>Приносящий доход деятельность – 1152,4 тыс. руб.</w:t>
      </w:r>
    </w:p>
    <w:p w:rsidR="004C161C" w:rsidRPr="001779E1" w:rsidRDefault="004C161C" w:rsidP="001779E1">
      <w:pPr>
        <w:keepNext/>
        <w:keepLines/>
        <w:contextualSpacing/>
        <w:jc w:val="both"/>
        <w:rPr>
          <w:sz w:val="28"/>
          <w:szCs w:val="28"/>
        </w:rPr>
      </w:pPr>
      <w:r w:rsidRPr="001779E1">
        <w:rPr>
          <w:sz w:val="28"/>
          <w:szCs w:val="28"/>
        </w:rPr>
        <w:tab/>
        <w:t>Все бюджетные средства освоены в полном объеме, из них на оплату ремонтных работ и содержания имущества – 5140,8 тыс. руб., приобретение основных средств и оборудования – 812,4 тыс. руб.</w:t>
      </w:r>
    </w:p>
    <w:p w:rsidR="004C161C" w:rsidRPr="001779E1" w:rsidRDefault="004C161C" w:rsidP="001779E1">
      <w:pPr>
        <w:keepNext/>
        <w:keepLines/>
        <w:contextualSpacing/>
        <w:jc w:val="both"/>
        <w:rPr>
          <w:sz w:val="28"/>
          <w:szCs w:val="28"/>
        </w:rPr>
      </w:pPr>
      <w:r w:rsidRPr="001779E1">
        <w:rPr>
          <w:sz w:val="28"/>
          <w:szCs w:val="28"/>
        </w:rPr>
        <w:tab/>
        <w:t>В 2022 году учреждениями культуры были проведены общественно значимые мероприятия, а именно:</w:t>
      </w:r>
    </w:p>
    <w:p w:rsidR="004C161C" w:rsidRPr="001779E1" w:rsidRDefault="004C161C" w:rsidP="001779E1">
      <w:pPr>
        <w:keepNext/>
        <w:keepLines/>
        <w:contextualSpacing/>
        <w:jc w:val="both"/>
        <w:rPr>
          <w:sz w:val="28"/>
          <w:szCs w:val="28"/>
        </w:rPr>
      </w:pPr>
      <w:r w:rsidRPr="001779E1">
        <w:rPr>
          <w:sz w:val="28"/>
          <w:szCs w:val="28"/>
        </w:rPr>
        <w:tab/>
        <w:t>-Областной фестиваль народного творчества «Широкая Масленица-2022» в рамках реализации проекта «Сенгилей – блинная столица» (малый формат) – 9,8 тыс. руб.</w:t>
      </w:r>
    </w:p>
    <w:p w:rsidR="004C161C" w:rsidRPr="001779E1" w:rsidRDefault="004C161C" w:rsidP="001779E1">
      <w:pPr>
        <w:keepNext/>
        <w:keepLines/>
        <w:contextualSpacing/>
        <w:jc w:val="both"/>
        <w:rPr>
          <w:sz w:val="28"/>
          <w:szCs w:val="28"/>
        </w:rPr>
      </w:pPr>
      <w:r w:rsidRPr="001779E1">
        <w:rPr>
          <w:sz w:val="28"/>
          <w:szCs w:val="28"/>
        </w:rPr>
        <w:tab/>
        <w:t>-Областной фестиваль народного творчества «Спасы земли Сенгилеевской»– 114,1 тыс. руб.</w:t>
      </w:r>
    </w:p>
    <w:p w:rsidR="004C161C" w:rsidRPr="001779E1" w:rsidRDefault="004C161C" w:rsidP="001779E1">
      <w:pPr>
        <w:keepNext/>
        <w:keepLines/>
        <w:contextualSpacing/>
        <w:jc w:val="both"/>
        <w:rPr>
          <w:sz w:val="28"/>
          <w:szCs w:val="28"/>
        </w:rPr>
      </w:pPr>
      <w:r w:rsidRPr="001779E1">
        <w:rPr>
          <w:sz w:val="28"/>
          <w:szCs w:val="28"/>
        </w:rPr>
        <w:tab/>
        <w:t>-День Победы в Великой Отечественной войне 1941-1945 г.г.- 68,8 тыс. руб.</w:t>
      </w:r>
    </w:p>
    <w:p w:rsidR="004C161C" w:rsidRPr="001779E1" w:rsidRDefault="004C161C" w:rsidP="001779E1">
      <w:pPr>
        <w:keepNext/>
        <w:keepLines/>
        <w:contextualSpacing/>
        <w:jc w:val="both"/>
        <w:rPr>
          <w:sz w:val="28"/>
          <w:szCs w:val="28"/>
        </w:rPr>
      </w:pPr>
      <w:r w:rsidRPr="001779E1">
        <w:rPr>
          <w:sz w:val="28"/>
          <w:szCs w:val="28"/>
        </w:rPr>
        <w:tab/>
        <w:t>-Татарский национальный праздник «Сабантуй» - 53,3 тыс. руб.</w:t>
      </w:r>
    </w:p>
    <w:p w:rsidR="004C161C" w:rsidRPr="001779E1" w:rsidRDefault="004C161C" w:rsidP="001779E1">
      <w:pPr>
        <w:keepNext/>
        <w:keepLines/>
        <w:contextualSpacing/>
        <w:jc w:val="both"/>
        <w:rPr>
          <w:sz w:val="28"/>
          <w:szCs w:val="28"/>
        </w:rPr>
      </w:pPr>
      <w:r w:rsidRPr="001779E1">
        <w:rPr>
          <w:sz w:val="28"/>
          <w:szCs w:val="28"/>
        </w:rPr>
        <w:tab/>
        <w:t>-Чувашский национальный праздник «Акатуй» - 43,9 тыс. руб.</w:t>
      </w:r>
    </w:p>
    <w:p w:rsidR="004C161C" w:rsidRPr="001779E1" w:rsidRDefault="004C161C" w:rsidP="001779E1">
      <w:pPr>
        <w:keepNext/>
        <w:keepLines/>
        <w:ind w:firstLine="850"/>
        <w:contextualSpacing/>
        <w:jc w:val="both"/>
        <w:rPr>
          <w:sz w:val="28"/>
          <w:szCs w:val="28"/>
        </w:rPr>
      </w:pPr>
      <w:r w:rsidRPr="001779E1">
        <w:rPr>
          <w:b/>
          <w:sz w:val="28"/>
          <w:szCs w:val="28"/>
        </w:rPr>
        <w:t>В  рамках реализации Федерального проекта «Культурная среда» национального проекта «Культура»</w:t>
      </w:r>
      <w:r w:rsidRPr="001779E1">
        <w:rPr>
          <w:sz w:val="28"/>
          <w:szCs w:val="28"/>
        </w:rPr>
        <w:t xml:space="preserve"> проведены ремонтные  работы в здании МУК «Сенгилеевский районный краеведческий музей им. А.И. Солуянова». Финансирование данного мероприятия составило 4152,8 тыс. руб. В том числе федеральный бюджет – 2819,7 тыс. руб., областной бюджет – 1208,5 тыс. руб. и муниципальный бюджет – 124,6 тыс. руб. В пределах данных денежных ассигнований произведен ремонт полностью первого этажа, частично второго, полная замена системы отопления,электрики и ремонт канализации.</w:t>
      </w:r>
    </w:p>
    <w:p w:rsidR="004C161C" w:rsidRPr="001779E1" w:rsidRDefault="004C161C" w:rsidP="001779E1">
      <w:pPr>
        <w:keepNext/>
        <w:keepLines/>
        <w:ind w:firstLine="850"/>
        <w:contextualSpacing/>
        <w:jc w:val="both"/>
        <w:rPr>
          <w:sz w:val="28"/>
          <w:szCs w:val="28"/>
        </w:rPr>
      </w:pPr>
      <w:r w:rsidRPr="001779E1">
        <w:rPr>
          <w:b/>
          <w:sz w:val="28"/>
          <w:szCs w:val="28"/>
        </w:rPr>
        <w:t>В рамках реализации государственной программы Ульяновской области «Развитие культуры, туризма и сохранение объектов культурного наследия в Ульяновской области»</w:t>
      </w:r>
      <w:r w:rsidRPr="001779E1">
        <w:rPr>
          <w:sz w:val="28"/>
          <w:szCs w:val="28"/>
        </w:rPr>
        <w:t xml:space="preserve"> проведены ремонтные работы в МАУ «Вдохновение» п. Силикатный. Финансирование составило 875000,00 рублей. В том числе областной бюджет 700000,00 рублей и муниципальный бюджет 175000,00 рублей. В ходе ремонтных работ выполнены следующие мероприятия:  замена входной группы, замена оконных блоков, ремонт цоколя и отмостки здания.</w:t>
      </w:r>
    </w:p>
    <w:p w:rsidR="004C161C" w:rsidRPr="001779E1" w:rsidRDefault="004C161C" w:rsidP="001779E1">
      <w:pPr>
        <w:keepNext/>
        <w:keepLines/>
        <w:ind w:firstLine="850"/>
        <w:contextualSpacing/>
        <w:jc w:val="both"/>
        <w:rPr>
          <w:sz w:val="28"/>
          <w:szCs w:val="28"/>
        </w:rPr>
      </w:pPr>
      <w:r w:rsidRPr="001779E1">
        <w:rPr>
          <w:b/>
          <w:sz w:val="28"/>
          <w:szCs w:val="28"/>
        </w:rPr>
        <w:t xml:space="preserve">В рамках муниципальной программы Сенгилеевского района  «Культура муниципального образования «Сенгилеевский район» на 2022-2024 годы» </w:t>
      </w:r>
      <w:r w:rsidRPr="001779E1">
        <w:rPr>
          <w:sz w:val="28"/>
          <w:szCs w:val="28"/>
        </w:rPr>
        <w:t xml:space="preserve">в МБУ ДО «Детская школа искусств им. Б.С. Неклюдова» произведен текущий, косметический ремонт внутренних помещений по трем объектам на базе которых осуществляется образовательная деятельность (г. Сенгилей, п. Красный Гуляй, п. Силикатный). В здании п. Силикатный частично произведена замена система отопления и установка навеса. Общая сумма средств - 130,3 тыс. руб. </w:t>
      </w:r>
    </w:p>
    <w:p w:rsidR="004C161C" w:rsidRPr="001779E1" w:rsidRDefault="004C161C" w:rsidP="001779E1">
      <w:pPr>
        <w:keepNext/>
        <w:keepLines/>
        <w:ind w:firstLine="850"/>
        <w:contextualSpacing/>
        <w:jc w:val="both"/>
        <w:rPr>
          <w:sz w:val="28"/>
          <w:szCs w:val="28"/>
        </w:rPr>
      </w:pPr>
      <w:r w:rsidRPr="001779E1">
        <w:rPr>
          <w:sz w:val="28"/>
          <w:szCs w:val="28"/>
        </w:rPr>
        <w:t xml:space="preserve">Так же в рамках муниципальной программы Сенгилеевского района  «Культура муниципального образования «Сенгилеевский район» на 2022-2024 годы» в МУК «Сенгилеевский районный краеведческий музей им. А.И. Солуянова» отремонтирована кровля пристроя здания и произведена замена узла холодного водоснабжения  на общую сумму 153,1 тыс. руб. </w:t>
      </w:r>
    </w:p>
    <w:p w:rsidR="004C161C" w:rsidRPr="001779E1" w:rsidRDefault="004C161C" w:rsidP="001779E1">
      <w:pPr>
        <w:keepNext/>
        <w:keepLines/>
        <w:ind w:firstLine="850"/>
        <w:contextualSpacing/>
        <w:jc w:val="both"/>
        <w:rPr>
          <w:sz w:val="28"/>
          <w:szCs w:val="28"/>
        </w:rPr>
      </w:pPr>
      <w:r w:rsidRPr="001779E1">
        <w:rPr>
          <w:b/>
          <w:sz w:val="28"/>
          <w:szCs w:val="28"/>
        </w:rPr>
        <w:t>В  рамках государственной программы Ульяновской области «Развитие культуры, туризма и сохранение объектов культурного наследия в Ульяновской области»,</w:t>
      </w:r>
      <w:r w:rsidRPr="001779E1">
        <w:rPr>
          <w:sz w:val="28"/>
          <w:szCs w:val="28"/>
        </w:rPr>
        <w:t xml:space="preserve"> а также муниципальной программы Сенгилеевского района «Культура муниципального образования «Сенгилеевский район» на 2022-2024 годы» в  МУК «Централизованная библиотечная система» прошло пополнение книжного фонда на сумму 93,4 тыс. руб., из них 59,8 тыс. руб. - федеральный бюджет, 14,9 тыс. руб.- областной бюджет, 18,7 тыс. руб. – бюджет муниципального образования.</w:t>
      </w:r>
    </w:p>
    <w:p w:rsidR="004C161C" w:rsidRPr="001779E1" w:rsidRDefault="004C161C" w:rsidP="001779E1">
      <w:pPr>
        <w:keepNext/>
        <w:keepLines/>
        <w:ind w:firstLine="850"/>
        <w:contextualSpacing/>
        <w:jc w:val="both"/>
        <w:rPr>
          <w:sz w:val="28"/>
          <w:szCs w:val="28"/>
        </w:rPr>
      </w:pPr>
      <w:r w:rsidRPr="001779E1">
        <w:rPr>
          <w:b/>
          <w:sz w:val="28"/>
          <w:szCs w:val="28"/>
        </w:rPr>
        <w:t xml:space="preserve">В  рамках реализации Федерального проекта «Творческие люди» национального проекта «Культура» </w:t>
      </w:r>
      <w:r w:rsidRPr="001779E1">
        <w:rPr>
          <w:sz w:val="28"/>
          <w:szCs w:val="28"/>
        </w:rPr>
        <w:t>была выплачена премия</w:t>
      </w:r>
      <w:r w:rsidRPr="001779E1">
        <w:rPr>
          <w:b/>
          <w:sz w:val="28"/>
          <w:szCs w:val="28"/>
        </w:rPr>
        <w:t xml:space="preserve"> </w:t>
      </w:r>
      <w:r w:rsidRPr="001779E1">
        <w:rPr>
          <w:sz w:val="28"/>
          <w:szCs w:val="28"/>
        </w:rPr>
        <w:t>«Лучшему работнику культуры» учреждения МУК «Муниципальный культурный комплекс» в размере 62,5 тыс. руб. В том числе федеральный  бюджет  -50,0 тыс. руб. и бюджет муниципального образования 12,5 тыс. руб.</w:t>
      </w:r>
    </w:p>
    <w:p w:rsidR="004C161C" w:rsidRPr="001779E1" w:rsidRDefault="004C161C" w:rsidP="001779E1">
      <w:pPr>
        <w:keepNext/>
        <w:keepLines/>
        <w:ind w:left="-142" w:firstLine="850"/>
        <w:contextualSpacing/>
        <w:jc w:val="both"/>
        <w:rPr>
          <w:sz w:val="28"/>
          <w:szCs w:val="28"/>
        </w:rPr>
      </w:pPr>
    </w:p>
    <w:p w:rsidR="004C161C" w:rsidRPr="001779E1" w:rsidRDefault="004C161C" w:rsidP="001779E1">
      <w:pPr>
        <w:keepNext/>
        <w:keepLines/>
        <w:ind w:left="-142" w:firstLine="850"/>
        <w:contextualSpacing/>
        <w:jc w:val="both"/>
        <w:rPr>
          <w:sz w:val="28"/>
          <w:szCs w:val="28"/>
        </w:rPr>
      </w:pPr>
      <w:r w:rsidRPr="001779E1">
        <w:rPr>
          <w:b/>
          <w:sz w:val="28"/>
          <w:szCs w:val="28"/>
        </w:rPr>
        <w:t xml:space="preserve"> Повышение зарплаты работникам культуры</w:t>
      </w:r>
      <w:r w:rsidRPr="001779E1">
        <w:rPr>
          <w:b/>
          <w:bCs/>
          <w:kern w:val="32"/>
          <w:sz w:val="28"/>
          <w:szCs w:val="28"/>
        </w:rPr>
        <w:t xml:space="preserve"> </w:t>
      </w:r>
    </w:p>
    <w:p w:rsidR="004C161C" w:rsidRPr="001779E1" w:rsidRDefault="004C161C" w:rsidP="001779E1">
      <w:pPr>
        <w:keepNext/>
        <w:keepLines/>
        <w:contextualSpacing/>
        <w:jc w:val="both"/>
        <w:rPr>
          <w:bCs/>
          <w:kern w:val="32"/>
          <w:sz w:val="28"/>
          <w:szCs w:val="28"/>
        </w:rPr>
      </w:pPr>
      <w:r w:rsidRPr="001779E1">
        <w:rPr>
          <w:bCs/>
          <w:kern w:val="32"/>
          <w:sz w:val="28"/>
          <w:szCs w:val="28"/>
        </w:rPr>
        <w:tab/>
        <w:t>Во исполнение поручения Губернатора Ульяновской области от 12.03.2021г. № 82-ПЧ был доведен уровень окладной части заработной платы работников учреждений культуры в структуре заработной платы до регионального уровня.</w:t>
      </w:r>
    </w:p>
    <w:p w:rsidR="004C161C" w:rsidRPr="001779E1" w:rsidRDefault="004C161C" w:rsidP="001779E1">
      <w:pPr>
        <w:keepNext/>
        <w:keepLines/>
        <w:contextualSpacing/>
        <w:jc w:val="both"/>
        <w:rPr>
          <w:bCs/>
          <w:kern w:val="32"/>
          <w:sz w:val="28"/>
          <w:szCs w:val="28"/>
        </w:rPr>
      </w:pPr>
    </w:p>
    <w:p w:rsidR="004C161C" w:rsidRPr="001779E1" w:rsidRDefault="004C161C" w:rsidP="001779E1">
      <w:pPr>
        <w:keepNext/>
        <w:keepLines/>
        <w:contextualSpacing/>
        <w:jc w:val="both"/>
        <w:rPr>
          <w:bCs/>
          <w:kern w:val="32"/>
          <w:sz w:val="28"/>
          <w:szCs w:val="28"/>
        </w:rPr>
      </w:pPr>
      <w:r w:rsidRPr="001779E1">
        <w:rPr>
          <w:bCs/>
          <w:kern w:val="32"/>
          <w:sz w:val="28"/>
          <w:szCs w:val="28"/>
        </w:rPr>
        <w:t xml:space="preserve">        </w:t>
      </w:r>
      <w:r w:rsidRPr="001779E1">
        <w:rPr>
          <w:bCs/>
          <w:kern w:val="32"/>
          <w:sz w:val="28"/>
          <w:szCs w:val="28"/>
        </w:rPr>
        <w:tab/>
      </w:r>
      <w:r w:rsidRPr="001779E1">
        <w:rPr>
          <w:b/>
          <w:bCs/>
          <w:kern w:val="32"/>
          <w:sz w:val="28"/>
          <w:szCs w:val="28"/>
        </w:rPr>
        <w:t>Кадровое обеспечение</w:t>
      </w:r>
    </w:p>
    <w:p w:rsidR="004C161C" w:rsidRPr="001779E1" w:rsidRDefault="004C161C" w:rsidP="001779E1">
      <w:pPr>
        <w:keepNext/>
        <w:keepLines/>
        <w:contextualSpacing/>
        <w:jc w:val="both"/>
        <w:rPr>
          <w:bCs/>
          <w:kern w:val="32"/>
          <w:sz w:val="28"/>
          <w:szCs w:val="28"/>
        </w:rPr>
      </w:pPr>
      <w:r w:rsidRPr="001779E1">
        <w:rPr>
          <w:bCs/>
          <w:kern w:val="32"/>
          <w:sz w:val="28"/>
          <w:szCs w:val="28"/>
        </w:rPr>
        <w:t>Укомплектованность кадрами:</w:t>
      </w:r>
    </w:p>
    <w:p w:rsidR="004C161C" w:rsidRPr="001779E1" w:rsidRDefault="004C161C" w:rsidP="001779E1">
      <w:pPr>
        <w:keepNext/>
        <w:keepLines/>
        <w:contextualSpacing/>
        <w:jc w:val="both"/>
        <w:rPr>
          <w:bCs/>
          <w:kern w:val="32"/>
          <w:sz w:val="28"/>
          <w:szCs w:val="28"/>
        </w:rPr>
      </w:pPr>
      <w:r w:rsidRPr="001779E1">
        <w:rPr>
          <w:bCs/>
          <w:kern w:val="32"/>
          <w:sz w:val="28"/>
          <w:szCs w:val="28"/>
        </w:rPr>
        <w:tab/>
        <w:t>В учреждениях культуры муниципального образования «Сенгилеевский  район» работает 98 человека:</w:t>
      </w:r>
    </w:p>
    <w:p w:rsidR="004C161C" w:rsidRPr="001779E1" w:rsidRDefault="004C161C" w:rsidP="001779E1">
      <w:pPr>
        <w:keepNext/>
        <w:keepLines/>
        <w:contextualSpacing/>
        <w:jc w:val="both"/>
        <w:rPr>
          <w:bCs/>
          <w:kern w:val="32"/>
          <w:sz w:val="28"/>
          <w:szCs w:val="28"/>
        </w:rPr>
      </w:pPr>
      <w:r w:rsidRPr="001779E1">
        <w:rPr>
          <w:bCs/>
          <w:kern w:val="32"/>
          <w:sz w:val="28"/>
          <w:szCs w:val="28"/>
        </w:rPr>
        <w:t>в клубных учреждениях – 48; вакансии – 6;</w:t>
      </w:r>
    </w:p>
    <w:p w:rsidR="004C161C" w:rsidRPr="001779E1" w:rsidRDefault="004C161C" w:rsidP="001779E1">
      <w:pPr>
        <w:keepNext/>
        <w:keepLines/>
        <w:contextualSpacing/>
        <w:jc w:val="both"/>
        <w:rPr>
          <w:bCs/>
          <w:kern w:val="32"/>
          <w:sz w:val="28"/>
          <w:szCs w:val="28"/>
        </w:rPr>
      </w:pPr>
      <w:r w:rsidRPr="001779E1">
        <w:rPr>
          <w:bCs/>
          <w:kern w:val="32"/>
          <w:sz w:val="28"/>
          <w:szCs w:val="28"/>
        </w:rPr>
        <w:t>в библиотечных учреждениях - 18; вакансии – 3;</w:t>
      </w:r>
    </w:p>
    <w:p w:rsidR="004C161C" w:rsidRPr="001779E1" w:rsidRDefault="004C161C" w:rsidP="001779E1">
      <w:pPr>
        <w:keepNext/>
        <w:keepLines/>
        <w:contextualSpacing/>
        <w:jc w:val="both"/>
        <w:rPr>
          <w:bCs/>
          <w:kern w:val="32"/>
          <w:sz w:val="28"/>
          <w:szCs w:val="28"/>
        </w:rPr>
      </w:pPr>
      <w:r w:rsidRPr="001779E1">
        <w:rPr>
          <w:bCs/>
          <w:kern w:val="32"/>
          <w:sz w:val="28"/>
          <w:szCs w:val="28"/>
        </w:rPr>
        <w:t>в музее (при наличии) - 4, вакансия – 0;</w:t>
      </w:r>
    </w:p>
    <w:p w:rsidR="004C161C" w:rsidRPr="001779E1" w:rsidRDefault="004C161C" w:rsidP="001779E1">
      <w:pPr>
        <w:keepNext/>
        <w:keepLines/>
        <w:contextualSpacing/>
        <w:jc w:val="both"/>
        <w:rPr>
          <w:bCs/>
          <w:kern w:val="32"/>
          <w:sz w:val="28"/>
          <w:szCs w:val="28"/>
        </w:rPr>
      </w:pPr>
      <w:r w:rsidRPr="001779E1">
        <w:rPr>
          <w:bCs/>
          <w:kern w:val="32"/>
          <w:sz w:val="28"/>
          <w:szCs w:val="28"/>
        </w:rPr>
        <w:t>в образовательных учреждениях -  28; вакансия – 0;</w:t>
      </w:r>
    </w:p>
    <w:p w:rsidR="004C161C" w:rsidRPr="001779E1" w:rsidRDefault="004C161C" w:rsidP="001779E1">
      <w:pPr>
        <w:keepNext/>
        <w:keepLines/>
        <w:contextualSpacing/>
        <w:jc w:val="both"/>
        <w:rPr>
          <w:bCs/>
          <w:kern w:val="32"/>
          <w:sz w:val="28"/>
          <w:szCs w:val="28"/>
        </w:rPr>
      </w:pPr>
      <w:r w:rsidRPr="001779E1">
        <w:rPr>
          <w:bCs/>
          <w:kern w:val="32"/>
          <w:sz w:val="28"/>
          <w:szCs w:val="28"/>
        </w:rPr>
        <w:t>в театре (при наличии)- 0 ; вакансии-0.</w:t>
      </w:r>
    </w:p>
    <w:p w:rsidR="004C161C" w:rsidRPr="001779E1" w:rsidRDefault="004C161C" w:rsidP="001779E1">
      <w:pPr>
        <w:keepNext/>
        <w:keepLines/>
        <w:contextualSpacing/>
        <w:jc w:val="both"/>
        <w:rPr>
          <w:bCs/>
          <w:kern w:val="32"/>
          <w:sz w:val="28"/>
          <w:szCs w:val="28"/>
        </w:rPr>
      </w:pPr>
      <w:r w:rsidRPr="001779E1">
        <w:rPr>
          <w:bCs/>
          <w:kern w:val="32"/>
          <w:sz w:val="28"/>
          <w:szCs w:val="28"/>
        </w:rPr>
        <w:t>По возрасту:</w:t>
      </w:r>
    </w:p>
    <w:p w:rsidR="004C161C" w:rsidRPr="001779E1" w:rsidRDefault="004C161C" w:rsidP="001779E1">
      <w:pPr>
        <w:keepNext/>
        <w:keepLines/>
        <w:tabs>
          <w:tab w:val="left" w:pos="3467"/>
        </w:tabs>
        <w:contextualSpacing/>
        <w:jc w:val="both"/>
        <w:rPr>
          <w:bCs/>
          <w:kern w:val="32"/>
          <w:sz w:val="28"/>
          <w:szCs w:val="28"/>
        </w:rPr>
      </w:pPr>
      <w:r w:rsidRPr="001779E1">
        <w:rPr>
          <w:bCs/>
          <w:kern w:val="32"/>
          <w:sz w:val="28"/>
          <w:szCs w:val="28"/>
        </w:rPr>
        <w:t>до 30 лет – 7  человек.</w:t>
      </w:r>
      <w:r w:rsidRPr="001779E1">
        <w:rPr>
          <w:bCs/>
          <w:kern w:val="32"/>
          <w:sz w:val="28"/>
          <w:szCs w:val="28"/>
        </w:rPr>
        <w:tab/>
      </w:r>
    </w:p>
    <w:p w:rsidR="004C161C" w:rsidRPr="001779E1" w:rsidRDefault="004C161C" w:rsidP="001779E1">
      <w:pPr>
        <w:keepNext/>
        <w:keepLines/>
        <w:contextualSpacing/>
        <w:jc w:val="both"/>
        <w:rPr>
          <w:bCs/>
          <w:kern w:val="32"/>
          <w:sz w:val="28"/>
          <w:szCs w:val="28"/>
        </w:rPr>
      </w:pPr>
      <w:r w:rsidRPr="001779E1">
        <w:rPr>
          <w:bCs/>
          <w:kern w:val="32"/>
          <w:sz w:val="28"/>
          <w:szCs w:val="28"/>
        </w:rPr>
        <w:t>31-55 лет –  67 человек.</w:t>
      </w:r>
    </w:p>
    <w:p w:rsidR="004C161C" w:rsidRPr="001779E1" w:rsidRDefault="004C161C" w:rsidP="001779E1">
      <w:pPr>
        <w:keepNext/>
        <w:keepLines/>
        <w:contextualSpacing/>
        <w:jc w:val="both"/>
        <w:rPr>
          <w:bCs/>
          <w:kern w:val="32"/>
          <w:sz w:val="28"/>
          <w:szCs w:val="28"/>
        </w:rPr>
      </w:pPr>
      <w:r w:rsidRPr="001779E1">
        <w:rPr>
          <w:bCs/>
          <w:kern w:val="32"/>
          <w:sz w:val="28"/>
          <w:szCs w:val="28"/>
        </w:rPr>
        <w:t>старше 55 лет – 24 человек.</w:t>
      </w:r>
    </w:p>
    <w:p w:rsidR="004C161C" w:rsidRPr="001779E1" w:rsidRDefault="004C161C" w:rsidP="001779E1">
      <w:pPr>
        <w:keepNext/>
        <w:keepLines/>
        <w:contextualSpacing/>
        <w:jc w:val="both"/>
        <w:rPr>
          <w:bCs/>
          <w:kern w:val="32"/>
          <w:sz w:val="28"/>
          <w:szCs w:val="28"/>
        </w:rPr>
      </w:pPr>
      <w:r w:rsidRPr="001779E1">
        <w:rPr>
          <w:bCs/>
          <w:kern w:val="32"/>
          <w:sz w:val="28"/>
          <w:szCs w:val="28"/>
        </w:rPr>
        <w:t>По уровню образования:</w:t>
      </w:r>
    </w:p>
    <w:p w:rsidR="004C161C" w:rsidRPr="001779E1" w:rsidRDefault="004C161C" w:rsidP="001779E1">
      <w:pPr>
        <w:keepNext/>
        <w:keepLines/>
        <w:contextualSpacing/>
        <w:jc w:val="both"/>
        <w:rPr>
          <w:bCs/>
          <w:kern w:val="32"/>
          <w:sz w:val="28"/>
          <w:szCs w:val="28"/>
        </w:rPr>
      </w:pPr>
      <w:r w:rsidRPr="001779E1">
        <w:rPr>
          <w:bCs/>
          <w:kern w:val="32"/>
          <w:sz w:val="28"/>
          <w:szCs w:val="28"/>
        </w:rPr>
        <w:t>- с высшим образованием – 35 человека, из которых имеют профильное в сфере культуры – 10 человек;</w:t>
      </w:r>
    </w:p>
    <w:p w:rsidR="004C161C" w:rsidRPr="001779E1" w:rsidRDefault="004C161C" w:rsidP="001779E1">
      <w:pPr>
        <w:keepNext/>
        <w:keepLines/>
        <w:contextualSpacing/>
        <w:jc w:val="both"/>
        <w:rPr>
          <w:bCs/>
          <w:kern w:val="32"/>
          <w:sz w:val="28"/>
          <w:szCs w:val="28"/>
        </w:rPr>
      </w:pPr>
      <w:r w:rsidRPr="001779E1">
        <w:rPr>
          <w:bCs/>
          <w:kern w:val="32"/>
          <w:sz w:val="28"/>
          <w:szCs w:val="28"/>
        </w:rPr>
        <w:t>- средним профессиональным образованием – 53 человек, из которых имеют профильное в сфере культуры – 20 человек.</w:t>
      </w:r>
    </w:p>
    <w:p w:rsidR="004C161C" w:rsidRPr="001779E1" w:rsidRDefault="004C161C" w:rsidP="001779E1">
      <w:pPr>
        <w:keepNext/>
        <w:keepLines/>
        <w:contextualSpacing/>
        <w:jc w:val="both"/>
        <w:rPr>
          <w:bCs/>
          <w:kern w:val="32"/>
          <w:sz w:val="28"/>
          <w:szCs w:val="28"/>
        </w:rPr>
      </w:pPr>
      <w:r w:rsidRPr="001779E1">
        <w:rPr>
          <w:bCs/>
          <w:kern w:val="32"/>
          <w:sz w:val="28"/>
          <w:szCs w:val="28"/>
        </w:rPr>
        <w:t>1  работник  является студентом 2 курса  Ульяновского колледжа культуры и искусства по специальности социально-культурная деятельность.</w:t>
      </w:r>
    </w:p>
    <w:p w:rsidR="004C161C" w:rsidRPr="001779E1" w:rsidRDefault="004C161C" w:rsidP="001779E1">
      <w:pPr>
        <w:keepNext/>
        <w:keepLines/>
        <w:contextualSpacing/>
        <w:jc w:val="both"/>
        <w:rPr>
          <w:sz w:val="28"/>
          <w:szCs w:val="28"/>
        </w:rPr>
      </w:pPr>
      <w:r w:rsidRPr="001779E1">
        <w:rPr>
          <w:sz w:val="28"/>
          <w:szCs w:val="28"/>
        </w:rPr>
        <w:t>Меры социальной поддержки: выплаты за возмещение расходов на содержание занимаемой площади жилых помещений и на возмещение расходов на освещение и отопление в размере 300 рублей;</w:t>
      </w:r>
    </w:p>
    <w:p w:rsidR="004C161C" w:rsidRPr="001779E1" w:rsidRDefault="004C161C" w:rsidP="001779E1">
      <w:pPr>
        <w:keepNext/>
        <w:keepLines/>
        <w:contextualSpacing/>
        <w:jc w:val="both"/>
        <w:rPr>
          <w:sz w:val="28"/>
          <w:szCs w:val="28"/>
        </w:rPr>
      </w:pPr>
      <w:r w:rsidRPr="001779E1">
        <w:rPr>
          <w:sz w:val="28"/>
          <w:szCs w:val="28"/>
        </w:rPr>
        <w:t xml:space="preserve">Награждение: </w:t>
      </w:r>
    </w:p>
    <w:p w:rsidR="004C161C" w:rsidRPr="001779E1" w:rsidRDefault="004C161C" w:rsidP="001779E1">
      <w:pPr>
        <w:keepNext/>
        <w:keepLines/>
        <w:contextualSpacing/>
        <w:jc w:val="both"/>
        <w:rPr>
          <w:sz w:val="28"/>
          <w:szCs w:val="28"/>
        </w:rPr>
      </w:pPr>
      <w:r w:rsidRPr="001779E1">
        <w:rPr>
          <w:sz w:val="28"/>
          <w:szCs w:val="28"/>
        </w:rPr>
        <w:t xml:space="preserve">1 специалист получил ведомственную награду Почетную грамоту  Министерства искусства и культурной политики Ульяновской области; </w:t>
      </w:r>
    </w:p>
    <w:p w:rsidR="004C161C" w:rsidRPr="001779E1" w:rsidRDefault="004C161C" w:rsidP="001779E1">
      <w:pPr>
        <w:keepNext/>
        <w:keepLines/>
        <w:contextualSpacing/>
        <w:jc w:val="both"/>
        <w:rPr>
          <w:sz w:val="28"/>
          <w:szCs w:val="28"/>
        </w:rPr>
      </w:pPr>
      <w:r w:rsidRPr="001779E1">
        <w:rPr>
          <w:sz w:val="28"/>
          <w:szCs w:val="28"/>
        </w:rPr>
        <w:t xml:space="preserve">5 специалистов отрасли культура получили ведомственную награду «Благодарственное письмо»  Министерства искусства и культурной политики Ульяновской области; </w:t>
      </w:r>
    </w:p>
    <w:p w:rsidR="004C161C" w:rsidRPr="001779E1" w:rsidRDefault="004C161C" w:rsidP="001779E1">
      <w:pPr>
        <w:keepNext/>
        <w:keepLines/>
        <w:shd w:val="clear" w:color="auto" w:fill="FFFFFF"/>
        <w:contextualSpacing/>
        <w:jc w:val="both"/>
        <w:rPr>
          <w:sz w:val="28"/>
          <w:szCs w:val="28"/>
        </w:rPr>
      </w:pPr>
      <w:r w:rsidRPr="001779E1">
        <w:rPr>
          <w:sz w:val="28"/>
          <w:szCs w:val="28"/>
        </w:rPr>
        <w:t>Селезнева Марина Юрьевна  стала лауреатом 3 степени  Регионального конкурса им. И.Н.Ульянова «Лучший педагог образовательного учреждения Ульяновской области», а так же награждена Благодарственным письмом Губернатора Ульяновской области;</w:t>
      </w:r>
    </w:p>
    <w:p w:rsidR="004C161C" w:rsidRPr="001779E1" w:rsidRDefault="004C161C" w:rsidP="001779E1">
      <w:pPr>
        <w:keepNext/>
        <w:keepLines/>
        <w:contextualSpacing/>
        <w:jc w:val="both"/>
        <w:rPr>
          <w:sz w:val="28"/>
          <w:szCs w:val="28"/>
        </w:rPr>
      </w:pPr>
      <w:r w:rsidRPr="001779E1">
        <w:rPr>
          <w:sz w:val="28"/>
          <w:szCs w:val="28"/>
        </w:rPr>
        <w:t xml:space="preserve">2 сотрудника были  занесены на доску почёта Сенгилеевского района.   </w:t>
      </w:r>
    </w:p>
    <w:p w:rsidR="004C161C" w:rsidRPr="001779E1" w:rsidRDefault="004C161C" w:rsidP="001779E1">
      <w:pPr>
        <w:keepNext/>
        <w:keepLines/>
        <w:contextualSpacing/>
        <w:jc w:val="both"/>
        <w:rPr>
          <w:sz w:val="28"/>
          <w:szCs w:val="28"/>
        </w:rPr>
      </w:pP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Повышение профессиональных компетенций: обучение и повышение квалификации специалистов, в том числе в рамках проекта «Творческие люди» нацпроекта «Культура»:</w:t>
      </w:r>
    </w:p>
    <w:p w:rsidR="004C161C" w:rsidRPr="001779E1" w:rsidRDefault="004C161C" w:rsidP="001779E1">
      <w:pPr>
        <w:keepNext/>
        <w:keepLines/>
        <w:shd w:val="clear" w:color="auto" w:fill="FFFFFF"/>
        <w:contextualSpacing/>
        <w:jc w:val="both"/>
        <w:rPr>
          <w:sz w:val="28"/>
          <w:szCs w:val="28"/>
        </w:rPr>
      </w:pPr>
      <w:r w:rsidRPr="001779E1">
        <w:rPr>
          <w:sz w:val="28"/>
          <w:szCs w:val="28"/>
          <w:shd w:val="clear" w:color="auto" w:fill="FFFFFF"/>
        </w:rPr>
        <w:t xml:space="preserve">       </w:t>
      </w:r>
      <w:r w:rsidRPr="001779E1">
        <w:rPr>
          <w:sz w:val="28"/>
          <w:szCs w:val="28"/>
          <w:shd w:val="clear" w:color="auto" w:fill="FFFFFF"/>
        </w:rPr>
        <w:tab/>
        <w:t>В 2022 году в рамках реализации проекта «Творческие люди» национального проекта «Культура» повысили квалификацию:</w:t>
      </w:r>
    </w:p>
    <w:p w:rsidR="004C161C" w:rsidRPr="001779E1" w:rsidRDefault="004C161C" w:rsidP="001779E1">
      <w:pPr>
        <w:keepNext/>
        <w:keepLines/>
        <w:numPr>
          <w:ilvl w:val="0"/>
          <w:numId w:val="3"/>
        </w:numPr>
        <w:shd w:val="clear" w:color="auto" w:fill="FFFFFF"/>
        <w:ind w:left="0" w:firstLine="0"/>
        <w:contextualSpacing/>
        <w:jc w:val="both"/>
        <w:rPr>
          <w:sz w:val="28"/>
          <w:szCs w:val="28"/>
        </w:rPr>
      </w:pPr>
      <w:r w:rsidRPr="001779E1">
        <w:rPr>
          <w:sz w:val="28"/>
          <w:szCs w:val="28"/>
          <w:shd w:val="clear" w:color="auto" w:fill="FFFFFF"/>
        </w:rPr>
        <w:t xml:space="preserve">Безрукова Е.В., библиотекарь Тушнинской библиотеки в </w:t>
      </w:r>
      <w:r w:rsidRPr="001779E1">
        <w:rPr>
          <w:sz w:val="28"/>
          <w:szCs w:val="28"/>
        </w:rPr>
        <w:t>ФГБОУ ВО «Санкт-Петербургский государственный институт культуры».</w:t>
      </w:r>
    </w:p>
    <w:p w:rsidR="004C161C" w:rsidRPr="001779E1" w:rsidRDefault="004C161C" w:rsidP="001779E1">
      <w:pPr>
        <w:keepNext/>
        <w:keepLines/>
        <w:shd w:val="clear" w:color="auto" w:fill="FFFFFF"/>
        <w:contextualSpacing/>
        <w:jc w:val="both"/>
        <w:rPr>
          <w:sz w:val="28"/>
          <w:szCs w:val="28"/>
          <w:shd w:val="clear" w:color="auto" w:fill="FFFFFF"/>
        </w:rPr>
      </w:pPr>
      <w:r w:rsidRPr="001779E1">
        <w:rPr>
          <w:sz w:val="28"/>
          <w:szCs w:val="28"/>
        </w:rPr>
        <w:t xml:space="preserve">    </w:t>
      </w:r>
      <w:r w:rsidRPr="001779E1">
        <w:rPr>
          <w:sz w:val="28"/>
          <w:szCs w:val="28"/>
          <w:shd w:val="clear" w:color="auto" w:fill="FFFFFF"/>
        </w:rPr>
        <w:t xml:space="preserve"> Тема: «Игровые технологии в современной библиотеке»;</w:t>
      </w:r>
    </w:p>
    <w:p w:rsidR="004C161C" w:rsidRPr="001779E1" w:rsidRDefault="004C161C" w:rsidP="001779E1">
      <w:pPr>
        <w:keepNext/>
        <w:keepLines/>
        <w:numPr>
          <w:ilvl w:val="0"/>
          <w:numId w:val="3"/>
        </w:numPr>
        <w:shd w:val="clear" w:color="auto" w:fill="FFFFFF"/>
        <w:ind w:left="0" w:firstLine="0"/>
        <w:contextualSpacing/>
        <w:jc w:val="both"/>
        <w:rPr>
          <w:sz w:val="28"/>
          <w:szCs w:val="28"/>
        </w:rPr>
      </w:pPr>
      <w:r w:rsidRPr="001779E1">
        <w:rPr>
          <w:sz w:val="28"/>
          <w:szCs w:val="28"/>
          <w:shd w:val="clear" w:color="auto" w:fill="FFFFFF"/>
        </w:rPr>
        <w:t xml:space="preserve">Басманова И.Е., библиотекарь Цемзаводской библиотеки в </w:t>
      </w:r>
      <w:r w:rsidRPr="001779E1">
        <w:rPr>
          <w:sz w:val="28"/>
          <w:szCs w:val="28"/>
        </w:rPr>
        <w:t>ФГБОУ ВО</w:t>
      </w:r>
      <w:r w:rsidRPr="001779E1">
        <w:rPr>
          <w:sz w:val="28"/>
          <w:szCs w:val="28"/>
          <w:shd w:val="clear" w:color="auto" w:fill="FFFFFF"/>
        </w:rPr>
        <w:t xml:space="preserve"> «Краснодарский государственный институт культуры».</w:t>
      </w:r>
      <w:r w:rsidRPr="001779E1">
        <w:rPr>
          <w:sz w:val="28"/>
          <w:szCs w:val="28"/>
        </w:rPr>
        <w:br/>
      </w:r>
      <w:r w:rsidRPr="001779E1">
        <w:rPr>
          <w:sz w:val="28"/>
          <w:szCs w:val="28"/>
          <w:shd w:val="clear" w:color="auto" w:fill="FFFFFF"/>
        </w:rPr>
        <w:t>Тема : «Актуальные компетенции специалистов современных муниципальных общедоступных библиотек»;</w:t>
      </w:r>
    </w:p>
    <w:p w:rsidR="004C161C" w:rsidRPr="001779E1" w:rsidRDefault="004C161C" w:rsidP="001779E1">
      <w:pPr>
        <w:keepNext/>
        <w:keepLines/>
        <w:numPr>
          <w:ilvl w:val="0"/>
          <w:numId w:val="3"/>
        </w:numPr>
        <w:shd w:val="clear" w:color="auto" w:fill="FFFFFF"/>
        <w:ind w:left="0" w:firstLine="0"/>
        <w:contextualSpacing/>
        <w:jc w:val="both"/>
        <w:rPr>
          <w:sz w:val="28"/>
          <w:szCs w:val="28"/>
        </w:rPr>
      </w:pPr>
      <w:r w:rsidRPr="001779E1">
        <w:rPr>
          <w:sz w:val="28"/>
          <w:szCs w:val="28"/>
        </w:rPr>
        <w:t>Вавилина С.Н., библиотекарь Елаурской библиотеки в ФГБОУ ВО «Кемеровский государственный институт культуры».</w:t>
      </w:r>
      <w:r w:rsidRPr="001779E1">
        <w:rPr>
          <w:sz w:val="28"/>
          <w:szCs w:val="28"/>
        </w:rPr>
        <w:br/>
        <w:t>Тема: «Современные направления деятельности библиотек в работе с детьми и молодёжью»;</w:t>
      </w:r>
    </w:p>
    <w:p w:rsidR="004C161C" w:rsidRPr="001779E1" w:rsidRDefault="004C161C" w:rsidP="001779E1">
      <w:pPr>
        <w:keepNext/>
        <w:keepLines/>
        <w:numPr>
          <w:ilvl w:val="0"/>
          <w:numId w:val="3"/>
        </w:numPr>
        <w:shd w:val="clear" w:color="auto" w:fill="FFFFFF"/>
        <w:ind w:left="0" w:firstLine="0"/>
        <w:contextualSpacing/>
        <w:jc w:val="both"/>
        <w:rPr>
          <w:sz w:val="28"/>
          <w:szCs w:val="28"/>
        </w:rPr>
      </w:pPr>
      <w:r w:rsidRPr="001779E1">
        <w:rPr>
          <w:sz w:val="28"/>
          <w:szCs w:val="28"/>
        </w:rPr>
        <w:t>Полежаев А.С., главный библиотекарь Центральной модельной библиотеки им. Героя РФ Носова В.П. в ФГБОУ ВО «Казанский государственный институт культуры» - Тема: «Формирование имиджевых коммуникаций библиотеки в сети Интернет»;</w:t>
      </w:r>
    </w:p>
    <w:p w:rsidR="004C161C" w:rsidRPr="001779E1" w:rsidRDefault="004C161C" w:rsidP="001779E1">
      <w:pPr>
        <w:keepNext/>
        <w:keepLines/>
        <w:shd w:val="clear" w:color="auto" w:fill="FFFFFF"/>
        <w:contextualSpacing/>
        <w:jc w:val="both"/>
        <w:rPr>
          <w:sz w:val="28"/>
          <w:szCs w:val="28"/>
        </w:rPr>
      </w:pPr>
      <w:r w:rsidRPr="001779E1">
        <w:rPr>
          <w:sz w:val="28"/>
          <w:szCs w:val="28"/>
          <w:shd w:val="clear" w:color="auto" w:fill="FFFFFF"/>
        </w:rPr>
        <w:t xml:space="preserve">5.  Кондрашова С.В. и.о. директора МБУ ДО «Детская школа искусств      им.Б.С.Неклюдова» Московский государственный институт культуры». Тема: «Стратегия преодоления профессионального стресса и кризисных ситуаций»; </w:t>
      </w:r>
    </w:p>
    <w:p w:rsidR="004C161C" w:rsidRPr="001779E1" w:rsidRDefault="004C161C" w:rsidP="001779E1">
      <w:pPr>
        <w:keepNext/>
        <w:keepLines/>
        <w:contextualSpacing/>
        <w:jc w:val="both"/>
        <w:rPr>
          <w:sz w:val="28"/>
          <w:szCs w:val="28"/>
          <w:shd w:val="clear" w:color="auto" w:fill="FFFFFF"/>
        </w:rPr>
      </w:pPr>
      <w:r w:rsidRPr="001779E1">
        <w:rPr>
          <w:sz w:val="28"/>
          <w:szCs w:val="28"/>
          <w:shd w:val="clear" w:color="auto" w:fill="FFFFFF"/>
        </w:rPr>
        <w:t xml:space="preserve">6. Гудкова Т.П. преподаватель хореографии МБУ ДО «Детская школа искусств им.Б.С.Неклюдова» Московская государственная академия хореографии. Тема: «Народно-сценический танец: методика преподавания академических и народных танцев»;  </w:t>
      </w:r>
    </w:p>
    <w:p w:rsidR="004C161C" w:rsidRPr="001779E1" w:rsidRDefault="004C161C" w:rsidP="001779E1">
      <w:pPr>
        <w:keepNext/>
        <w:keepLines/>
        <w:contextualSpacing/>
        <w:jc w:val="both"/>
        <w:rPr>
          <w:sz w:val="28"/>
          <w:szCs w:val="28"/>
        </w:rPr>
      </w:pPr>
      <w:r w:rsidRPr="001779E1">
        <w:rPr>
          <w:sz w:val="28"/>
          <w:szCs w:val="28"/>
          <w:shd w:val="clear" w:color="auto" w:fill="FFFFFF"/>
        </w:rPr>
        <w:t>7. Бойко О.А. преподаватель хореографии МБУ ДО «Детская школа искусств им.Б.С.Неклюдова» Московская государственная академия хореографии. Тема: «Народно-сценический танец: методика преподавания академических и народных танцев».</w:t>
      </w:r>
    </w:p>
    <w:p w:rsidR="004C161C" w:rsidRPr="001779E1" w:rsidRDefault="004C161C" w:rsidP="001779E1">
      <w:pPr>
        <w:keepNext/>
        <w:keepLines/>
        <w:shd w:val="clear" w:color="auto" w:fill="FFFFFF"/>
        <w:contextualSpacing/>
        <w:jc w:val="both"/>
        <w:rPr>
          <w:sz w:val="28"/>
          <w:szCs w:val="28"/>
        </w:rPr>
      </w:pPr>
      <w:r w:rsidRPr="001779E1">
        <w:rPr>
          <w:sz w:val="28"/>
          <w:szCs w:val="28"/>
        </w:rPr>
        <w:tab/>
        <w:t xml:space="preserve">В рамках национального проекта «Культура» и модернизации библиотек повысили квалификацию: </w:t>
      </w:r>
    </w:p>
    <w:p w:rsidR="004C161C" w:rsidRPr="001779E1" w:rsidRDefault="004C161C" w:rsidP="001779E1">
      <w:pPr>
        <w:pStyle w:val="ab"/>
        <w:keepNext/>
        <w:keepLines/>
        <w:spacing w:after="0" w:line="240" w:lineRule="auto"/>
        <w:ind w:left="0"/>
        <w:jc w:val="both"/>
        <w:rPr>
          <w:rFonts w:ascii="Times New Roman" w:hAnsi="Times New Roman"/>
          <w:sz w:val="28"/>
          <w:szCs w:val="28"/>
        </w:rPr>
      </w:pPr>
      <w:r w:rsidRPr="001779E1">
        <w:rPr>
          <w:rFonts w:ascii="Times New Roman" w:hAnsi="Times New Roman"/>
          <w:sz w:val="28"/>
          <w:szCs w:val="28"/>
        </w:rPr>
        <w:t xml:space="preserve">1. Шмакова О.А., библиограф Центральной модельной библиотеки им. Героя РФ В.П.Носова в ФГБУ «Российская государственная       библиотека». Тема: «Библиотека нового поколения: внедрение изменений»   </w:t>
      </w:r>
    </w:p>
    <w:p w:rsidR="004C161C" w:rsidRPr="001779E1" w:rsidRDefault="004C161C" w:rsidP="001779E1">
      <w:pPr>
        <w:keepNext/>
        <w:keepLines/>
        <w:contextualSpacing/>
        <w:jc w:val="both"/>
        <w:rPr>
          <w:sz w:val="28"/>
          <w:szCs w:val="28"/>
        </w:rPr>
      </w:pPr>
      <w:r w:rsidRPr="001779E1">
        <w:rPr>
          <w:sz w:val="28"/>
          <w:szCs w:val="28"/>
        </w:rPr>
        <w:t xml:space="preserve">2. Николаева Е.В., заведующий Детской модельной  библиотеки   в   ФГБУ «Российская государственная библиотека». Тема: «Библиотека нового поколения: </w:t>
      </w:r>
      <w:r w:rsidRPr="001779E1">
        <w:rPr>
          <w:sz w:val="28"/>
          <w:szCs w:val="28"/>
          <w:shd w:val="clear" w:color="auto" w:fill="FFFFFF"/>
        </w:rPr>
        <w:t>командный онлайн - проект</w:t>
      </w:r>
      <w:r w:rsidRPr="001779E1">
        <w:rPr>
          <w:sz w:val="28"/>
          <w:szCs w:val="28"/>
        </w:rPr>
        <w:t>».</w:t>
      </w:r>
    </w:p>
    <w:p w:rsidR="004C161C" w:rsidRPr="001779E1" w:rsidRDefault="004C161C" w:rsidP="001779E1">
      <w:pPr>
        <w:keepNext/>
        <w:keepLines/>
        <w:contextualSpacing/>
        <w:jc w:val="both"/>
        <w:rPr>
          <w:sz w:val="28"/>
          <w:szCs w:val="28"/>
        </w:rPr>
      </w:pPr>
      <w:r w:rsidRPr="001779E1">
        <w:rPr>
          <w:sz w:val="28"/>
          <w:szCs w:val="28"/>
        </w:rPr>
        <w:t xml:space="preserve">3.Кара Е.М., директор МУК «ЦБС» в ФГБУ «Российская государственная библиотека». Тема: «Библиотека нового поколения: </w:t>
      </w:r>
      <w:r w:rsidRPr="001779E1">
        <w:rPr>
          <w:sz w:val="28"/>
          <w:szCs w:val="28"/>
          <w:shd w:val="clear" w:color="auto" w:fill="FFFFFF"/>
        </w:rPr>
        <w:t>управление изменениями</w:t>
      </w:r>
      <w:r w:rsidRPr="001779E1">
        <w:rPr>
          <w:sz w:val="28"/>
          <w:szCs w:val="28"/>
        </w:rPr>
        <w:t xml:space="preserve">»     </w:t>
      </w:r>
    </w:p>
    <w:p w:rsidR="004C161C" w:rsidRPr="001779E1" w:rsidRDefault="004C161C" w:rsidP="001779E1">
      <w:pPr>
        <w:keepNext/>
        <w:keepLines/>
        <w:contextualSpacing/>
        <w:jc w:val="both"/>
        <w:rPr>
          <w:sz w:val="28"/>
          <w:szCs w:val="28"/>
        </w:rPr>
      </w:pPr>
      <w:r w:rsidRPr="001779E1">
        <w:rPr>
          <w:sz w:val="28"/>
          <w:szCs w:val="28"/>
        </w:rPr>
        <w:t xml:space="preserve">Жиртуева Валентина Александровна – директор МУК «Сенгилеевский районный краеведческий музей им.А.И.Солуянова» приняла участие в профессиональном музейном форуме «Краеведение: новые векторы развития» г. Тольятти.         </w:t>
      </w:r>
    </w:p>
    <w:p w:rsidR="004C161C" w:rsidRPr="001779E1" w:rsidRDefault="004C161C" w:rsidP="001779E1">
      <w:pPr>
        <w:pStyle w:val="a9"/>
        <w:keepNext/>
        <w:keepLines/>
        <w:contextualSpacing/>
        <w:jc w:val="both"/>
        <w:rPr>
          <w:rFonts w:ascii="Times New Roman" w:hAnsi="Times New Roman"/>
          <w:sz w:val="28"/>
          <w:szCs w:val="28"/>
        </w:rPr>
      </w:pPr>
      <w:r w:rsidRPr="001779E1">
        <w:rPr>
          <w:rFonts w:ascii="Times New Roman" w:hAnsi="Times New Roman"/>
          <w:sz w:val="28"/>
          <w:szCs w:val="28"/>
        </w:rPr>
        <w:t xml:space="preserve">20 специалистов приняло участие в различных семинарах, конференциях, мастер-классах. </w:t>
      </w:r>
    </w:p>
    <w:p w:rsidR="004C161C" w:rsidRPr="001779E1" w:rsidRDefault="004C161C" w:rsidP="001779E1">
      <w:pPr>
        <w:pStyle w:val="a9"/>
        <w:keepNext/>
        <w:keepLines/>
        <w:contextualSpacing/>
        <w:jc w:val="both"/>
        <w:rPr>
          <w:rFonts w:ascii="Times New Roman" w:hAnsi="Times New Roman"/>
          <w:sz w:val="28"/>
          <w:szCs w:val="28"/>
        </w:rPr>
      </w:pPr>
      <w:r w:rsidRPr="001779E1">
        <w:rPr>
          <w:rFonts w:ascii="Times New Roman" w:hAnsi="Times New Roman"/>
          <w:sz w:val="28"/>
          <w:szCs w:val="28"/>
        </w:rPr>
        <w:tab/>
        <w:t>Финансирование из средств муниципального образования «Сенгилеевский район»:</w:t>
      </w:r>
    </w:p>
    <w:p w:rsidR="004C161C" w:rsidRPr="001779E1" w:rsidRDefault="004C161C" w:rsidP="001779E1">
      <w:pPr>
        <w:pStyle w:val="a9"/>
        <w:keepNext/>
        <w:keepLines/>
        <w:contextualSpacing/>
        <w:jc w:val="both"/>
        <w:rPr>
          <w:rFonts w:ascii="Times New Roman" w:hAnsi="Times New Roman"/>
          <w:sz w:val="28"/>
          <w:szCs w:val="28"/>
        </w:rPr>
      </w:pPr>
      <w:r w:rsidRPr="001779E1">
        <w:rPr>
          <w:rFonts w:ascii="Times New Roman" w:hAnsi="Times New Roman"/>
          <w:sz w:val="28"/>
          <w:szCs w:val="28"/>
        </w:rPr>
        <w:t>прошли профессиональную переподготовку</w:t>
      </w:r>
    </w:p>
    <w:p w:rsidR="004C161C" w:rsidRPr="001779E1" w:rsidRDefault="004C161C" w:rsidP="001779E1">
      <w:pPr>
        <w:pStyle w:val="a9"/>
        <w:keepNext/>
        <w:keepLines/>
        <w:contextualSpacing/>
        <w:jc w:val="both"/>
        <w:rPr>
          <w:rFonts w:ascii="Times New Roman" w:hAnsi="Times New Roman"/>
          <w:sz w:val="28"/>
          <w:szCs w:val="28"/>
        </w:rPr>
      </w:pPr>
      <w:r w:rsidRPr="001779E1">
        <w:rPr>
          <w:rFonts w:ascii="Times New Roman" w:hAnsi="Times New Roman"/>
          <w:sz w:val="28"/>
          <w:szCs w:val="28"/>
        </w:rPr>
        <w:t>1.</w:t>
      </w:r>
      <w:r w:rsidRPr="001779E1">
        <w:rPr>
          <w:rFonts w:ascii="Times New Roman" w:hAnsi="Times New Roman"/>
          <w:sz w:val="28"/>
          <w:szCs w:val="28"/>
        </w:rPr>
        <w:tab/>
        <w:t>Карягина Валентина Валерьевна  в ООО «Инфоурок» г.Смоленск 300 часов «Изобразительное искусство: теория и методика преподавания в образовательной организации».</w:t>
      </w:r>
    </w:p>
    <w:p w:rsidR="004C161C" w:rsidRPr="001779E1" w:rsidRDefault="004C161C" w:rsidP="001779E1">
      <w:pPr>
        <w:pStyle w:val="a9"/>
        <w:keepNext/>
        <w:keepLines/>
        <w:contextualSpacing/>
        <w:jc w:val="both"/>
        <w:rPr>
          <w:rFonts w:ascii="Times New Roman" w:hAnsi="Times New Roman"/>
          <w:sz w:val="28"/>
          <w:szCs w:val="28"/>
        </w:rPr>
      </w:pPr>
      <w:r w:rsidRPr="001779E1">
        <w:rPr>
          <w:rFonts w:ascii="Times New Roman" w:hAnsi="Times New Roman"/>
          <w:sz w:val="28"/>
          <w:szCs w:val="28"/>
        </w:rPr>
        <w:t>2.</w:t>
      </w:r>
      <w:r w:rsidRPr="001779E1">
        <w:rPr>
          <w:rFonts w:ascii="Times New Roman" w:hAnsi="Times New Roman"/>
          <w:sz w:val="28"/>
          <w:szCs w:val="28"/>
        </w:rPr>
        <w:tab/>
        <w:t>Крупнова любовь Александровна в ООО  «Международные образовательные проекты» Центр дополнительного профессионального образования «Экстерн» г.Санкт-Петербург 288 часов «Педагогическая деятельность в общем образовании (изобразительное искусство)».</w:t>
      </w:r>
    </w:p>
    <w:p w:rsidR="004C161C" w:rsidRPr="001779E1" w:rsidRDefault="004C161C" w:rsidP="001779E1">
      <w:pPr>
        <w:pStyle w:val="a9"/>
        <w:keepNext/>
        <w:keepLines/>
        <w:contextualSpacing/>
        <w:jc w:val="both"/>
        <w:rPr>
          <w:rFonts w:ascii="Times New Roman" w:hAnsi="Times New Roman"/>
          <w:sz w:val="28"/>
          <w:szCs w:val="28"/>
        </w:rPr>
      </w:pPr>
      <w:r w:rsidRPr="001779E1">
        <w:rPr>
          <w:rFonts w:ascii="Times New Roman" w:hAnsi="Times New Roman"/>
          <w:sz w:val="28"/>
          <w:szCs w:val="28"/>
        </w:rPr>
        <w:t>3.</w:t>
      </w:r>
      <w:r w:rsidRPr="001779E1">
        <w:rPr>
          <w:rFonts w:ascii="Times New Roman" w:hAnsi="Times New Roman"/>
          <w:sz w:val="28"/>
          <w:szCs w:val="28"/>
        </w:rPr>
        <w:tab/>
        <w:t>Хамова Елена Дмитриевна в АНО ДПО «Институт современного образования» 108 часов «Совершенствование профессиональных компетенций преподавателя по классу баяна, аккордеона в ДМШ, ДШИ».</w:t>
      </w:r>
    </w:p>
    <w:p w:rsidR="004C161C" w:rsidRPr="00354524" w:rsidRDefault="004C161C" w:rsidP="00354524">
      <w:pPr>
        <w:pStyle w:val="a9"/>
        <w:keepNext/>
        <w:keepLines/>
        <w:contextualSpacing/>
        <w:jc w:val="both"/>
        <w:rPr>
          <w:rFonts w:ascii="Times New Roman" w:hAnsi="Times New Roman"/>
          <w:sz w:val="28"/>
          <w:szCs w:val="28"/>
        </w:rPr>
      </w:pPr>
      <w:r w:rsidRPr="001779E1">
        <w:rPr>
          <w:rFonts w:ascii="Times New Roman" w:hAnsi="Times New Roman"/>
          <w:sz w:val="28"/>
          <w:szCs w:val="28"/>
        </w:rPr>
        <w:t>4.</w:t>
      </w:r>
      <w:r w:rsidRPr="001779E1">
        <w:rPr>
          <w:rFonts w:ascii="Times New Roman" w:hAnsi="Times New Roman"/>
          <w:sz w:val="28"/>
          <w:szCs w:val="28"/>
        </w:rPr>
        <w:tab/>
        <w:t>Замдеева Гельнара Абдулбариевна в ООО «Центр повышения квалификации и переподготовки «Луч» по пожарной безопасности и пожарно-техническому минимуму 40 часов и охране труда 40 часов.</w:t>
      </w:r>
    </w:p>
    <w:p w:rsidR="004C161C" w:rsidRPr="00354524" w:rsidRDefault="004C161C" w:rsidP="001779E1">
      <w:pPr>
        <w:keepNext/>
        <w:keepLines/>
        <w:contextualSpacing/>
        <w:jc w:val="both"/>
        <w:rPr>
          <w:b/>
          <w:sz w:val="28"/>
          <w:szCs w:val="28"/>
        </w:rPr>
      </w:pPr>
      <w:r w:rsidRPr="001779E1">
        <w:rPr>
          <w:sz w:val="28"/>
          <w:szCs w:val="28"/>
        </w:rPr>
        <w:t xml:space="preserve"> </w:t>
      </w:r>
      <w:r w:rsidRPr="001779E1">
        <w:rPr>
          <w:b/>
          <w:sz w:val="28"/>
          <w:szCs w:val="28"/>
        </w:rPr>
        <w:t xml:space="preserve"> Проведение независимой оценки качества оказания услуг </w:t>
      </w:r>
    </w:p>
    <w:p w:rsidR="004C161C" w:rsidRPr="001779E1" w:rsidRDefault="004C161C" w:rsidP="001779E1">
      <w:pPr>
        <w:keepNext/>
        <w:keepLines/>
        <w:contextualSpacing/>
        <w:jc w:val="both"/>
        <w:rPr>
          <w:iCs/>
          <w:sz w:val="28"/>
          <w:szCs w:val="28"/>
        </w:rPr>
      </w:pPr>
      <w:r w:rsidRPr="001779E1">
        <w:rPr>
          <w:iCs/>
          <w:sz w:val="28"/>
          <w:szCs w:val="28"/>
        </w:rPr>
        <w:tab/>
        <w:t xml:space="preserve">В 2022 году ООО Исследовательской компанией «Лидер» была проведена независимая оценка качества в следующих учреждениях культуры: </w:t>
      </w:r>
    </w:p>
    <w:p w:rsidR="004C161C" w:rsidRPr="001779E1" w:rsidRDefault="004C161C" w:rsidP="001779E1">
      <w:pPr>
        <w:keepNext/>
        <w:keepLines/>
        <w:contextualSpacing/>
        <w:jc w:val="both"/>
        <w:rPr>
          <w:iCs/>
          <w:sz w:val="28"/>
          <w:szCs w:val="28"/>
        </w:rPr>
      </w:pPr>
      <w:r w:rsidRPr="001779E1">
        <w:rPr>
          <w:iCs/>
          <w:sz w:val="28"/>
          <w:szCs w:val="28"/>
        </w:rPr>
        <w:t>-</w:t>
      </w:r>
      <w:r w:rsidRPr="001779E1">
        <w:rPr>
          <w:iCs/>
          <w:sz w:val="28"/>
          <w:szCs w:val="28"/>
        </w:rPr>
        <w:tab/>
        <w:t>МАУ «Вдохновение» п. Силикатный;</w:t>
      </w:r>
    </w:p>
    <w:p w:rsidR="004C161C" w:rsidRPr="001779E1" w:rsidRDefault="004C161C" w:rsidP="001779E1">
      <w:pPr>
        <w:keepNext/>
        <w:keepLines/>
        <w:contextualSpacing/>
        <w:jc w:val="both"/>
        <w:rPr>
          <w:iCs/>
          <w:sz w:val="28"/>
          <w:szCs w:val="28"/>
        </w:rPr>
      </w:pPr>
      <w:r w:rsidRPr="001779E1">
        <w:rPr>
          <w:iCs/>
          <w:sz w:val="28"/>
          <w:szCs w:val="28"/>
        </w:rPr>
        <w:t>-</w:t>
      </w:r>
      <w:r w:rsidRPr="001779E1">
        <w:rPr>
          <w:iCs/>
          <w:sz w:val="28"/>
          <w:szCs w:val="28"/>
        </w:rPr>
        <w:tab/>
        <w:t>МУК Тушнинский сельский дом культуры с. Тушна;</w:t>
      </w:r>
    </w:p>
    <w:p w:rsidR="004C161C" w:rsidRPr="001779E1" w:rsidRDefault="004C161C" w:rsidP="001779E1">
      <w:pPr>
        <w:keepNext/>
        <w:keepLines/>
        <w:contextualSpacing/>
        <w:jc w:val="both"/>
        <w:rPr>
          <w:iCs/>
          <w:sz w:val="28"/>
          <w:szCs w:val="28"/>
        </w:rPr>
      </w:pPr>
      <w:r w:rsidRPr="001779E1">
        <w:rPr>
          <w:iCs/>
          <w:sz w:val="28"/>
          <w:szCs w:val="28"/>
        </w:rPr>
        <w:t>-</w:t>
      </w:r>
      <w:r w:rsidRPr="001779E1">
        <w:rPr>
          <w:iCs/>
          <w:sz w:val="28"/>
          <w:szCs w:val="28"/>
        </w:rPr>
        <w:tab/>
        <w:t>МУК Красногуляевский дом культуры;</w:t>
      </w:r>
    </w:p>
    <w:p w:rsidR="004C161C" w:rsidRPr="001779E1" w:rsidRDefault="004C161C" w:rsidP="001779E1">
      <w:pPr>
        <w:keepNext/>
        <w:keepLines/>
        <w:contextualSpacing/>
        <w:jc w:val="both"/>
        <w:rPr>
          <w:iCs/>
          <w:sz w:val="28"/>
          <w:szCs w:val="28"/>
        </w:rPr>
      </w:pPr>
      <w:r w:rsidRPr="001779E1">
        <w:rPr>
          <w:iCs/>
          <w:sz w:val="28"/>
          <w:szCs w:val="28"/>
        </w:rPr>
        <w:t>-</w:t>
      </w:r>
      <w:r w:rsidRPr="001779E1">
        <w:rPr>
          <w:iCs/>
          <w:sz w:val="28"/>
          <w:szCs w:val="28"/>
        </w:rPr>
        <w:tab/>
        <w:t>МУК Муниципальный культурный комплекс;</w:t>
      </w:r>
    </w:p>
    <w:p w:rsidR="004C161C" w:rsidRPr="001779E1" w:rsidRDefault="004C161C" w:rsidP="001779E1">
      <w:pPr>
        <w:keepNext/>
        <w:keepLines/>
        <w:contextualSpacing/>
        <w:jc w:val="both"/>
        <w:rPr>
          <w:iCs/>
          <w:sz w:val="28"/>
          <w:szCs w:val="28"/>
        </w:rPr>
      </w:pPr>
      <w:r w:rsidRPr="001779E1">
        <w:rPr>
          <w:iCs/>
          <w:sz w:val="28"/>
          <w:szCs w:val="28"/>
        </w:rPr>
        <w:t>-</w:t>
      </w:r>
      <w:r w:rsidRPr="001779E1">
        <w:rPr>
          <w:iCs/>
          <w:sz w:val="28"/>
          <w:szCs w:val="28"/>
        </w:rPr>
        <w:tab/>
        <w:t xml:space="preserve">МУК «Сенгилеевский районный краеведческий музей им. А.И. Солуянова»; </w:t>
      </w:r>
    </w:p>
    <w:p w:rsidR="004C161C" w:rsidRPr="001779E1" w:rsidRDefault="004C161C" w:rsidP="001779E1">
      <w:pPr>
        <w:keepNext/>
        <w:keepLines/>
        <w:contextualSpacing/>
        <w:jc w:val="both"/>
        <w:rPr>
          <w:iCs/>
          <w:sz w:val="28"/>
          <w:szCs w:val="28"/>
        </w:rPr>
      </w:pPr>
      <w:r w:rsidRPr="001779E1">
        <w:rPr>
          <w:iCs/>
          <w:sz w:val="28"/>
          <w:szCs w:val="28"/>
        </w:rPr>
        <w:t>-</w:t>
      </w:r>
      <w:r w:rsidRPr="001779E1">
        <w:rPr>
          <w:iCs/>
          <w:sz w:val="28"/>
          <w:szCs w:val="28"/>
        </w:rPr>
        <w:tab/>
        <w:t>МУК «Централизованная библиотечная система».</w:t>
      </w:r>
    </w:p>
    <w:p w:rsidR="004C161C" w:rsidRPr="001779E1" w:rsidRDefault="004C161C" w:rsidP="001779E1">
      <w:pPr>
        <w:keepNext/>
        <w:keepLines/>
        <w:contextualSpacing/>
        <w:jc w:val="both"/>
        <w:rPr>
          <w:b/>
          <w:sz w:val="28"/>
          <w:szCs w:val="28"/>
        </w:rPr>
      </w:pPr>
      <w:r w:rsidRPr="001779E1">
        <w:rPr>
          <w:b/>
          <w:sz w:val="28"/>
          <w:szCs w:val="28"/>
        </w:rPr>
        <w:t xml:space="preserve"> Итоги проведения мероприятий по укреплению материально-технической базы учреждений культуры</w:t>
      </w:r>
    </w:p>
    <w:p w:rsidR="004C161C" w:rsidRPr="001779E1" w:rsidRDefault="004C161C" w:rsidP="001779E1">
      <w:pPr>
        <w:keepNext/>
        <w:keepLines/>
        <w:contextualSpacing/>
        <w:jc w:val="both"/>
        <w:rPr>
          <w:b/>
          <w:sz w:val="28"/>
          <w:szCs w:val="28"/>
        </w:rPr>
      </w:pPr>
    </w:p>
    <w:p w:rsidR="004C161C" w:rsidRPr="001779E1" w:rsidRDefault="004C161C" w:rsidP="00354524">
      <w:pPr>
        <w:keepNext/>
        <w:keepLines/>
        <w:suppressAutoHyphens/>
        <w:ind w:firstLine="709"/>
        <w:contextualSpacing/>
        <w:jc w:val="both"/>
        <w:rPr>
          <w:sz w:val="28"/>
          <w:szCs w:val="28"/>
        </w:rPr>
      </w:pPr>
      <w:r w:rsidRPr="001779E1">
        <w:rPr>
          <w:sz w:val="28"/>
          <w:szCs w:val="28"/>
        </w:rPr>
        <w:t>Общее сумма средств, направленных на строительно-ремонтные работы и оснащение за последние пять лет (с 2017 года) составляет 46 587,25 тыс. рублей</w:t>
      </w:r>
    </w:p>
    <w:p w:rsidR="004C161C" w:rsidRPr="001779E1" w:rsidRDefault="004C161C" w:rsidP="001779E1">
      <w:pPr>
        <w:keepNext/>
        <w:keepLines/>
        <w:ind w:firstLine="567"/>
        <w:contextualSpacing/>
        <w:jc w:val="both"/>
        <w:rPr>
          <w:sz w:val="28"/>
          <w:szCs w:val="28"/>
        </w:rPr>
      </w:pPr>
      <w:r w:rsidRPr="001779E1">
        <w:rPr>
          <w:sz w:val="28"/>
          <w:szCs w:val="28"/>
        </w:rPr>
        <w:t xml:space="preserve">В плане «Пятилетка сельской культуры» до 2024 года планируется построить/отремонтировать и оснастить 4 объекта  культуры на общую сумму 21358,0 тыс. рублей. </w:t>
      </w:r>
    </w:p>
    <w:p w:rsidR="004C161C" w:rsidRPr="001779E1" w:rsidRDefault="004C161C" w:rsidP="001779E1">
      <w:pPr>
        <w:keepNext/>
        <w:keepLines/>
        <w:ind w:firstLine="567"/>
        <w:contextualSpacing/>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3"/>
        <w:gridCol w:w="938"/>
        <w:gridCol w:w="996"/>
        <w:gridCol w:w="3774"/>
        <w:gridCol w:w="1875"/>
      </w:tblGrid>
      <w:tr w:rsidR="004C161C" w:rsidRPr="001779E1" w:rsidTr="004C161C">
        <w:tc>
          <w:tcPr>
            <w:tcW w:w="1773" w:type="dxa"/>
            <w:shd w:val="clear" w:color="auto" w:fill="auto"/>
          </w:tcPr>
          <w:p w:rsidR="004C161C" w:rsidRPr="001779E1" w:rsidRDefault="004C161C" w:rsidP="001779E1">
            <w:pPr>
              <w:keepNext/>
              <w:keepLines/>
              <w:contextualSpacing/>
              <w:jc w:val="both"/>
              <w:rPr>
                <w:sz w:val="28"/>
                <w:szCs w:val="28"/>
              </w:rPr>
            </w:pPr>
            <w:r w:rsidRPr="001779E1">
              <w:rPr>
                <w:bCs/>
                <w:sz w:val="28"/>
                <w:szCs w:val="28"/>
              </w:rPr>
              <w:t>Наименование учреждения культуры</w:t>
            </w:r>
          </w:p>
        </w:tc>
        <w:tc>
          <w:tcPr>
            <w:tcW w:w="938" w:type="dxa"/>
            <w:shd w:val="clear" w:color="auto" w:fill="auto"/>
          </w:tcPr>
          <w:p w:rsidR="004C161C" w:rsidRPr="001779E1" w:rsidRDefault="004C161C" w:rsidP="001779E1">
            <w:pPr>
              <w:keepNext/>
              <w:keepLines/>
              <w:contextualSpacing/>
              <w:jc w:val="both"/>
              <w:rPr>
                <w:sz w:val="28"/>
                <w:szCs w:val="28"/>
              </w:rPr>
            </w:pPr>
            <w:r w:rsidRPr="001779E1">
              <w:rPr>
                <w:sz w:val="28"/>
                <w:szCs w:val="28"/>
              </w:rPr>
              <w:t>2023</w:t>
            </w:r>
          </w:p>
        </w:tc>
        <w:tc>
          <w:tcPr>
            <w:tcW w:w="996" w:type="dxa"/>
            <w:shd w:val="clear" w:color="auto" w:fill="auto"/>
          </w:tcPr>
          <w:p w:rsidR="004C161C" w:rsidRPr="001779E1" w:rsidRDefault="004C161C" w:rsidP="001779E1">
            <w:pPr>
              <w:keepNext/>
              <w:keepLines/>
              <w:contextualSpacing/>
              <w:jc w:val="both"/>
              <w:rPr>
                <w:sz w:val="28"/>
                <w:szCs w:val="28"/>
              </w:rPr>
            </w:pPr>
            <w:r w:rsidRPr="001779E1">
              <w:rPr>
                <w:sz w:val="28"/>
                <w:szCs w:val="28"/>
              </w:rPr>
              <w:t>2024</w:t>
            </w:r>
          </w:p>
        </w:tc>
        <w:tc>
          <w:tcPr>
            <w:tcW w:w="3774" w:type="dxa"/>
            <w:tcBorders>
              <w:top w:val="single" w:sz="2" w:space="0" w:color="auto"/>
              <w:left w:val="single" w:sz="2" w:space="0" w:color="auto"/>
              <w:bottom w:val="single" w:sz="2" w:space="0" w:color="auto"/>
              <w:right w:val="single" w:sz="2" w:space="0" w:color="auto"/>
            </w:tcBorders>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Виды ремонтных работ/оснащение</w:t>
            </w:r>
          </w:p>
        </w:tc>
        <w:tc>
          <w:tcPr>
            <w:tcW w:w="1875" w:type="dxa"/>
            <w:tcBorders>
              <w:top w:val="single" w:sz="2" w:space="0" w:color="auto"/>
              <w:left w:val="single" w:sz="2" w:space="0" w:color="auto"/>
              <w:bottom w:val="single" w:sz="2" w:space="0" w:color="auto"/>
              <w:right w:val="single" w:sz="2" w:space="0" w:color="auto"/>
            </w:tcBorders>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Механизм реализации</w:t>
            </w:r>
            <w:r w:rsidRPr="001779E1">
              <w:rPr>
                <w:b/>
                <w:sz w:val="28"/>
                <w:szCs w:val="28"/>
                <w:vertAlign w:val="superscript"/>
              </w:rPr>
              <w:t>*</w:t>
            </w:r>
            <w:r w:rsidRPr="001779E1">
              <w:rPr>
                <w:sz w:val="28"/>
                <w:szCs w:val="28"/>
              </w:rPr>
              <w:t xml:space="preserve"> (источники финансирования)</w:t>
            </w:r>
          </w:p>
        </w:tc>
      </w:tr>
      <w:tr w:rsidR="004C161C" w:rsidRPr="001779E1" w:rsidTr="004C161C">
        <w:tc>
          <w:tcPr>
            <w:tcW w:w="1773" w:type="dxa"/>
            <w:tcBorders>
              <w:top w:val="nil"/>
              <w:left w:val="single" w:sz="4" w:space="0" w:color="auto"/>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bCs/>
                <w:sz w:val="28"/>
                <w:szCs w:val="28"/>
              </w:rPr>
            </w:pPr>
            <w:r w:rsidRPr="001779E1">
              <w:rPr>
                <w:bCs/>
                <w:sz w:val="28"/>
                <w:szCs w:val="28"/>
              </w:rPr>
              <w:t xml:space="preserve">ИТОГО: </w:t>
            </w:r>
          </w:p>
        </w:tc>
        <w:tc>
          <w:tcPr>
            <w:tcW w:w="938"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bCs/>
                <w:sz w:val="28"/>
                <w:szCs w:val="28"/>
              </w:rPr>
            </w:pPr>
            <w:r w:rsidRPr="001779E1">
              <w:rPr>
                <w:bCs/>
                <w:sz w:val="28"/>
                <w:szCs w:val="28"/>
              </w:rPr>
              <w:t>7800,0</w:t>
            </w:r>
          </w:p>
        </w:tc>
        <w:tc>
          <w:tcPr>
            <w:tcW w:w="996"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bCs/>
                <w:sz w:val="28"/>
                <w:szCs w:val="28"/>
              </w:rPr>
            </w:pPr>
            <w:r w:rsidRPr="001779E1">
              <w:rPr>
                <w:bCs/>
                <w:sz w:val="28"/>
                <w:szCs w:val="28"/>
              </w:rPr>
              <w:t>13558,0</w:t>
            </w:r>
          </w:p>
        </w:tc>
        <w:tc>
          <w:tcPr>
            <w:tcW w:w="3774" w:type="dxa"/>
            <w:shd w:val="clear" w:color="auto" w:fill="auto"/>
          </w:tcPr>
          <w:p w:rsidR="004C161C" w:rsidRPr="001779E1" w:rsidRDefault="004C161C" w:rsidP="001779E1">
            <w:pPr>
              <w:keepNext/>
              <w:keepLines/>
              <w:contextualSpacing/>
              <w:jc w:val="both"/>
              <w:rPr>
                <w:sz w:val="28"/>
                <w:szCs w:val="28"/>
              </w:rPr>
            </w:pPr>
          </w:p>
        </w:tc>
        <w:tc>
          <w:tcPr>
            <w:tcW w:w="1875" w:type="dxa"/>
            <w:shd w:val="clear" w:color="auto" w:fill="auto"/>
          </w:tcPr>
          <w:p w:rsidR="004C161C" w:rsidRPr="001779E1" w:rsidRDefault="004C161C" w:rsidP="001779E1">
            <w:pPr>
              <w:keepNext/>
              <w:keepLines/>
              <w:contextualSpacing/>
              <w:jc w:val="both"/>
              <w:rPr>
                <w:sz w:val="28"/>
                <w:szCs w:val="28"/>
              </w:rPr>
            </w:pPr>
          </w:p>
        </w:tc>
      </w:tr>
      <w:tr w:rsidR="004C161C" w:rsidRPr="001779E1" w:rsidTr="004C161C">
        <w:tc>
          <w:tcPr>
            <w:tcW w:w="1773" w:type="dxa"/>
            <w:tcBorders>
              <w:top w:val="nil"/>
              <w:left w:val="single" w:sz="4" w:space="0" w:color="auto"/>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МУК ЦБС</w:t>
            </w:r>
          </w:p>
        </w:tc>
        <w:tc>
          <w:tcPr>
            <w:tcW w:w="938"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4000,0</w:t>
            </w:r>
          </w:p>
        </w:tc>
        <w:tc>
          <w:tcPr>
            <w:tcW w:w="996"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b/>
                <w:bCs/>
                <w:sz w:val="28"/>
                <w:szCs w:val="28"/>
              </w:rPr>
            </w:pPr>
          </w:p>
        </w:tc>
        <w:tc>
          <w:tcPr>
            <w:tcW w:w="3774" w:type="dxa"/>
            <w:shd w:val="clear" w:color="auto" w:fill="auto"/>
            <w:vAlign w:val="center"/>
          </w:tcPr>
          <w:p w:rsidR="004C161C" w:rsidRPr="001779E1" w:rsidRDefault="004C161C" w:rsidP="001779E1">
            <w:pPr>
              <w:keepNext/>
              <w:keepLines/>
              <w:contextualSpacing/>
              <w:jc w:val="both"/>
              <w:outlineLvl w:val="0"/>
              <w:rPr>
                <w:sz w:val="28"/>
                <w:szCs w:val="28"/>
              </w:rPr>
            </w:pPr>
            <w:r w:rsidRPr="001779E1">
              <w:rPr>
                <w:sz w:val="28"/>
                <w:szCs w:val="28"/>
              </w:rPr>
              <w:t>Благоустройство прилегающей территории, в том числе установка МАФов, монтаж ограждения и уличного освещения, высадка зеленых насаждений, укладка брусчатки</w:t>
            </w:r>
          </w:p>
          <w:p w:rsidR="004C161C" w:rsidRPr="001779E1" w:rsidRDefault="004C161C" w:rsidP="001779E1">
            <w:pPr>
              <w:keepNext/>
              <w:keepLines/>
              <w:contextualSpacing/>
              <w:jc w:val="both"/>
              <w:rPr>
                <w:sz w:val="28"/>
                <w:szCs w:val="28"/>
              </w:rPr>
            </w:pPr>
          </w:p>
        </w:tc>
        <w:tc>
          <w:tcPr>
            <w:tcW w:w="1875" w:type="dxa"/>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В рамках трехстороннего соглашения</w:t>
            </w:r>
          </w:p>
        </w:tc>
      </w:tr>
      <w:tr w:rsidR="004C161C" w:rsidRPr="001779E1" w:rsidTr="004C161C">
        <w:tc>
          <w:tcPr>
            <w:tcW w:w="1773" w:type="dxa"/>
            <w:tcBorders>
              <w:top w:val="nil"/>
              <w:left w:val="single" w:sz="4" w:space="0" w:color="auto"/>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Сенгилеевский музей</w:t>
            </w:r>
          </w:p>
        </w:tc>
        <w:tc>
          <w:tcPr>
            <w:tcW w:w="938"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3800,0</w:t>
            </w:r>
          </w:p>
        </w:tc>
        <w:tc>
          <w:tcPr>
            <w:tcW w:w="996"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b/>
                <w:bCs/>
                <w:sz w:val="28"/>
                <w:szCs w:val="28"/>
              </w:rPr>
            </w:pPr>
          </w:p>
        </w:tc>
        <w:tc>
          <w:tcPr>
            <w:tcW w:w="3774" w:type="dxa"/>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Ремонт второго этажа здания</w:t>
            </w:r>
          </w:p>
        </w:tc>
        <w:tc>
          <w:tcPr>
            <w:tcW w:w="1875" w:type="dxa"/>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В рамках трехстороннего соглашения</w:t>
            </w:r>
          </w:p>
        </w:tc>
      </w:tr>
      <w:tr w:rsidR="004C161C" w:rsidRPr="001779E1" w:rsidTr="004C161C">
        <w:tc>
          <w:tcPr>
            <w:tcW w:w="1773" w:type="dxa"/>
            <w:tcBorders>
              <w:top w:val="nil"/>
              <w:left w:val="single" w:sz="4" w:space="0" w:color="auto"/>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МБУ ДО «ДШИ»</w:t>
            </w:r>
          </w:p>
        </w:tc>
        <w:tc>
          <w:tcPr>
            <w:tcW w:w="938"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sz w:val="28"/>
                <w:szCs w:val="28"/>
              </w:rPr>
            </w:pPr>
          </w:p>
        </w:tc>
        <w:tc>
          <w:tcPr>
            <w:tcW w:w="996"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b/>
                <w:bCs/>
                <w:sz w:val="28"/>
                <w:szCs w:val="28"/>
              </w:rPr>
            </w:pPr>
            <w:r w:rsidRPr="001779E1">
              <w:rPr>
                <w:b/>
                <w:bCs/>
                <w:sz w:val="28"/>
                <w:szCs w:val="28"/>
              </w:rPr>
              <w:t>11258,0</w:t>
            </w:r>
          </w:p>
        </w:tc>
        <w:tc>
          <w:tcPr>
            <w:tcW w:w="3774" w:type="dxa"/>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Полный ремонт здания</w:t>
            </w:r>
          </w:p>
        </w:tc>
        <w:tc>
          <w:tcPr>
            <w:tcW w:w="1875" w:type="dxa"/>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В рамках национального проекта «Культура»</w:t>
            </w:r>
          </w:p>
        </w:tc>
      </w:tr>
      <w:tr w:rsidR="004C161C" w:rsidRPr="001779E1" w:rsidTr="004C161C">
        <w:tc>
          <w:tcPr>
            <w:tcW w:w="1773" w:type="dxa"/>
            <w:tcBorders>
              <w:top w:val="nil"/>
              <w:left w:val="single" w:sz="4" w:space="0" w:color="auto"/>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МУК МКК</w:t>
            </w:r>
          </w:p>
        </w:tc>
        <w:tc>
          <w:tcPr>
            <w:tcW w:w="938"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sz w:val="28"/>
                <w:szCs w:val="28"/>
              </w:rPr>
            </w:pPr>
          </w:p>
        </w:tc>
        <w:tc>
          <w:tcPr>
            <w:tcW w:w="996" w:type="dxa"/>
            <w:tcBorders>
              <w:top w:val="nil"/>
              <w:left w:val="nil"/>
              <w:bottom w:val="single" w:sz="4" w:space="0" w:color="auto"/>
              <w:right w:val="single" w:sz="4" w:space="0" w:color="auto"/>
            </w:tcBorders>
            <w:shd w:val="clear" w:color="auto" w:fill="auto"/>
            <w:vAlign w:val="center"/>
          </w:tcPr>
          <w:p w:rsidR="004C161C" w:rsidRPr="001779E1" w:rsidRDefault="004C161C" w:rsidP="001779E1">
            <w:pPr>
              <w:keepNext/>
              <w:keepLines/>
              <w:contextualSpacing/>
              <w:jc w:val="both"/>
              <w:rPr>
                <w:b/>
                <w:bCs/>
                <w:sz w:val="28"/>
                <w:szCs w:val="28"/>
              </w:rPr>
            </w:pPr>
            <w:r w:rsidRPr="001779E1">
              <w:rPr>
                <w:b/>
                <w:bCs/>
                <w:sz w:val="28"/>
                <w:szCs w:val="28"/>
              </w:rPr>
              <w:t>2300,0</w:t>
            </w:r>
          </w:p>
        </w:tc>
        <w:tc>
          <w:tcPr>
            <w:tcW w:w="3774" w:type="dxa"/>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Ремонт кровли КДУ с. Елаур</w:t>
            </w:r>
          </w:p>
        </w:tc>
        <w:tc>
          <w:tcPr>
            <w:tcW w:w="1875" w:type="dxa"/>
            <w:shd w:val="clear" w:color="auto" w:fill="auto"/>
            <w:vAlign w:val="center"/>
          </w:tcPr>
          <w:p w:rsidR="004C161C" w:rsidRPr="001779E1" w:rsidRDefault="004C161C" w:rsidP="001779E1">
            <w:pPr>
              <w:keepNext/>
              <w:keepLines/>
              <w:contextualSpacing/>
              <w:jc w:val="both"/>
              <w:rPr>
                <w:sz w:val="28"/>
                <w:szCs w:val="28"/>
              </w:rPr>
            </w:pPr>
            <w:r w:rsidRPr="001779E1">
              <w:rPr>
                <w:sz w:val="28"/>
                <w:szCs w:val="28"/>
              </w:rPr>
              <w:t>ППМИ</w:t>
            </w:r>
          </w:p>
        </w:tc>
      </w:tr>
    </w:tbl>
    <w:p w:rsidR="004C161C" w:rsidRPr="001779E1" w:rsidRDefault="004C161C" w:rsidP="001779E1">
      <w:pPr>
        <w:keepNext/>
        <w:keepLines/>
        <w:ind w:firstLine="709"/>
        <w:contextualSpacing/>
        <w:jc w:val="both"/>
        <w:rPr>
          <w:b/>
          <w:sz w:val="28"/>
          <w:szCs w:val="28"/>
          <w:vertAlign w:val="superscript"/>
        </w:rPr>
      </w:pPr>
    </w:p>
    <w:p w:rsidR="004C161C" w:rsidRPr="001779E1" w:rsidRDefault="004C161C" w:rsidP="00354524">
      <w:pPr>
        <w:keepNext/>
        <w:keepLines/>
        <w:contextualSpacing/>
        <w:jc w:val="both"/>
        <w:rPr>
          <w:b/>
          <w:sz w:val="28"/>
          <w:szCs w:val="28"/>
        </w:rPr>
      </w:pPr>
      <w:r w:rsidRPr="001779E1">
        <w:rPr>
          <w:b/>
          <w:sz w:val="28"/>
          <w:szCs w:val="28"/>
        </w:rPr>
        <w:t>Итоги проведения мероприятий по цифровой трансформации, в том числе в рамках проекта «Цифровая культура» нацпроекта «Культура»</w:t>
      </w:r>
    </w:p>
    <w:p w:rsidR="004C161C" w:rsidRPr="001779E1" w:rsidRDefault="004C161C" w:rsidP="001779E1">
      <w:pPr>
        <w:keepNext/>
        <w:keepLines/>
        <w:ind w:firstLine="709"/>
        <w:contextualSpacing/>
        <w:jc w:val="both"/>
        <w:rPr>
          <w:sz w:val="28"/>
          <w:szCs w:val="28"/>
        </w:rPr>
      </w:pPr>
      <w:r w:rsidRPr="001779E1">
        <w:rPr>
          <w:sz w:val="28"/>
          <w:szCs w:val="28"/>
        </w:rPr>
        <w:t xml:space="preserve">На 01.01.2023  официальный сайт имеется у всех юридических лиц отрасли культура муниципального образования «Сенгилеевский район». Доступна версия </w:t>
      </w:r>
      <w:r w:rsidRPr="001779E1">
        <w:rPr>
          <w:iCs/>
          <w:sz w:val="28"/>
          <w:szCs w:val="28"/>
        </w:rPr>
        <w:t xml:space="preserve">сайтов для слабовидящих людей. </w:t>
      </w:r>
    </w:p>
    <w:p w:rsidR="004C161C" w:rsidRPr="001779E1" w:rsidRDefault="004C161C" w:rsidP="001779E1">
      <w:pPr>
        <w:keepNext/>
        <w:keepLines/>
        <w:ind w:firstLine="709"/>
        <w:contextualSpacing/>
        <w:jc w:val="both"/>
        <w:rPr>
          <w:sz w:val="28"/>
          <w:szCs w:val="28"/>
        </w:rPr>
      </w:pPr>
      <w:r w:rsidRPr="001779E1">
        <w:rPr>
          <w:sz w:val="28"/>
          <w:szCs w:val="28"/>
        </w:rPr>
        <w:t xml:space="preserve"> Официальные страницы в социальных сетях открыты по каждой сетевой единице. </w:t>
      </w:r>
    </w:p>
    <w:p w:rsidR="004C161C" w:rsidRPr="001779E1" w:rsidRDefault="004C161C" w:rsidP="001779E1">
      <w:pPr>
        <w:keepNext/>
        <w:keepLines/>
        <w:ind w:left="113" w:firstLine="709"/>
        <w:contextualSpacing/>
        <w:jc w:val="both"/>
        <w:rPr>
          <w:sz w:val="28"/>
          <w:szCs w:val="28"/>
        </w:rPr>
      </w:pPr>
      <w:r w:rsidRPr="001779E1">
        <w:rPr>
          <w:sz w:val="28"/>
          <w:szCs w:val="28"/>
        </w:rPr>
        <w:t>Подключение учреждений культуры к сети интернет реализовано на 68%, 32% учреждений ведут работу через беспроводное подключение (модем).</w:t>
      </w:r>
    </w:p>
    <w:p w:rsidR="004C161C" w:rsidRPr="001779E1" w:rsidRDefault="004C161C" w:rsidP="001779E1">
      <w:pPr>
        <w:keepNext/>
        <w:keepLines/>
        <w:suppressAutoHyphens/>
        <w:ind w:firstLine="708"/>
        <w:contextualSpacing/>
        <w:jc w:val="both"/>
        <w:rPr>
          <w:sz w:val="28"/>
          <w:szCs w:val="28"/>
        </w:rPr>
      </w:pPr>
      <w:r w:rsidRPr="001779E1">
        <w:rPr>
          <w:sz w:val="28"/>
          <w:szCs w:val="28"/>
        </w:rPr>
        <w:t xml:space="preserve">Библиотеки Сенгилеевского района производят запись пользователей в электронной базе «Литрес». За 2022 год пользователями «Литрес» стало 195 человек, 9 библиотек включены в договор по предоставлению бесплатного доступа к национальной электронной библиотеке (НЭБ). </w:t>
      </w:r>
    </w:p>
    <w:p w:rsidR="004C161C" w:rsidRPr="001779E1" w:rsidRDefault="004C161C" w:rsidP="001779E1">
      <w:pPr>
        <w:keepNext/>
        <w:keepLines/>
        <w:ind w:firstLine="709"/>
        <w:contextualSpacing/>
        <w:jc w:val="both"/>
        <w:rPr>
          <w:sz w:val="28"/>
          <w:szCs w:val="28"/>
        </w:rPr>
      </w:pPr>
      <w:r w:rsidRPr="001779E1">
        <w:rPr>
          <w:sz w:val="28"/>
          <w:szCs w:val="28"/>
        </w:rPr>
        <w:t xml:space="preserve"> Так же, учреждениями культуры ведется работа на портале PRO.Культура.РФ , где своевременно размещается информация о проведенных мероприятиях.</w:t>
      </w:r>
    </w:p>
    <w:p w:rsidR="004C161C" w:rsidRPr="001779E1" w:rsidRDefault="004C161C" w:rsidP="00354524">
      <w:pPr>
        <w:keepNext/>
        <w:keepLines/>
        <w:ind w:firstLine="709"/>
        <w:contextualSpacing/>
        <w:jc w:val="both"/>
        <w:rPr>
          <w:sz w:val="28"/>
          <w:szCs w:val="28"/>
        </w:rPr>
      </w:pPr>
      <w:r w:rsidRPr="001779E1">
        <w:rPr>
          <w:sz w:val="28"/>
          <w:szCs w:val="28"/>
        </w:rPr>
        <w:t xml:space="preserve">В МУК «Сенгилеевский районный краеведческий музей им. А.И. Солуянова» организована работа по занесению в электронный государственный каталог экспанатов музея, на 01.01.2023 70% предметов от общего числа экспонатов уже обработано. Фонд музея составляет – 11 539 единиц. </w:t>
      </w:r>
      <w:bookmarkStart w:id="1" w:name="_Toc401680798"/>
      <w:bookmarkStart w:id="2" w:name="_Toc401734563"/>
      <w:bookmarkStart w:id="3" w:name="_Toc401735428"/>
      <w:bookmarkStart w:id="4" w:name="_Toc401735670"/>
    </w:p>
    <w:p w:rsidR="004C161C" w:rsidRPr="001779E1" w:rsidRDefault="004C161C" w:rsidP="001779E1">
      <w:pPr>
        <w:keepNext/>
        <w:ind w:firstLine="709"/>
        <w:contextualSpacing/>
        <w:jc w:val="both"/>
        <w:outlineLvl w:val="0"/>
        <w:rPr>
          <w:b/>
          <w:bCs/>
          <w:kern w:val="32"/>
          <w:sz w:val="28"/>
          <w:szCs w:val="28"/>
        </w:rPr>
      </w:pPr>
      <w:r w:rsidRPr="001779E1">
        <w:rPr>
          <w:b/>
          <w:bCs/>
          <w:kern w:val="32"/>
          <w:sz w:val="28"/>
          <w:szCs w:val="28"/>
        </w:rPr>
        <w:t>Культурно-досуговая деятельность:</w:t>
      </w:r>
    </w:p>
    <w:p w:rsidR="004C161C" w:rsidRPr="001779E1" w:rsidRDefault="004C161C" w:rsidP="001779E1">
      <w:pPr>
        <w:keepNext/>
        <w:ind w:firstLine="709"/>
        <w:contextualSpacing/>
        <w:jc w:val="both"/>
        <w:rPr>
          <w:sz w:val="28"/>
          <w:szCs w:val="28"/>
        </w:rPr>
      </w:pPr>
      <w:r w:rsidRPr="001779E1">
        <w:rPr>
          <w:sz w:val="28"/>
          <w:szCs w:val="28"/>
        </w:rPr>
        <w:t xml:space="preserve">По состоянию на 1 января 2023 года на базе культурно - досуговых учреждений  действует - 68 клубных формирования, которые посещают – 1003 участника, 1 формирование включает в свой состав лиц с ОВЗ, в него входит 10 человек. </w:t>
      </w:r>
    </w:p>
    <w:p w:rsidR="004C161C" w:rsidRPr="001779E1" w:rsidRDefault="004C161C" w:rsidP="001779E1">
      <w:pPr>
        <w:keepNext/>
        <w:ind w:firstLine="709"/>
        <w:contextualSpacing/>
        <w:jc w:val="both"/>
        <w:rPr>
          <w:sz w:val="28"/>
          <w:szCs w:val="28"/>
        </w:rPr>
      </w:pPr>
      <w:r w:rsidRPr="001779E1">
        <w:rPr>
          <w:sz w:val="28"/>
          <w:szCs w:val="28"/>
        </w:rPr>
        <w:t>Для категории населения до 14 лет – 38 клубных формирования, в них – 541 участник,  от 15 до 24 лет – 22 клубных формирований, в них - 280 участников, для старшего поколения  - 11  клубных формирования, в них участников – 182.</w:t>
      </w:r>
    </w:p>
    <w:p w:rsidR="004C161C" w:rsidRPr="001779E1" w:rsidRDefault="004C161C" w:rsidP="001779E1">
      <w:pPr>
        <w:keepNext/>
        <w:ind w:firstLine="709"/>
        <w:contextualSpacing/>
        <w:jc w:val="both"/>
        <w:rPr>
          <w:sz w:val="28"/>
          <w:szCs w:val="28"/>
        </w:rPr>
      </w:pPr>
      <w:r w:rsidRPr="001779E1">
        <w:rPr>
          <w:sz w:val="28"/>
          <w:szCs w:val="28"/>
        </w:rPr>
        <w:t>Всего проведено 2270 мероприятий, охват составил 158622 человека, что на 38% выше в сравнении с прошлым годом.</w:t>
      </w:r>
    </w:p>
    <w:p w:rsidR="004C161C" w:rsidRPr="001779E1" w:rsidRDefault="004C161C" w:rsidP="001779E1">
      <w:pPr>
        <w:keepNext/>
        <w:ind w:firstLine="709"/>
        <w:contextualSpacing/>
        <w:jc w:val="both"/>
        <w:rPr>
          <w:sz w:val="28"/>
          <w:szCs w:val="28"/>
        </w:rPr>
      </w:pPr>
      <w:r w:rsidRPr="001779E1">
        <w:rPr>
          <w:sz w:val="28"/>
          <w:szCs w:val="28"/>
        </w:rPr>
        <w:t xml:space="preserve">Руководители и специалисты клубных учреждений уделяют большое внимание эстетическому воспитанию детей из семей находящихся в социально-опасном положении  и детей, состоящих на профилактическом учете,  привлекая их  в кружки и на мероприятия. </w:t>
      </w:r>
      <w:r w:rsidRPr="001779E1">
        <w:rPr>
          <w:sz w:val="28"/>
          <w:szCs w:val="28"/>
        </w:rPr>
        <w:tab/>
        <w:t xml:space="preserve">Всего по району 16 семей, находящихся в социально опасном положении, в них воспитывается 33 несовершеннолетних подростка, 23 из которых вовлечены в культурно-досуговую деятельность, остальные 10 человек в силу своего возраста мероприятий не посещают.  </w:t>
      </w:r>
    </w:p>
    <w:p w:rsidR="004C161C" w:rsidRPr="001779E1" w:rsidRDefault="004C161C" w:rsidP="001779E1">
      <w:pPr>
        <w:keepNext/>
        <w:contextualSpacing/>
        <w:jc w:val="both"/>
        <w:rPr>
          <w:b/>
          <w:sz w:val="28"/>
          <w:szCs w:val="28"/>
        </w:rPr>
      </w:pPr>
      <w:r w:rsidRPr="001779E1">
        <w:rPr>
          <w:b/>
          <w:sz w:val="28"/>
          <w:szCs w:val="28"/>
        </w:rPr>
        <w:tab/>
        <w:t>Реализация проекта «За народную песню» в Муниципальном образовании «Сенгилеевский район» 2022 год</w:t>
      </w:r>
    </w:p>
    <w:p w:rsidR="004C161C" w:rsidRPr="001779E1" w:rsidRDefault="004C161C" w:rsidP="001779E1">
      <w:pPr>
        <w:keepNext/>
        <w:ind w:firstLine="709"/>
        <w:contextualSpacing/>
        <w:jc w:val="both"/>
        <w:rPr>
          <w:sz w:val="28"/>
          <w:szCs w:val="28"/>
        </w:rPr>
      </w:pPr>
      <w:r w:rsidRPr="001779E1">
        <w:rPr>
          <w:sz w:val="28"/>
          <w:szCs w:val="28"/>
        </w:rPr>
        <w:t>В рамках проекта «За народную песню» на территории</w:t>
      </w:r>
      <w:r w:rsidRPr="001779E1">
        <w:rPr>
          <w:b/>
          <w:sz w:val="28"/>
          <w:szCs w:val="28"/>
        </w:rPr>
        <w:t xml:space="preserve"> </w:t>
      </w:r>
      <w:r w:rsidRPr="001779E1">
        <w:rPr>
          <w:sz w:val="28"/>
          <w:szCs w:val="28"/>
        </w:rPr>
        <w:t xml:space="preserve">района проводится музыкальный конкурс «Ярмарка талантов», посвященный популяризации советских и российских песен о войне. Фестиваль представляет собой проведение конкурса среди исполнителей с популярными, культовыми песнями того времени, такими как «Катюша», «Смуглянка», «Майский вальс» и т.д. </w:t>
      </w:r>
    </w:p>
    <w:p w:rsidR="004C161C" w:rsidRPr="001779E1" w:rsidRDefault="004C161C" w:rsidP="001779E1">
      <w:pPr>
        <w:keepNext/>
        <w:ind w:firstLine="709"/>
        <w:contextualSpacing/>
        <w:jc w:val="both"/>
        <w:rPr>
          <w:sz w:val="28"/>
          <w:szCs w:val="28"/>
        </w:rPr>
      </w:pPr>
      <w:r w:rsidRPr="001779E1">
        <w:rPr>
          <w:sz w:val="28"/>
          <w:szCs w:val="28"/>
        </w:rPr>
        <w:t xml:space="preserve">Проект  способствует сохранению исторической самобытности нашего края и объединению многонационального российского государства. Учреждения МУК «Муниципальный культурный комплекс» являются активными участниками регионального сетевого движения «За народную песню». В рамках данного проекта на базе муниципального образования «Сенгилеевский район» в июле прошёл районный этап областного конкурса «Родом из народа». В конкурсе приняли участие творческие коллективы муниципального образования «Сенгилеевский район». К участию в конкурсе были приглашены солисты, жители муниципальных образований Ульяновской области без возрастных ограничений, из числа непрофессиональных вокалистов, любителей песенного творчества. Целью проекта является пропаганда и сохранение самодеятельного творчества, развитие и продвижение творческой инициативы исполнителей Ульяновской области.  Представителем от Сенгилеевского района на Гала - концерте в городе Ульяновске стали солисты из Районного Дома культуры им. В.Б. Осипова и ДК п. Красный Гуляй. Так же в рамках данного регионального сетевого движения «За народную песню» в марте на базе Районного Дома культуры имени В.Б.Осипова состоялся районный конкурс «Ярмарка талантов». Творческие коллективы Сенгилеевского района представили свои красочные номера. Данный конкурс проводился с целью выявления творческого потенциала. </w:t>
      </w:r>
    </w:p>
    <w:p w:rsidR="004C161C" w:rsidRPr="001779E1" w:rsidRDefault="004C161C" w:rsidP="001779E1">
      <w:pPr>
        <w:keepNext/>
        <w:ind w:firstLine="709"/>
        <w:contextualSpacing/>
        <w:jc w:val="both"/>
        <w:rPr>
          <w:sz w:val="28"/>
          <w:szCs w:val="28"/>
        </w:rPr>
      </w:pPr>
      <w:r w:rsidRPr="001779E1">
        <w:rPr>
          <w:sz w:val="28"/>
          <w:szCs w:val="28"/>
        </w:rPr>
        <w:t>Всего культурно – досуговыми учреждениями района было реализовано 28 выезда за пределы муниципального образования и получено 41 награда.</w:t>
      </w:r>
    </w:p>
    <w:p w:rsidR="004C161C" w:rsidRPr="001779E1" w:rsidRDefault="004C161C" w:rsidP="00354524">
      <w:pPr>
        <w:keepNext/>
        <w:keepLines/>
        <w:contextualSpacing/>
        <w:jc w:val="both"/>
        <w:outlineLvl w:val="0"/>
        <w:rPr>
          <w:bCs/>
          <w:kern w:val="32"/>
          <w:sz w:val="28"/>
          <w:szCs w:val="28"/>
        </w:rPr>
      </w:pPr>
      <w:r w:rsidRPr="001779E1">
        <w:rPr>
          <w:b/>
          <w:bCs/>
          <w:kern w:val="32"/>
          <w:sz w:val="28"/>
          <w:szCs w:val="28"/>
        </w:rPr>
        <w:t xml:space="preserve">Библиотечная деятельность </w:t>
      </w:r>
    </w:p>
    <w:p w:rsidR="004C161C" w:rsidRPr="001779E1" w:rsidRDefault="004C161C" w:rsidP="001779E1">
      <w:pPr>
        <w:keepNext/>
        <w:keepLines/>
        <w:ind w:firstLine="709"/>
        <w:contextualSpacing/>
        <w:jc w:val="both"/>
        <w:rPr>
          <w:sz w:val="28"/>
          <w:szCs w:val="28"/>
        </w:rPr>
      </w:pPr>
      <w:r w:rsidRPr="001779E1">
        <w:rPr>
          <w:sz w:val="28"/>
          <w:szCs w:val="28"/>
        </w:rPr>
        <w:t>МУК «Централизованная библиотечная система» включает в состав 13 библиотек  (4 модельных - г. Сенгилей (две), п. Силикатненый, п. Красный Гуляй, 9 сельских библиотек - пос. Цемзавод, с. Тушна, с. Артюшкино, с. Шиловка, с. Алешкино, с. Елаур, с. Русская Бектяшка, с. Бекетовка, с. Кротково);</w:t>
      </w:r>
    </w:p>
    <w:p w:rsidR="004C161C" w:rsidRPr="001779E1" w:rsidRDefault="004C161C" w:rsidP="001779E1">
      <w:pPr>
        <w:pStyle w:val="a9"/>
        <w:keepNext/>
        <w:keepLines/>
        <w:contextualSpacing/>
        <w:jc w:val="both"/>
        <w:rPr>
          <w:rFonts w:ascii="Times New Roman" w:hAnsi="Times New Roman"/>
          <w:iCs/>
          <w:sz w:val="28"/>
          <w:szCs w:val="28"/>
        </w:rPr>
      </w:pPr>
      <w:r w:rsidRPr="001779E1">
        <w:rPr>
          <w:rFonts w:ascii="Times New Roman" w:hAnsi="Times New Roman"/>
          <w:iCs/>
          <w:sz w:val="28"/>
          <w:szCs w:val="28"/>
        </w:rPr>
        <w:t>Примечание:</w:t>
      </w:r>
    </w:p>
    <w:p w:rsidR="004C161C" w:rsidRPr="001779E1" w:rsidRDefault="004C161C" w:rsidP="001779E1">
      <w:pPr>
        <w:keepNext/>
        <w:keepLines/>
        <w:suppressAutoHyphens/>
        <w:ind w:firstLine="708"/>
        <w:contextualSpacing/>
        <w:jc w:val="both"/>
        <w:rPr>
          <w:rFonts w:eastAsia="Lucida Sans Unicode"/>
          <w:iCs/>
          <w:sz w:val="28"/>
          <w:szCs w:val="28"/>
        </w:rPr>
      </w:pPr>
      <w:r w:rsidRPr="001779E1">
        <w:rPr>
          <w:rFonts w:eastAsia="Lucida Sans Unicode"/>
          <w:iCs/>
          <w:sz w:val="28"/>
          <w:szCs w:val="28"/>
        </w:rPr>
        <w:t xml:space="preserve">В 2021 году </w:t>
      </w:r>
      <w:r w:rsidRPr="001779E1">
        <w:rPr>
          <w:iCs/>
          <w:sz w:val="28"/>
          <w:szCs w:val="28"/>
        </w:rPr>
        <w:t>на создание Центральной модельной библиотеки им. Героя РФ В.П. Носова нового поколения было выделено денежных средств из федерального бюджета в размере 10000,0 тыс. рублей, софинансирование муниципального района составило 2500,0 тыс. рублей.</w:t>
      </w:r>
    </w:p>
    <w:p w:rsidR="004C161C" w:rsidRPr="001779E1" w:rsidRDefault="004C161C" w:rsidP="001779E1">
      <w:pPr>
        <w:keepNext/>
        <w:keepLines/>
        <w:suppressAutoHyphens/>
        <w:ind w:firstLine="708"/>
        <w:contextualSpacing/>
        <w:jc w:val="both"/>
        <w:rPr>
          <w:iCs/>
          <w:sz w:val="28"/>
          <w:szCs w:val="28"/>
        </w:rPr>
      </w:pPr>
      <w:r w:rsidRPr="001779E1">
        <w:rPr>
          <w:iCs/>
          <w:sz w:val="28"/>
          <w:szCs w:val="28"/>
        </w:rPr>
        <w:t>Открытие Центральной  модельной библиотеки имени Героя РФ В.П. Носова состоялось 09 сентября 2021  года.</w:t>
      </w:r>
    </w:p>
    <w:p w:rsidR="004C161C" w:rsidRPr="001779E1" w:rsidRDefault="004C161C" w:rsidP="001779E1">
      <w:pPr>
        <w:keepNext/>
        <w:keepLines/>
        <w:ind w:firstLine="708"/>
        <w:contextualSpacing/>
        <w:jc w:val="both"/>
        <w:rPr>
          <w:sz w:val="28"/>
          <w:szCs w:val="28"/>
        </w:rPr>
      </w:pPr>
      <w:r w:rsidRPr="001779E1">
        <w:rPr>
          <w:sz w:val="28"/>
          <w:szCs w:val="28"/>
        </w:rPr>
        <w:t>В 2022 году в МУК «Централизованная библиотечная система» было зарегистрировано 7022 человека.</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Проведено  мероприятий 2034, из них 369 в онлайн - формате.</w:t>
      </w:r>
    </w:p>
    <w:p w:rsidR="004C161C" w:rsidRPr="001779E1" w:rsidRDefault="004C161C" w:rsidP="001779E1">
      <w:pPr>
        <w:keepNext/>
        <w:keepLines/>
        <w:contextualSpacing/>
        <w:jc w:val="both"/>
        <w:rPr>
          <w:sz w:val="28"/>
          <w:szCs w:val="28"/>
        </w:rPr>
      </w:pPr>
      <w:r w:rsidRPr="001779E1">
        <w:rPr>
          <w:sz w:val="28"/>
          <w:szCs w:val="28"/>
        </w:rPr>
        <w:t>Общее число посещений составило 121386 единиц ( 121% от плана по показателям на 2022 год) .</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 xml:space="preserve">Библиотеки «Централизованной библиотечной системы» к сети интернет подключены в полном объеме. Доступ к НЭБ имеется в Детской модельной и Центральной модельной библиотеках. Зарегистрировано 86 пользователей. </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Для читателей МУК «Централизованная библиотечная система» имеется доступ к полной версии системы Консультант +, данное направление деятельности ведется в рамках работы публичного центра правовой информации открытого на базе Центральной библиотеки им. Героя РФ В.П. Носова с 2009 года. Пользователи библиотек района имеют возможность прочесть электронные и аудиокниги любых жанров через «ЛитРес», зарегистрировано 195 читателей, книговыдача  на портале «Литрес» составила за год 975  экземпляров.</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 xml:space="preserve">Книжный фонд МУК «Централизованная библиотечная система» на конец 2022 года составляет 122921 экземпляр, из них  120685  книг. </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В 2022 году фонд пополнился на 1019 экземпляров книг и 491 экземпляр периодических изданий.</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 xml:space="preserve">На подписку на периодику были выделены денежные средства из муниципального бюджета в размере 10 тыс. рублей.   </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 xml:space="preserve">Помимо основной работы стоит отметить и другое направление деятельности, а имен то, что Центральная модельная библиотека им. Героя РФ В.П. Носова в 2022 году внесла весомый вклад в редактирование и издание сборника  «Солдаты трудового фронта. Сенгилеевский район и село Алёшкино в годы великой Отечественной войны 1941-1945 годов». Презентация данного издания прошла в рамках торжественного мероприятия, посвящённого  Дню Победы в Великой Отечественной войне 1941-1945 г.г. </w:t>
      </w:r>
    </w:p>
    <w:p w:rsidR="004C161C" w:rsidRPr="001779E1" w:rsidRDefault="004C161C" w:rsidP="001779E1">
      <w:pPr>
        <w:keepNext/>
        <w:keepLines/>
        <w:contextualSpacing/>
        <w:jc w:val="both"/>
        <w:rPr>
          <w:sz w:val="28"/>
          <w:szCs w:val="28"/>
        </w:rPr>
      </w:pPr>
      <w:r w:rsidRPr="001779E1">
        <w:rPr>
          <w:sz w:val="28"/>
          <w:szCs w:val="28"/>
        </w:rPr>
        <w:tab/>
        <w:t>В целях продвижения книги и чтения на разных уровнях и для разных категорий пользователей библиотекари МУК «Центральной библиотечной системы» уже не первый год осуществляют библиотечное обслуживание не только в стенах библиотеки, но и  на дому у читателей, в школах,  детских садах района. Библиобус   обслуживает 8 населённых пунктов, не имеющих библиотек. В отчетном году обслуживание велось по 3 маршрутам:</w:t>
      </w:r>
    </w:p>
    <w:p w:rsidR="004C161C" w:rsidRPr="001779E1" w:rsidRDefault="004C161C" w:rsidP="001779E1">
      <w:pPr>
        <w:keepNext/>
        <w:keepLines/>
        <w:numPr>
          <w:ilvl w:val="0"/>
          <w:numId w:val="1"/>
        </w:numPr>
        <w:ind w:left="0" w:firstLine="0"/>
        <w:contextualSpacing/>
        <w:jc w:val="both"/>
        <w:rPr>
          <w:sz w:val="28"/>
          <w:szCs w:val="28"/>
        </w:rPr>
      </w:pPr>
      <w:r w:rsidRPr="001779E1">
        <w:rPr>
          <w:sz w:val="28"/>
          <w:szCs w:val="28"/>
        </w:rPr>
        <w:t>с. Новая Слобода, п. Лесной.</w:t>
      </w:r>
    </w:p>
    <w:p w:rsidR="004C161C" w:rsidRPr="001779E1" w:rsidRDefault="004C161C" w:rsidP="001779E1">
      <w:pPr>
        <w:keepNext/>
        <w:keepLines/>
        <w:numPr>
          <w:ilvl w:val="0"/>
          <w:numId w:val="1"/>
        </w:numPr>
        <w:ind w:left="0" w:firstLine="0"/>
        <w:contextualSpacing/>
        <w:jc w:val="both"/>
        <w:rPr>
          <w:sz w:val="28"/>
          <w:szCs w:val="28"/>
        </w:rPr>
      </w:pPr>
      <w:r w:rsidRPr="001779E1">
        <w:rPr>
          <w:sz w:val="28"/>
          <w:szCs w:val="28"/>
        </w:rPr>
        <w:t>с. Вырыстайкино, с. Мордово.</w:t>
      </w:r>
    </w:p>
    <w:p w:rsidR="004C161C" w:rsidRPr="001779E1" w:rsidRDefault="004C161C" w:rsidP="001779E1">
      <w:pPr>
        <w:keepNext/>
        <w:keepLines/>
        <w:numPr>
          <w:ilvl w:val="0"/>
          <w:numId w:val="1"/>
        </w:numPr>
        <w:ind w:left="0" w:firstLine="0"/>
        <w:contextualSpacing/>
        <w:jc w:val="both"/>
        <w:rPr>
          <w:sz w:val="28"/>
          <w:szCs w:val="28"/>
        </w:rPr>
      </w:pPr>
      <w:r w:rsidRPr="001779E1">
        <w:rPr>
          <w:sz w:val="28"/>
          <w:szCs w:val="28"/>
        </w:rPr>
        <w:t>с. Каранино, с. Екатериновка, с. Смородино, с. Кучуры.</w:t>
      </w:r>
    </w:p>
    <w:p w:rsidR="004C161C" w:rsidRPr="001779E1" w:rsidRDefault="004C161C" w:rsidP="001779E1">
      <w:pPr>
        <w:keepNext/>
        <w:keepLines/>
        <w:shd w:val="clear" w:color="auto" w:fill="FFFFFF"/>
        <w:contextualSpacing/>
        <w:jc w:val="both"/>
        <w:rPr>
          <w:sz w:val="28"/>
          <w:szCs w:val="28"/>
        </w:rPr>
      </w:pPr>
      <w:r w:rsidRPr="001779E1">
        <w:rPr>
          <w:sz w:val="28"/>
          <w:szCs w:val="28"/>
        </w:rPr>
        <w:t xml:space="preserve">      </w:t>
      </w:r>
      <w:r w:rsidRPr="001779E1">
        <w:rPr>
          <w:sz w:val="28"/>
          <w:szCs w:val="28"/>
        </w:rPr>
        <w:tab/>
        <w:t xml:space="preserve">Специалисты Центральной модельной библиотеки им. Героя РФ В.П.Носова выезжали на библиобусе в течение года 7 раз. Было проведено 4  мероприятия для постояльцев психоневрологического интерната п. Лесной (час мужества «Последние залпы Великой войны»; ко дню семейного общения прошло мероприятие «Семья-это дом, семья-это мир!»; в рамках проекта «Финансовая грамотность» провели час полезной информации «История денег»; в рамках декады инвалидов прошел час доброты «Пусть доброта согреет наши сердца»). </w:t>
      </w:r>
    </w:p>
    <w:p w:rsidR="004C161C" w:rsidRPr="001779E1" w:rsidRDefault="004C161C" w:rsidP="001779E1">
      <w:pPr>
        <w:keepNext/>
        <w:keepLines/>
        <w:shd w:val="clear" w:color="auto" w:fill="FFFFFF"/>
        <w:contextualSpacing/>
        <w:jc w:val="both"/>
        <w:rPr>
          <w:sz w:val="28"/>
          <w:szCs w:val="28"/>
        </w:rPr>
      </w:pPr>
      <w:r w:rsidRPr="001779E1">
        <w:rPr>
          <w:sz w:val="28"/>
          <w:szCs w:val="28"/>
        </w:rPr>
        <w:t>Посещение на мероприятиях  составило 115 человек, книговыдача - 405 экземпляров.</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 xml:space="preserve">Библиотеки МУК «Центральной библиотечной системы» приняли активное участие  в реализации </w:t>
      </w:r>
      <w:r w:rsidRPr="001779E1">
        <w:rPr>
          <w:b/>
          <w:bCs/>
          <w:sz w:val="28"/>
          <w:szCs w:val="28"/>
        </w:rPr>
        <w:t>регионального проекта «</w:t>
      </w:r>
      <w:r w:rsidRPr="001779E1">
        <w:rPr>
          <w:b/>
          <w:bCs/>
          <w:sz w:val="28"/>
          <w:szCs w:val="28"/>
          <w:lang w:val="en-US"/>
        </w:rPr>
        <w:t>PRO</w:t>
      </w:r>
      <w:r w:rsidRPr="001779E1">
        <w:rPr>
          <w:b/>
          <w:bCs/>
          <w:sz w:val="28"/>
          <w:szCs w:val="28"/>
        </w:rPr>
        <w:t xml:space="preserve">-чтение».  </w:t>
      </w:r>
      <w:r w:rsidRPr="001779E1">
        <w:rPr>
          <w:sz w:val="28"/>
          <w:szCs w:val="28"/>
        </w:rPr>
        <w:t>В проект были вовлечены не только библиотеки, но и образовательные школы, детская школа искусств, центр детского творчества, музей, Центр активного долголетия – участники клуба «ЛУЧ» в Центральной модельной  библиотеке им. Героя РФ В.П. Носова, социальный приют «Ручеёк», детские сады района.</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 xml:space="preserve">Всего в рамках проекта за год  было проведено </w:t>
      </w:r>
      <w:r w:rsidRPr="001779E1">
        <w:rPr>
          <w:b/>
          <w:bCs/>
          <w:sz w:val="28"/>
          <w:szCs w:val="28"/>
        </w:rPr>
        <w:t>477</w:t>
      </w:r>
      <w:r w:rsidRPr="001779E1">
        <w:rPr>
          <w:sz w:val="28"/>
          <w:szCs w:val="28"/>
        </w:rPr>
        <w:t xml:space="preserve"> мероприятий, в них приняли участие </w:t>
      </w:r>
      <w:r w:rsidRPr="001779E1">
        <w:rPr>
          <w:b/>
          <w:bCs/>
          <w:sz w:val="28"/>
          <w:szCs w:val="28"/>
        </w:rPr>
        <w:t>6921 человек</w:t>
      </w:r>
      <w:r w:rsidRPr="001779E1">
        <w:rPr>
          <w:sz w:val="28"/>
          <w:szCs w:val="28"/>
        </w:rPr>
        <w:t xml:space="preserve"> в офлайн-формате и </w:t>
      </w:r>
      <w:r w:rsidRPr="001779E1">
        <w:rPr>
          <w:b/>
          <w:bCs/>
          <w:sz w:val="28"/>
          <w:szCs w:val="28"/>
        </w:rPr>
        <w:t>49136</w:t>
      </w:r>
      <w:r w:rsidRPr="001779E1">
        <w:rPr>
          <w:sz w:val="28"/>
          <w:szCs w:val="28"/>
        </w:rPr>
        <w:t xml:space="preserve"> человек в онлайн-формате. Это и громкие аудио и видеочтения, приуроченные к юбилеям писателей и поэтов,  мероприятия в рамках литературных дат, в рамках Международных и Межрегиональных акций, в рамках красных дней календаря, и поэтические и литературные часы. В рамках работы клубных объединений проходили чтения   произведений. Например, в Центральной  модельной библиотеке им. Героя РФ Носова В.П. для пенсионеров работает клуб «ЛУЧ»: лучшее увлечение – чтение, с участниками которого проводились различные тематические чтения. </w:t>
      </w:r>
    </w:p>
    <w:p w:rsidR="004C161C" w:rsidRPr="001779E1" w:rsidRDefault="004C161C" w:rsidP="001779E1">
      <w:pPr>
        <w:keepNext/>
        <w:keepLines/>
        <w:contextualSpacing/>
        <w:jc w:val="both"/>
        <w:rPr>
          <w:sz w:val="28"/>
          <w:szCs w:val="28"/>
        </w:rPr>
      </w:pPr>
      <w:r w:rsidRPr="001779E1">
        <w:rPr>
          <w:sz w:val="28"/>
          <w:szCs w:val="28"/>
        </w:rPr>
        <w:t xml:space="preserve">          В Красногуляевской модельной библиотеке работает клуб любителей поэзии «И пусть звучит мелодия стиха», на занятиях которого звучали   произведения известных поэтов.</w:t>
      </w:r>
    </w:p>
    <w:p w:rsidR="004C161C" w:rsidRPr="001779E1" w:rsidRDefault="004C161C" w:rsidP="00354524">
      <w:pPr>
        <w:keepNext/>
        <w:keepLines/>
        <w:contextualSpacing/>
        <w:jc w:val="both"/>
        <w:rPr>
          <w:sz w:val="28"/>
          <w:szCs w:val="28"/>
        </w:rPr>
      </w:pPr>
      <w:r w:rsidRPr="001779E1">
        <w:rPr>
          <w:sz w:val="28"/>
          <w:szCs w:val="28"/>
        </w:rPr>
        <w:t xml:space="preserve"> </w:t>
      </w:r>
      <w:r w:rsidRPr="001779E1">
        <w:rPr>
          <w:b/>
          <w:sz w:val="28"/>
          <w:szCs w:val="28"/>
        </w:rPr>
        <w:t>Музейная деятельность</w:t>
      </w:r>
      <w:r w:rsidRPr="001779E1">
        <w:rPr>
          <w:sz w:val="28"/>
          <w:szCs w:val="28"/>
        </w:rPr>
        <w:t xml:space="preserve"> </w:t>
      </w:r>
    </w:p>
    <w:p w:rsidR="004C161C" w:rsidRPr="001779E1" w:rsidRDefault="004C161C" w:rsidP="001779E1">
      <w:pPr>
        <w:keepNext/>
        <w:keepLines/>
        <w:ind w:firstLine="709"/>
        <w:contextualSpacing/>
        <w:jc w:val="both"/>
        <w:rPr>
          <w:sz w:val="28"/>
          <w:szCs w:val="28"/>
        </w:rPr>
      </w:pPr>
      <w:r w:rsidRPr="001779E1">
        <w:rPr>
          <w:sz w:val="28"/>
          <w:szCs w:val="28"/>
        </w:rPr>
        <w:t xml:space="preserve">В связи с ремонтом музея режим проведения запланированных мероприятий был изменен. Основная масса мероприятий проводилась в выездном формате по учебным заведениям, учреждениям культуры района (библиотеки, клубы), в парке «Тишь да гладь», организовывались и работали передвижные выставки в Сенгилеевском Технологическом техникуме и в Сенгилеевском педагогическом техникуме. Такой режим позволил выдержать плановый показатель по посещаемости музея и выйти на результат в 33200 посетителей.  </w:t>
      </w:r>
    </w:p>
    <w:p w:rsidR="004C161C" w:rsidRPr="001779E1" w:rsidRDefault="004C161C" w:rsidP="001779E1">
      <w:pPr>
        <w:keepNext/>
        <w:keepLines/>
        <w:ind w:firstLine="709"/>
        <w:contextualSpacing/>
        <w:jc w:val="both"/>
        <w:rPr>
          <w:sz w:val="28"/>
          <w:szCs w:val="28"/>
        </w:rPr>
      </w:pPr>
      <w:r w:rsidRPr="001779E1">
        <w:rPr>
          <w:sz w:val="28"/>
          <w:szCs w:val="28"/>
        </w:rPr>
        <w:t xml:space="preserve">Основная деятельность Сенгилеевского районного краеведческого музея направлена на сохранение и популяризацию истории родного края, проведение научно-исследовательской работы, ведется регистрация фондов музея в Госкаталог, на данный момент зарегистрировано11539 ед, что составляет 70% предметов фондов музея. </w:t>
      </w:r>
    </w:p>
    <w:p w:rsidR="004C161C" w:rsidRPr="001779E1" w:rsidRDefault="004C161C" w:rsidP="001779E1">
      <w:pPr>
        <w:keepNext/>
        <w:keepLines/>
        <w:ind w:firstLine="709"/>
        <w:contextualSpacing/>
        <w:jc w:val="both"/>
        <w:rPr>
          <w:sz w:val="28"/>
          <w:szCs w:val="28"/>
        </w:rPr>
      </w:pPr>
      <w:r w:rsidRPr="001779E1">
        <w:rPr>
          <w:sz w:val="28"/>
          <w:szCs w:val="28"/>
        </w:rPr>
        <w:t xml:space="preserve">За отчетный год было оформлено выставок- 41; проведено экскурсий-208 ,  экспонировалось </w:t>
      </w:r>
      <w:r w:rsidRPr="001779E1">
        <w:rPr>
          <w:b/>
          <w:sz w:val="28"/>
          <w:szCs w:val="28"/>
        </w:rPr>
        <w:t xml:space="preserve">1707 </w:t>
      </w:r>
      <w:r w:rsidRPr="001779E1">
        <w:rPr>
          <w:sz w:val="28"/>
          <w:szCs w:val="28"/>
        </w:rPr>
        <w:t xml:space="preserve">единиц экспонатов из основного фонда </w:t>
      </w:r>
    </w:p>
    <w:p w:rsidR="004C161C" w:rsidRPr="001779E1" w:rsidRDefault="004C161C" w:rsidP="001779E1">
      <w:pPr>
        <w:keepNext/>
        <w:keepLines/>
        <w:contextualSpacing/>
        <w:jc w:val="both"/>
        <w:rPr>
          <w:b/>
          <w:sz w:val="28"/>
          <w:szCs w:val="28"/>
        </w:rPr>
      </w:pPr>
      <w:r w:rsidRPr="001779E1">
        <w:rPr>
          <w:sz w:val="28"/>
          <w:szCs w:val="28"/>
        </w:rPr>
        <w:t xml:space="preserve">- </w:t>
      </w:r>
      <w:r w:rsidRPr="001779E1">
        <w:rPr>
          <w:b/>
          <w:sz w:val="28"/>
          <w:szCs w:val="28"/>
        </w:rPr>
        <w:t>в постоянной экспозиции – 677 единиц</w:t>
      </w:r>
    </w:p>
    <w:p w:rsidR="004C161C" w:rsidRPr="001779E1" w:rsidRDefault="004C161C" w:rsidP="001779E1">
      <w:pPr>
        <w:keepNext/>
        <w:keepLines/>
        <w:contextualSpacing/>
        <w:jc w:val="both"/>
        <w:rPr>
          <w:b/>
          <w:sz w:val="28"/>
          <w:szCs w:val="28"/>
        </w:rPr>
      </w:pPr>
      <w:r w:rsidRPr="001779E1">
        <w:rPr>
          <w:b/>
          <w:sz w:val="28"/>
          <w:szCs w:val="28"/>
        </w:rPr>
        <w:t>- на выставках 1030 единиц.</w:t>
      </w:r>
    </w:p>
    <w:p w:rsidR="004C161C" w:rsidRPr="001779E1" w:rsidRDefault="004C161C" w:rsidP="001779E1">
      <w:pPr>
        <w:keepNext/>
        <w:keepLines/>
        <w:contextualSpacing/>
        <w:jc w:val="both"/>
        <w:rPr>
          <w:b/>
          <w:sz w:val="28"/>
          <w:szCs w:val="28"/>
        </w:rPr>
      </w:pPr>
      <w:r w:rsidRPr="001779E1">
        <w:rPr>
          <w:sz w:val="28"/>
          <w:szCs w:val="28"/>
        </w:rPr>
        <w:t>Количество предметов научно-</w:t>
      </w:r>
      <w:r w:rsidRPr="001779E1">
        <w:rPr>
          <w:b/>
          <w:sz w:val="28"/>
          <w:szCs w:val="28"/>
        </w:rPr>
        <w:t xml:space="preserve">вспомогательного фонда составили 542 единиц. </w:t>
      </w:r>
    </w:p>
    <w:p w:rsidR="004C161C" w:rsidRPr="001779E1" w:rsidRDefault="004C161C" w:rsidP="001779E1">
      <w:pPr>
        <w:keepNext/>
        <w:keepLines/>
        <w:contextualSpacing/>
        <w:jc w:val="both"/>
        <w:rPr>
          <w:sz w:val="28"/>
          <w:szCs w:val="28"/>
        </w:rPr>
      </w:pPr>
      <w:r w:rsidRPr="001779E1">
        <w:rPr>
          <w:b/>
          <w:sz w:val="28"/>
          <w:szCs w:val="28"/>
        </w:rPr>
        <w:t xml:space="preserve">     </w:t>
      </w:r>
      <w:r w:rsidRPr="001779E1">
        <w:rPr>
          <w:b/>
          <w:sz w:val="28"/>
          <w:szCs w:val="28"/>
        </w:rPr>
        <w:tab/>
      </w:r>
      <w:r w:rsidRPr="001779E1">
        <w:rPr>
          <w:sz w:val="28"/>
          <w:szCs w:val="28"/>
        </w:rPr>
        <w:t>Научное комплектование фондов проводилось по следующим направлениям: Собирательская работа, археология, живопись, графика, прикладное  искусство, редкие книги, документы, фото и негативы, предметы печатной продукции и пр.</w:t>
      </w:r>
    </w:p>
    <w:p w:rsidR="004C161C" w:rsidRPr="001779E1" w:rsidRDefault="004C161C" w:rsidP="001779E1">
      <w:pPr>
        <w:keepNext/>
        <w:keepLines/>
        <w:contextualSpacing/>
        <w:jc w:val="both"/>
        <w:rPr>
          <w:sz w:val="28"/>
          <w:szCs w:val="28"/>
        </w:rPr>
      </w:pPr>
      <w:r w:rsidRPr="001779E1">
        <w:rPr>
          <w:sz w:val="28"/>
          <w:szCs w:val="28"/>
        </w:rPr>
        <w:t>-</w:t>
      </w:r>
      <w:r w:rsidRPr="001779E1">
        <w:rPr>
          <w:sz w:val="28"/>
          <w:szCs w:val="28"/>
        </w:rPr>
        <w:tab/>
        <w:t xml:space="preserve">Источниками научного комплектования фондов являются: (находки года) собирательская деятельность, предметы и документы, </w:t>
      </w:r>
      <w:r w:rsidRPr="001779E1">
        <w:rPr>
          <w:b/>
          <w:sz w:val="28"/>
          <w:szCs w:val="28"/>
        </w:rPr>
        <w:t>полученные в дар от населения.  Их количество в 2022 году составило - 168 единиц.</w:t>
      </w:r>
    </w:p>
    <w:p w:rsidR="004C161C" w:rsidRPr="001779E1" w:rsidRDefault="004C161C" w:rsidP="001779E1">
      <w:pPr>
        <w:keepNext/>
        <w:keepLines/>
        <w:contextualSpacing/>
        <w:jc w:val="both"/>
        <w:rPr>
          <w:sz w:val="28"/>
          <w:szCs w:val="28"/>
        </w:rPr>
      </w:pPr>
      <w:r w:rsidRPr="001779E1">
        <w:rPr>
          <w:sz w:val="28"/>
          <w:szCs w:val="28"/>
        </w:rPr>
        <w:t>-</w:t>
      </w:r>
      <w:r w:rsidRPr="001779E1">
        <w:rPr>
          <w:sz w:val="28"/>
          <w:szCs w:val="28"/>
        </w:rPr>
        <w:tab/>
        <w:t xml:space="preserve">Научно-исследовательская деятельность в истекшем году   велась  по следующим направлениям: Археология, генеалогия, история района. </w:t>
      </w:r>
    </w:p>
    <w:p w:rsidR="004C161C" w:rsidRPr="001779E1" w:rsidRDefault="004C161C" w:rsidP="001779E1">
      <w:pPr>
        <w:keepNext/>
        <w:keepLines/>
        <w:contextualSpacing/>
        <w:jc w:val="both"/>
        <w:rPr>
          <w:sz w:val="28"/>
          <w:szCs w:val="28"/>
          <w:shd w:val="clear" w:color="auto" w:fill="FFFFFF"/>
        </w:rPr>
      </w:pPr>
      <w:r w:rsidRPr="001779E1">
        <w:rPr>
          <w:bCs/>
          <w:sz w:val="28"/>
          <w:szCs w:val="28"/>
        </w:rPr>
        <w:t xml:space="preserve"> </w:t>
      </w:r>
      <w:r w:rsidRPr="001779E1">
        <w:rPr>
          <w:b/>
          <w:sz w:val="28"/>
          <w:szCs w:val="28"/>
        </w:rPr>
        <w:t xml:space="preserve"> </w:t>
      </w:r>
      <w:r w:rsidRPr="001779E1">
        <w:rPr>
          <w:sz w:val="28"/>
          <w:szCs w:val="28"/>
        </w:rPr>
        <w:t xml:space="preserve">   </w:t>
      </w:r>
      <w:r w:rsidRPr="001779E1">
        <w:rPr>
          <w:sz w:val="28"/>
          <w:szCs w:val="28"/>
        </w:rPr>
        <w:tab/>
        <w:t>Результаты работы научно-исследовательской деятельности были опубликованы в Журнале «Краеведческие записки»  вып. №19 г. Ульяновск.</w:t>
      </w:r>
    </w:p>
    <w:p w:rsidR="004C161C" w:rsidRPr="001779E1" w:rsidRDefault="004C161C" w:rsidP="001779E1">
      <w:pPr>
        <w:keepNext/>
        <w:keepLines/>
        <w:contextualSpacing/>
        <w:jc w:val="both"/>
        <w:rPr>
          <w:sz w:val="28"/>
          <w:szCs w:val="28"/>
        </w:rPr>
      </w:pPr>
      <w:r w:rsidRPr="001779E1">
        <w:rPr>
          <w:sz w:val="28"/>
          <w:szCs w:val="28"/>
        </w:rPr>
        <w:t>Статья Ю. В. Крылова: «Находки шиферных пряслиц на территории Сенгилеевского поселения». Периодические публикации в районной газете «Волжские зори».</w:t>
      </w:r>
    </w:p>
    <w:p w:rsidR="004C161C" w:rsidRPr="001779E1" w:rsidRDefault="004C161C" w:rsidP="00354524">
      <w:pPr>
        <w:keepNext/>
        <w:keepLines/>
        <w:contextualSpacing/>
        <w:jc w:val="both"/>
        <w:rPr>
          <w:sz w:val="28"/>
          <w:szCs w:val="28"/>
        </w:rPr>
      </w:pPr>
      <w:r w:rsidRPr="001779E1">
        <w:rPr>
          <w:b/>
          <w:sz w:val="28"/>
          <w:szCs w:val="28"/>
        </w:rPr>
        <w:t xml:space="preserve"> Образовательная деятельность</w:t>
      </w:r>
      <w:r w:rsidRPr="001779E1">
        <w:rPr>
          <w:sz w:val="28"/>
          <w:szCs w:val="28"/>
        </w:rPr>
        <w:t xml:space="preserve"> </w:t>
      </w:r>
    </w:p>
    <w:p w:rsidR="004C161C" w:rsidRPr="001779E1" w:rsidRDefault="004C161C" w:rsidP="001779E1">
      <w:pPr>
        <w:keepNext/>
        <w:keepLines/>
        <w:ind w:firstLine="708"/>
        <w:contextualSpacing/>
        <w:jc w:val="both"/>
        <w:rPr>
          <w:sz w:val="28"/>
          <w:szCs w:val="28"/>
        </w:rPr>
      </w:pPr>
      <w:r w:rsidRPr="001779E1">
        <w:rPr>
          <w:sz w:val="28"/>
          <w:szCs w:val="28"/>
        </w:rPr>
        <w:t>Контингент обучающихся МБУ ДО «Детская школа искусств им. Б.С. Неклюдова» на конец декабря 2022 года составляет 400 обучающийся, что на 5,4% меньше по сравнению с аналогичным периодом 2021 года.</w:t>
      </w:r>
      <w:r w:rsidRPr="001779E1">
        <w:rPr>
          <w:sz w:val="28"/>
          <w:szCs w:val="28"/>
          <w:lang w:eastAsia="ar-SA"/>
        </w:rPr>
        <w:t xml:space="preserve"> Из них 397 детей в возрасте от 3,5 до 18 лет (99,2%)</w:t>
      </w:r>
      <w:r w:rsidRPr="001779E1">
        <w:rPr>
          <w:sz w:val="28"/>
          <w:szCs w:val="28"/>
        </w:rPr>
        <w:t xml:space="preserve">. Данное снижение связано с переходом на обучение по дополнительным предпрофессиональным программам и проведением процедуры отбора обучающихся. Кроме этого, большую роль в недоборе обучающихся сыграла удаленность здания начальной школы г.Сенгилей от МБУ ДО «ДШИ им.Б.С.Неклюдова» и отсутствием заинтересованности родителей в осуществлении подвоза обучающихся детей которые проживают в большей удаленности от учреждения (подвоза учащихся из с.Артюшкино в ДШИ р.п.Силикатный).   </w:t>
      </w:r>
    </w:p>
    <w:p w:rsidR="004C161C" w:rsidRPr="001779E1" w:rsidRDefault="004C161C" w:rsidP="001779E1">
      <w:pPr>
        <w:keepNext/>
        <w:keepLines/>
        <w:ind w:firstLine="708"/>
        <w:contextualSpacing/>
        <w:jc w:val="both"/>
        <w:rPr>
          <w:sz w:val="28"/>
          <w:szCs w:val="28"/>
        </w:rPr>
      </w:pPr>
      <w:r w:rsidRPr="001779E1">
        <w:rPr>
          <w:sz w:val="28"/>
          <w:szCs w:val="28"/>
        </w:rPr>
        <w:t xml:space="preserve">В рамках утвержденного Министерством искусства и культурной политики Ульяновской области Плана по увеличению контингента, обучающегося по дополнительным предпрофессиональным программам в области культуры и искусств, до 70% от общего числа контингента к концу 2024 года, в </w:t>
      </w:r>
      <w:r w:rsidRPr="001779E1">
        <w:rPr>
          <w:sz w:val="28"/>
          <w:szCs w:val="28"/>
          <w:lang w:eastAsia="ar-SA"/>
        </w:rPr>
        <w:t xml:space="preserve"> 2022 году показатель Плана по увеличению контингента, обучающегося по дополнительным предпрофессиональным программам, исполнен.</w:t>
      </w:r>
    </w:p>
    <w:p w:rsidR="004C161C" w:rsidRPr="001779E1" w:rsidRDefault="004C161C" w:rsidP="001779E1">
      <w:pPr>
        <w:keepNext/>
        <w:keepLines/>
        <w:ind w:firstLine="709"/>
        <w:contextualSpacing/>
        <w:jc w:val="both"/>
        <w:rPr>
          <w:sz w:val="28"/>
          <w:szCs w:val="28"/>
          <w:lang w:eastAsia="ar-SA"/>
        </w:rPr>
      </w:pPr>
      <w:r w:rsidRPr="001779E1">
        <w:rPr>
          <w:sz w:val="28"/>
          <w:szCs w:val="28"/>
          <w:lang w:eastAsia="ar-SA"/>
        </w:rPr>
        <w:t>По предпрофессиональным программам на конец 2022 года обучаются 250 человек или 52,5% от общего контингента.</w:t>
      </w:r>
    </w:p>
    <w:p w:rsidR="004C161C" w:rsidRPr="001779E1" w:rsidRDefault="004C161C" w:rsidP="001779E1">
      <w:pPr>
        <w:keepNext/>
        <w:keepLines/>
        <w:ind w:firstLine="709"/>
        <w:contextualSpacing/>
        <w:jc w:val="both"/>
        <w:rPr>
          <w:sz w:val="28"/>
          <w:szCs w:val="28"/>
          <w:lang w:eastAsia="ar-SA"/>
        </w:rPr>
      </w:pPr>
      <w:r w:rsidRPr="001779E1">
        <w:rPr>
          <w:sz w:val="28"/>
          <w:szCs w:val="28"/>
          <w:lang w:eastAsia="ar-SA"/>
        </w:rPr>
        <w:t xml:space="preserve">В 2022 году выпускниками школы стали 102 человека, из них по предпрофессиональным программам (ФГТ) 16 человек, </w:t>
      </w:r>
      <w:r w:rsidRPr="001779E1">
        <w:rPr>
          <w:sz w:val="28"/>
          <w:szCs w:val="28"/>
        </w:rPr>
        <w:t>29 человек по подготовительному и ранне-эстетическому отделению,</w:t>
      </w:r>
      <w:r w:rsidRPr="001779E1">
        <w:rPr>
          <w:sz w:val="28"/>
          <w:szCs w:val="28"/>
          <w:lang w:eastAsia="ar-SA"/>
        </w:rPr>
        <w:t xml:space="preserve"> (в 2021 году – 110 человек, из них по ФГТ – 0 человек, </w:t>
      </w:r>
      <w:r w:rsidRPr="001779E1">
        <w:rPr>
          <w:sz w:val="28"/>
          <w:szCs w:val="28"/>
        </w:rPr>
        <w:t>44 человек по подготовительному и ранне-эстетическому отделению</w:t>
      </w:r>
      <w:r w:rsidRPr="001779E1">
        <w:rPr>
          <w:sz w:val="28"/>
          <w:szCs w:val="28"/>
          <w:lang w:eastAsia="ar-SA"/>
        </w:rPr>
        <w:t>).</w:t>
      </w:r>
    </w:p>
    <w:p w:rsidR="004C161C" w:rsidRPr="001779E1" w:rsidRDefault="004C161C" w:rsidP="001779E1">
      <w:pPr>
        <w:keepNext/>
        <w:keepLines/>
        <w:ind w:firstLine="709"/>
        <w:contextualSpacing/>
        <w:jc w:val="both"/>
        <w:rPr>
          <w:sz w:val="28"/>
          <w:szCs w:val="28"/>
          <w:lang w:eastAsia="ar-SA"/>
        </w:rPr>
      </w:pPr>
      <w:r w:rsidRPr="001779E1">
        <w:rPr>
          <w:sz w:val="28"/>
          <w:szCs w:val="28"/>
          <w:lang w:eastAsia="ar-SA"/>
        </w:rPr>
        <w:t>В первый класс приняты 137 человек, из них 69 по ФГТ (в 2021 году – 118 человек, из них по ФГТ – 61 человек).</w:t>
      </w:r>
    </w:p>
    <w:p w:rsidR="004C161C" w:rsidRPr="001779E1" w:rsidRDefault="004C161C" w:rsidP="001779E1">
      <w:pPr>
        <w:keepNext/>
        <w:keepLines/>
        <w:ind w:firstLine="708"/>
        <w:contextualSpacing/>
        <w:jc w:val="both"/>
        <w:rPr>
          <w:sz w:val="28"/>
          <w:szCs w:val="28"/>
        </w:rPr>
      </w:pPr>
      <w:r w:rsidRPr="001779E1">
        <w:rPr>
          <w:sz w:val="28"/>
          <w:szCs w:val="28"/>
        </w:rPr>
        <w:t>Обучение осуществляется по 9 предпрофессиональным и 8 общеразвивающим программам в области музыкального, хореографического и изобразительного искусства (за счет бюджета МО «Сенгилеевский район») и 2-м общеразвивающим программам в области вокального искусства (платная образовательная услуга).</w:t>
      </w:r>
    </w:p>
    <w:p w:rsidR="004C161C" w:rsidRPr="001779E1" w:rsidRDefault="004C161C" w:rsidP="001779E1">
      <w:pPr>
        <w:keepNext/>
        <w:keepLines/>
        <w:ind w:firstLine="708"/>
        <w:contextualSpacing/>
        <w:jc w:val="both"/>
        <w:rPr>
          <w:sz w:val="28"/>
          <w:szCs w:val="28"/>
          <w:lang w:eastAsia="ar-SA"/>
        </w:rPr>
      </w:pPr>
      <w:r w:rsidRPr="001779E1">
        <w:rPr>
          <w:sz w:val="28"/>
          <w:szCs w:val="28"/>
          <w:lang w:eastAsia="ar-SA"/>
        </w:rPr>
        <w:t xml:space="preserve">Наряду с традиционными классическими направлениями образования, в школе действуют специальные программы для дошкольников, начиная с 3,5 лет: группы раннего эстетического развития и подготовка к школе  </w:t>
      </w:r>
      <w:r w:rsidRPr="001779E1">
        <w:rPr>
          <w:sz w:val="28"/>
          <w:szCs w:val="28"/>
        </w:rPr>
        <w:t xml:space="preserve">(платная образовательная услуга) и курсы гончарного искусства для взрослых </w:t>
      </w:r>
      <w:r w:rsidRPr="001779E1">
        <w:rPr>
          <w:sz w:val="28"/>
          <w:szCs w:val="28"/>
          <w:lang w:eastAsia="ar-SA"/>
        </w:rPr>
        <w:t xml:space="preserve">школе  </w:t>
      </w:r>
      <w:r w:rsidRPr="001779E1">
        <w:rPr>
          <w:sz w:val="28"/>
          <w:szCs w:val="28"/>
        </w:rPr>
        <w:t>(платная образовательная услуга)</w:t>
      </w:r>
      <w:r w:rsidRPr="001779E1">
        <w:rPr>
          <w:sz w:val="28"/>
          <w:szCs w:val="28"/>
          <w:lang w:eastAsia="ar-SA"/>
        </w:rPr>
        <w:t xml:space="preserve">. </w:t>
      </w:r>
    </w:p>
    <w:p w:rsidR="004C161C" w:rsidRPr="001779E1" w:rsidRDefault="004C161C" w:rsidP="001779E1">
      <w:pPr>
        <w:keepNext/>
        <w:keepLines/>
        <w:ind w:firstLine="708"/>
        <w:contextualSpacing/>
        <w:jc w:val="both"/>
        <w:rPr>
          <w:sz w:val="28"/>
          <w:szCs w:val="28"/>
        </w:rPr>
      </w:pPr>
      <w:r w:rsidRPr="001779E1">
        <w:rPr>
          <w:sz w:val="28"/>
          <w:szCs w:val="28"/>
        </w:rPr>
        <w:t>Одной из главных задач детской школы искусств является выявление и поддержка одаренных детей.  В связи с этим, преподавательский состав школы старается вовлекать детей к участию в конкурсах и фестивалях различного уровня.</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 xml:space="preserve">В 2022 году преподаватели и  ребята МБУ ДО «Детская школа искусств им. Б.С. Неклюдова» приняли участие в 42 конкурсных мероприятиях различного уровня, где стали лауреатами 1-3 степени: </w:t>
      </w:r>
    </w:p>
    <w:p w:rsidR="004C161C" w:rsidRPr="001779E1" w:rsidRDefault="004C161C" w:rsidP="001779E1">
      <w:pPr>
        <w:keepNext/>
        <w:keepLines/>
        <w:contextualSpacing/>
        <w:jc w:val="both"/>
        <w:rPr>
          <w:sz w:val="28"/>
          <w:szCs w:val="28"/>
        </w:rPr>
      </w:pPr>
      <w:r w:rsidRPr="001779E1">
        <w:rPr>
          <w:sz w:val="28"/>
          <w:szCs w:val="28"/>
        </w:rPr>
        <w:t>- Лауреаты и победители школьных конкурсов – 71 человек.</w:t>
      </w:r>
    </w:p>
    <w:p w:rsidR="004C161C" w:rsidRPr="001779E1" w:rsidRDefault="004C161C" w:rsidP="001779E1">
      <w:pPr>
        <w:keepNext/>
        <w:keepLines/>
        <w:contextualSpacing/>
        <w:jc w:val="both"/>
        <w:rPr>
          <w:sz w:val="28"/>
          <w:szCs w:val="28"/>
        </w:rPr>
      </w:pPr>
      <w:r w:rsidRPr="001779E1">
        <w:rPr>
          <w:sz w:val="28"/>
          <w:szCs w:val="28"/>
        </w:rPr>
        <w:t>- Зональных и межрайонных конкурсов – 71 человек</w:t>
      </w:r>
    </w:p>
    <w:p w:rsidR="004C161C" w:rsidRPr="001779E1" w:rsidRDefault="004C161C" w:rsidP="001779E1">
      <w:pPr>
        <w:keepNext/>
        <w:keepLines/>
        <w:contextualSpacing/>
        <w:jc w:val="both"/>
        <w:rPr>
          <w:sz w:val="28"/>
          <w:szCs w:val="28"/>
        </w:rPr>
      </w:pPr>
      <w:r w:rsidRPr="001779E1">
        <w:rPr>
          <w:sz w:val="28"/>
          <w:szCs w:val="28"/>
        </w:rPr>
        <w:t>- Муниципальных и районных конкурсов – 68 человек</w:t>
      </w:r>
    </w:p>
    <w:p w:rsidR="004C161C" w:rsidRPr="001779E1" w:rsidRDefault="004C161C" w:rsidP="001779E1">
      <w:pPr>
        <w:keepNext/>
        <w:keepLines/>
        <w:contextualSpacing/>
        <w:jc w:val="both"/>
        <w:rPr>
          <w:sz w:val="28"/>
          <w:szCs w:val="28"/>
        </w:rPr>
      </w:pPr>
      <w:r w:rsidRPr="001779E1">
        <w:rPr>
          <w:sz w:val="28"/>
          <w:szCs w:val="28"/>
        </w:rPr>
        <w:t>- Региональных и межрегиональных конкурсов – 73 человека</w:t>
      </w:r>
    </w:p>
    <w:p w:rsidR="004C161C" w:rsidRPr="001779E1" w:rsidRDefault="004C161C" w:rsidP="001779E1">
      <w:pPr>
        <w:keepNext/>
        <w:keepLines/>
        <w:contextualSpacing/>
        <w:jc w:val="both"/>
        <w:rPr>
          <w:sz w:val="28"/>
          <w:szCs w:val="28"/>
        </w:rPr>
      </w:pPr>
      <w:r w:rsidRPr="001779E1">
        <w:rPr>
          <w:sz w:val="28"/>
          <w:szCs w:val="28"/>
        </w:rPr>
        <w:t>- Всероссийских конкурсов – 29 человек</w:t>
      </w:r>
    </w:p>
    <w:p w:rsidR="004C161C" w:rsidRPr="001779E1" w:rsidRDefault="004C161C" w:rsidP="001779E1">
      <w:pPr>
        <w:keepNext/>
        <w:keepLines/>
        <w:contextualSpacing/>
        <w:jc w:val="both"/>
        <w:rPr>
          <w:sz w:val="28"/>
          <w:szCs w:val="28"/>
        </w:rPr>
      </w:pPr>
      <w:r w:rsidRPr="001779E1">
        <w:rPr>
          <w:sz w:val="28"/>
          <w:szCs w:val="28"/>
        </w:rPr>
        <w:t>- Международных конкурсов – 38 человек.</w:t>
      </w:r>
    </w:p>
    <w:p w:rsidR="004C161C" w:rsidRPr="001779E1" w:rsidRDefault="004C161C" w:rsidP="001779E1">
      <w:pPr>
        <w:pStyle w:val="1"/>
        <w:keepLines/>
        <w:numPr>
          <w:ilvl w:val="0"/>
          <w:numId w:val="2"/>
        </w:numPr>
        <w:spacing w:before="0" w:after="0" w:line="240" w:lineRule="auto"/>
        <w:ind w:left="0" w:firstLine="709"/>
        <w:contextualSpacing/>
        <w:jc w:val="both"/>
        <w:rPr>
          <w:rFonts w:ascii="Times New Roman" w:hAnsi="Times New Roman"/>
          <w:sz w:val="28"/>
          <w:szCs w:val="28"/>
        </w:rPr>
      </w:pPr>
      <w:r w:rsidRPr="001779E1">
        <w:rPr>
          <w:rFonts w:ascii="Times New Roman" w:hAnsi="Times New Roman"/>
          <w:sz w:val="28"/>
          <w:szCs w:val="28"/>
        </w:rPr>
        <w:t>Приоритетные направления деятельности муниципальной отрасли культуры</w:t>
      </w:r>
    </w:p>
    <w:p w:rsidR="004C161C" w:rsidRPr="001779E1" w:rsidRDefault="004C161C" w:rsidP="001779E1">
      <w:pPr>
        <w:keepNext/>
        <w:keepLines/>
        <w:numPr>
          <w:ilvl w:val="1"/>
          <w:numId w:val="2"/>
        </w:numPr>
        <w:ind w:left="0" w:firstLine="709"/>
        <w:contextualSpacing/>
        <w:jc w:val="both"/>
        <w:rPr>
          <w:sz w:val="28"/>
          <w:szCs w:val="28"/>
        </w:rPr>
      </w:pPr>
      <w:r w:rsidRPr="001779E1">
        <w:rPr>
          <w:sz w:val="28"/>
          <w:szCs w:val="28"/>
        </w:rPr>
        <w:t xml:space="preserve"> </w:t>
      </w:r>
      <w:r w:rsidRPr="001779E1">
        <w:rPr>
          <w:b/>
          <w:sz w:val="28"/>
          <w:szCs w:val="28"/>
        </w:rPr>
        <w:t>О реализации мероприятий, проводимых в рамках ключевых трендов и знаменательных дат 2022 года</w:t>
      </w:r>
      <w:r w:rsidRPr="001779E1">
        <w:rPr>
          <w:sz w:val="28"/>
          <w:szCs w:val="28"/>
        </w:rPr>
        <w:t xml:space="preserve">:      </w:t>
      </w:r>
    </w:p>
    <w:p w:rsidR="004C161C" w:rsidRPr="001779E1" w:rsidRDefault="004C161C" w:rsidP="001779E1">
      <w:pPr>
        <w:keepNext/>
        <w:keepLines/>
        <w:contextualSpacing/>
        <w:jc w:val="both"/>
        <w:rPr>
          <w:sz w:val="28"/>
          <w:szCs w:val="28"/>
        </w:rPr>
      </w:pPr>
      <w:r w:rsidRPr="001779E1">
        <w:rPr>
          <w:sz w:val="28"/>
          <w:szCs w:val="28"/>
        </w:rPr>
        <w:tab/>
        <w:t>В рамках Года культурного наследия народов России были реализованы следующие мероприятия:</w:t>
      </w:r>
    </w:p>
    <w:p w:rsidR="004C161C" w:rsidRPr="001779E1" w:rsidRDefault="004C161C" w:rsidP="001779E1">
      <w:pPr>
        <w:keepNext/>
        <w:keepLines/>
        <w:contextualSpacing/>
        <w:jc w:val="both"/>
        <w:rPr>
          <w:sz w:val="28"/>
          <w:szCs w:val="28"/>
        </w:rPr>
      </w:pPr>
      <w:r w:rsidRPr="001779E1">
        <w:rPr>
          <w:sz w:val="28"/>
          <w:szCs w:val="28"/>
        </w:rPr>
        <w:t xml:space="preserve">        Областной детский художественный конкурс  «Праздник «Солнечного и Лунного календарей на Руси» , Областной фестиваль народного творчества «Широкая Масленица – 2022» , зональный конкурс детского творчества «Дедушкины медали», зональный конкурс детского творчества «Космос глазами детей», Районный чувашский национальный праздник «Акатуй», Районный татарский национальный праздник «Сабантуй», Районный праздник «Троица»</w:t>
      </w:r>
    </w:p>
    <w:p w:rsidR="004C161C" w:rsidRPr="001779E1" w:rsidRDefault="004C161C" w:rsidP="001779E1">
      <w:pPr>
        <w:keepNext/>
        <w:keepLines/>
        <w:contextualSpacing/>
        <w:jc w:val="both"/>
        <w:rPr>
          <w:sz w:val="28"/>
          <w:szCs w:val="28"/>
        </w:rPr>
      </w:pPr>
      <w:r w:rsidRPr="001779E1">
        <w:rPr>
          <w:sz w:val="28"/>
          <w:szCs w:val="28"/>
        </w:rPr>
        <w:t xml:space="preserve">Областной фестиваль народного творчества «Спасы земли Сенгилеевской», Открытый массовый пленер «По следам Пятницкого» </w:t>
      </w:r>
    </w:p>
    <w:p w:rsidR="004C161C" w:rsidRPr="001779E1" w:rsidRDefault="004C161C" w:rsidP="001779E1">
      <w:pPr>
        <w:keepNext/>
        <w:keepLines/>
        <w:contextualSpacing/>
        <w:jc w:val="both"/>
        <w:rPr>
          <w:sz w:val="28"/>
          <w:szCs w:val="28"/>
        </w:rPr>
      </w:pPr>
      <w:r w:rsidRPr="001779E1">
        <w:rPr>
          <w:sz w:val="28"/>
          <w:szCs w:val="28"/>
        </w:rPr>
        <w:tab/>
        <w:t>26 мая в к/т «Спутник» в рамках Года культурного наследия народов России и в рамках XIII Международного кинофестиваля кино и телепрограмм для семейного  просмотра им. Валентины Леонтьевой прошли Дни чувашского кино «Эхо Асама» и были показаны «Святыни Чувашского Края: национальный костюм», реж. О.Лаптева, Россия, научно-популярный фильм, 6+, 16 минут., «Наследие» реж.Юрий Сергеев (псевдоним: Юрий Юман), Россия, научно-популярный фильм, 12+, 44 мин. Творческая встреча.</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9 июня 2022 в МАУ «Вдохновение» прошел тематический вечер «Петр I – Отечества отец»  с элементами видеопутешествия с журналистами  редакции школьной газеты «ДельфIN» и участниками кружка «Школа PR и журналистики» в рамках проведения мероприятий, посвященных празднованию  350-летия со дня рождения Петра на 2022 год</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 xml:space="preserve"> МУК «Красногуляевский дом культуры» 09 июня 2022 года  провели тематическую программу в  рамках 350- летия со дня рождения Петра I (Великого) «Великие имена России. Петр I» . </w:t>
      </w:r>
    </w:p>
    <w:p w:rsidR="004C161C" w:rsidRPr="001779E1" w:rsidRDefault="004C161C" w:rsidP="001779E1">
      <w:pPr>
        <w:keepNext/>
        <w:keepLines/>
        <w:contextualSpacing/>
        <w:jc w:val="both"/>
        <w:rPr>
          <w:sz w:val="28"/>
          <w:szCs w:val="28"/>
        </w:rPr>
      </w:pPr>
      <w:r w:rsidRPr="001779E1">
        <w:rPr>
          <w:b/>
          <w:sz w:val="28"/>
          <w:szCs w:val="28"/>
        </w:rPr>
        <w:t xml:space="preserve">          </w:t>
      </w:r>
      <w:r w:rsidRPr="001779E1">
        <w:rPr>
          <w:b/>
          <w:sz w:val="28"/>
          <w:szCs w:val="28"/>
        </w:rPr>
        <w:tab/>
      </w:r>
      <w:r w:rsidRPr="001779E1">
        <w:rPr>
          <w:sz w:val="28"/>
          <w:szCs w:val="28"/>
        </w:rPr>
        <w:t xml:space="preserve">02 ноября 2022 года провели информационная познавательную программу в рамках принятия царем Петром I титула Петра Великого – Императора Всероссийского «Церемониалы и символика, введенные Петром Великим, их эволюция на протяжении XVIII – начала ХХ столетия» «Новый день». </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МУК «Сенгилеевский районный краеведческий музей им. А.И.Солуянова» провели онлайн мероприятие 30 мая 2022 г. по теме: исторический экскурс «Первый Российский император» (О значении роли Петра Великого в развитии культуры в России, в том числе как создателя первых музеев в нашей стране)</w:t>
      </w:r>
    </w:p>
    <w:p w:rsidR="004C161C" w:rsidRPr="001779E1" w:rsidRDefault="004C161C" w:rsidP="001779E1">
      <w:pPr>
        <w:keepNext/>
        <w:keepLines/>
        <w:contextualSpacing/>
        <w:jc w:val="both"/>
        <w:rPr>
          <w:sz w:val="28"/>
          <w:szCs w:val="28"/>
        </w:rPr>
      </w:pPr>
      <w:r w:rsidRPr="001779E1">
        <w:rPr>
          <w:sz w:val="28"/>
          <w:szCs w:val="28"/>
        </w:rPr>
        <w:t xml:space="preserve">Учреждения культуры района приняли участие в следующих проектах: </w:t>
      </w:r>
    </w:p>
    <w:p w:rsidR="004C161C" w:rsidRPr="001779E1" w:rsidRDefault="004C161C" w:rsidP="001779E1">
      <w:pPr>
        <w:keepNext/>
        <w:keepLines/>
        <w:contextualSpacing/>
        <w:jc w:val="both"/>
        <w:rPr>
          <w:bCs/>
          <w:sz w:val="28"/>
          <w:szCs w:val="28"/>
        </w:rPr>
      </w:pPr>
      <w:r w:rsidRPr="001779E1">
        <w:rPr>
          <w:b/>
          <w:bCs/>
          <w:sz w:val="28"/>
          <w:szCs w:val="28"/>
        </w:rPr>
        <w:t>-</w:t>
      </w:r>
      <w:r w:rsidRPr="001779E1">
        <w:rPr>
          <w:b/>
          <w:bCs/>
          <w:sz w:val="28"/>
          <w:szCs w:val="28"/>
        </w:rPr>
        <w:tab/>
        <w:t xml:space="preserve"> </w:t>
      </w:r>
      <w:r w:rsidRPr="001779E1">
        <w:rPr>
          <w:bCs/>
          <w:sz w:val="28"/>
          <w:szCs w:val="28"/>
        </w:rPr>
        <w:t>#СвоихНеБросаем</w:t>
      </w:r>
    </w:p>
    <w:p w:rsidR="004C161C" w:rsidRPr="001779E1" w:rsidRDefault="004C161C" w:rsidP="001779E1">
      <w:pPr>
        <w:keepNext/>
        <w:keepLines/>
        <w:contextualSpacing/>
        <w:jc w:val="both"/>
        <w:rPr>
          <w:bCs/>
          <w:sz w:val="28"/>
          <w:szCs w:val="28"/>
        </w:rPr>
      </w:pPr>
      <w:r w:rsidRPr="001779E1">
        <w:rPr>
          <w:bCs/>
          <w:sz w:val="28"/>
          <w:szCs w:val="28"/>
        </w:rPr>
        <w:t>-</w:t>
      </w:r>
      <w:r w:rsidRPr="001779E1">
        <w:rPr>
          <w:bCs/>
          <w:sz w:val="28"/>
          <w:szCs w:val="28"/>
        </w:rPr>
        <w:tab/>
      </w:r>
      <w:r w:rsidRPr="001779E1">
        <w:rPr>
          <w:bCs/>
          <w:sz w:val="28"/>
          <w:szCs w:val="28"/>
          <w:lang w:val="en-US"/>
        </w:rPr>
        <w:t>za</w:t>
      </w:r>
      <w:r w:rsidRPr="001779E1">
        <w:rPr>
          <w:bCs/>
          <w:sz w:val="28"/>
          <w:szCs w:val="28"/>
        </w:rPr>
        <w:t xml:space="preserve">Россию </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Акция памяти «Блокадный хлеб»</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Акция «Свеча Памяти»</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Акция «#ОкнаПобеды»</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 xml:space="preserve">Творческие волонтёрские бригады / исполнение легендарных военных      песен ветеранам Великой Отечественной войны  </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 xml:space="preserve">Акция «#Победный марш» </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 xml:space="preserve">Песни и стихи «#ПарадПобедителей» </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 xml:space="preserve">Акция «Голубь мира» </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 xml:space="preserve">Всероссийский проект «Лица Победы» </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Всероссийский кинопоказ военных фильмов «Великое кино Великой страны»</w:t>
      </w:r>
    </w:p>
    <w:p w:rsidR="004C161C" w:rsidRPr="001779E1" w:rsidRDefault="004C161C" w:rsidP="001779E1">
      <w:pPr>
        <w:keepNext/>
        <w:keepLines/>
        <w:contextualSpacing/>
        <w:jc w:val="both"/>
        <w:rPr>
          <w:bCs/>
          <w:sz w:val="28"/>
          <w:szCs w:val="28"/>
        </w:rPr>
      </w:pPr>
      <w:r w:rsidRPr="001779E1">
        <w:rPr>
          <w:bCs/>
          <w:sz w:val="28"/>
          <w:szCs w:val="28"/>
        </w:rPr>
        <w:t>-</w:t>
      </w:r>
      <w:r w:rsidRPr="001779E1">
        <w:rPr>
          <w:bCs/>
          <w:sz w:val="28"/>
          <w:szCs w:val="28"/>
        </w:rPr>
        <w:tab/>
        <w:t>Акция «Ночь искусств»</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Акция «Библио ночь»</w:t>
      </w:r>
    </w:p>
    <w:p w:rsidR="004C161C" w:rsidRPr="001779E1" w:rsidRDefault="004C161C" w:rsidP="001779E1">
      <w:pPr>
        <w:keepNext/>
        <w:keepLines/>
        <w:contextualSpacing/>
        <w:jc w:val="both"/>
        <w:rPr>
          <w:bCs/>
          <w:sz w:val="28"/>
          <w:szCs w:val="28"/>
        </w:rPr>
      </w:pPr>
      <w:r w:rsidRPr="001779E1">
        <w:rPr>
          <w:bCs/>
          <w:sz w:val="28"/>
          <w:szCs w:val="28"/>
        </w:rPr>
        <w:t xml:space="preserve">- </w:t>
      </w:r>
      <w:r w:rsidRPr="001779E1">
        <w:rPr>
          <w:bCs/>
          <w:sz w:val="28"/>
          <w:szCs w:val="28"/>
        </w:rPr>
        <w:tab/>
        <w:t xml:space="preserve">Акция «Ночь музеев» и т.п. </w:t>
      </w:r>
    </w:p>
    <w:p w:rsidR="004C161C" w:rsidRPr="001779E1" w:rsidRDefault="004C161C" w:rsidP="001779E1">
      <w:pPr>
        <w:keepNext/>
        <w:keepLines/>
        <w:contextualSpacing/>
        <w:jc w:val="both"/>
        <w:rPr>
          <w:sz w:val="28"/>
          <w:szCs w:val="28"/>
        </w:rPr>
      </w:pPr>
    </w:p>
    <w:p w:rsidR="004C161C" w:rsidRPr="001779E1" w:rsidRDefault="004C161C" w:rsidP="001779E1">
      <w:pPr>
        <w:keepNext/>
        <w:keepLines/>
        <w:numPr>
          <w:ilvl w:val="1"/>
          <w:numId w:val="2"/>
        </w:numPr>
        <w:ind w:left="0" w:firstLine="709"/>
        <w:contextualSpacing/>
        <w:jc w:val="both"/>
        <w:rPr>
          <w:b/>
          <w:sz w:val="28"/>
          <w:szCs w:val="28"/>
        </w:rPr>
      </w:pPr>
      <w:r w:rsidRPr="001779E1">
        <w:rPr>
          <w:b/>
          <w:sz w:val="28"/>
          <w:szCs w:val="28"/>
        </w:rPr>
        <w:t>Об участии в грантовых конкурсах всех уровней</w:t>
      </w:r>
    </w:p>
    <w:p w:rsidR="004C161C" w:rsidRPr="001779E1" w:rsidRDefault="004C161C" w:rsidP="001779E1">
      <w:pPr>
        <w:keepNext/>
        <w:keepLines/>
        <w:ind w:left="709"/>
        <w:contextualSpacing/>
        <w:jc w:val="both"/>
        <w:rPr>
          <w:sz w:val="28"/>
          <w:szCs w:val="28"/>
        </w:rPr>
      </w:pPr>
    </w:p>
    <w:p w:rsidR="004C161C" w:rsidRPr="001779E1" w:rsidRDefault="004C161C" w:rsidP="001779E1">
      <w:pPr>
        <w:keepNext/>
        <w:keepLines/>
        <w:contextualSpacing/>
        <w:jc w:val="both"/>
        <w:rPr>
          <w:sz w:val="28"/>
          <w:szCs w:val="28"/>
        </w:rPr>
      </w:pPr>
      <w:r w:rsidRPr="001779E1">
        <w:rPr>
          <w:sz w:val="28"/>
          <w:szCs w:val="28"/>
        </w:rPr>
        <w:t xml:space="preserve">          Центр активного долголетия «Позити</w:t>
      </w:r>
      <w:r w:rsidRPr="001779E1">
        <w:rPr>
          <w:sz w:val="28"/>
          <w:szCs w:val="28"/>
          <w:lang w:val="en-US"/>
        </w:rPr>
        <w:t>FF</w:t>
      </w:r>
      <w:r w:rsidRPr="001779E1">
        <w:rPr>
          <w:sz w:val="28"/>
          <w:szCs w:val="28"/>
        </w:rPr>
        <w:t>», творческая деятельность которого проходит на базе и при участии сотрудников МАУ «Вдохновение» , стали победителями грантового конкурса «Молоды душой» в номинации «Доброе сердце»  с проектом «В путь за добрым чаем» в Ростовской области (сумма 150 тыс). Создание чайных травяных наборов силами «серебряных» волонтеров Ульяновской области для дальнейшей передачи получателям социальных услуг учреждений ОГКУСО «ПГПВ в р.п.Языково», ОГБУСО «КЦСО «ГАРМОНИЯ» в р.п.Павловка», ОГБУСО «КЦСОН «Исток» в г.Ульяновске», ОГБУСО «ЦСО «Парус надежды» в р.п.Кузоватово, ОГАУСО «ГЦ «ЗАБОТА» в г.Ульяновске.</w:t>
      </w:r>
    </w:p>
    <w:p w:rsidR="004C161C" w:rsidRPr="001779E1" w:rsidRDefault="004C161C" w:rsidP="001779E1">
      <w:pPr>
        <w:keepNext/>
        <w:keepLines/>
        <w:ind w:firstLine="709"/>
        <w:contextualSpacing/>
        <w:jc w:val="both"/>
        <w:rPr>
          <w:sz w:val="28"/>
          <w:szCs w:val="28"/>
        </w:rPr>
      </w:pPr>
    </w:p>
    <w:p w:rsidR="004C161C" w:rsidRPr="001779E1" w:rsidRDefault="004C161C" w:rsidP="001779E1">
      <w:pPr>
        <w:keepNext/>
        <w:keepLines/>
        <w:numPr>
          <w:ilvl w:val="1"/>
          <w:numId w:val="2"/>
        </w:numPr>
        <w:ind w:left="0" w:firstLine="709"/>
        <w:contextualSpacing/>
        <w:jc w:val="both"/>
        <w:rPr>
          <w:b/>
          <w:sz w:val="28"/>
          <w:szCs w:val="28"/>
        </w:rPr>
      </w:pPr>
      <w:r w:rsidRPr="001779E1">
        <w:rPr>
          <w:b/>
          <w:sz w:val="28"/>
          <w:szCs w:val="28"/>
        </w:rPr>
        <w:t>Развитие волонтерского движения</w:t>
      </w:r>
    </w:p>
    <w:p w:rsidR="004C161C" w:rsidRPr="001779E1" w:rsidRDefault="004C161C" w:rsidP="001779E1">
      <w:pPr>
        <w:keepNext/>
        <w:keepLines/>
        <w:ind w:firstLine="709"/>
        <w:contextualSpacing/>
        <w:jc w:val="both"/>
        <w:rPr>
          <w:sz w:val="28"/>
          <w:szCs w:val="28"/>
        </w:rPr>
      </w:pPr>
      <w:r w:rsidRPr="001779E1">
        <w:rPr>
          <w:sz w:val="28"/>
          <w:szCs w:val="28"/>
        </w:rPr>
        <w:t>Ответственным волонтерского направления по отрасли «Культура» в муниципальном образовании «Сенгилеевский район» закреплен ведущий специалист отдела по делам культуры, организации досуга населения и развития туризма – Шапошникова Юля Николаевна.</w:t>
      </w:r>
    </w:p>
    <w:p w:rsidR="004C161C" w:rsidRPr="001779E1" w:rsidRDefault="004C161C" w:rsidP="001779E1">
      <w:pPr>
        <w:pStyle w:val="a9"/>
        <w:keepNext/>
        <w:keepLines/>
        <w:ind w:firstLine="709"/>
        <w:contextualSpacing/>
        <w:jc w:val="both"/>
        <w:rPr>
          <w:rFonts w:ascii="Times New Roman" w:hAnsi="Times New Roman"/>
          <w:sz w:val="28"/>
          <w:szCs w:val="28"/>
        </w:rPr>
      </w:pPr>
      <w:r w:rsidRPr="001779E1">
        <w:rPr>
          <w:rFonts w:ascii="Times New Roman" w:hAnsi="Times New Roman"/>
          <w:sz w:val="28"/>
          <w:szCs w:val="28"/>
        </w:rPr>
        <w:t>В работе главных культурных площадок активно участвуют самые разные слои населения, а иногда и целые семьи.  В наши дни волонтерство в сфере культуры стало востребованным направлением.</w:t>
      </w:r>
    </w:p>
    <w:p w:rsidR="004C161C" w:rsidRPr="001779E1" w:rsidRDefault="004C161C" w:rsidP="001779E1">
      <w:pPr>
        <w:pStyle w:val="a9"/>
        <w:keepNext/>
        <w:keepLines/>
        <w:ind w:firstLine="709"/>
        <w:contextualSpacing/>
        <w:jc w:val="both"/>
        <w:rPr>
          <w:rFonts w:ascii="Times New Roman" w:hAnsi="Times New Roman"/>
          <w:sz w:val="28"/>
          <w:szCs w:val="28"/>
        </w:rPr>
      </w:pPr>
      <w:r w:rsidRPr="001779E1">
        <w:rPr>
          <w:rFonts w:ascii="Times New Roman" w:hAnsi="Times New Roman"/>
          <w:sz w:val="28"/>
          <w:szCs w:val="28"/>
        </w:rPr>
        <w:t>С 1 июня  стартовал региональный межведомственный проект «Лето во дворах». Который реализуется на территории МО «Сенгилеевский район» второй год. «Волонтеры культуры» Сенгилеевского района активно реализуют его. Основной целью проекта является большая работа с подрастающим поколением. Команда специалистов выходила и работала с детьми по направлениям «Прикладное творчество», «Подвижные игры», «Настольные игры», «Активное чтение» и другие возможные варианты. За весь период реализации проекта проведено  более 50 мероприятий, с общим охватом детей  более 1150 человек.</w:t>
      </w:r>
    </w:p>
    <w:p w:rsidR="004C161C" w:rsidRPr="001779E1" w:rsidRDefault="004C161C" w:rsidP="001779E1">
      <w:pPr>
        <w:pStyle w:val="a9"/>
        <w:keepNext/>
        <w:keepLines/>
        <w:ind w:firstLine="709"/>
        <w:contextualSpacing/>
        <w:jc w:val="both"/>
        <w:rPr>
          <w:rFonts w:ascii="Times New Roman" w:hAnsi="Times New Roman"/>
          <w:sz w:val="28"/>
          <w:szCs w:val="28"/>
        </w:rPr>
      </w:pPr>
      <w:r w:rsidRPr="001779E1">
        <w:rPr>
          <w:rFonts w:ascii="Times New Roman" w:hAnsi="Times New Roman"/>
          <w:sz w:val="28"/>
          <w:szCs w:val="28"/>
        </w:rPr>
        <w:t>Волонтерами культуры регулярно сопровождаются всероссийские акции — «Ночь музеев», «Ночь искусств», «Ночь кино», «Библионочь», «Историческая ночь».</w:t>
      </w:r>
    </w:p>
    <w:p w:rsidR="004C161C" w:rsidRPr="001779E1" w:rsidRDefault="004C161C" w:rsidP="001779E1">
      <w:pPr>
        <w:keepNext/>
        <w:keepLines/>
        <w:contextualSpacing/>
        <w:jc w:val="both"/>
        <w:rPr>
          <w:sz w:val="28"/>
          <w:szCs w:val="28"/>
        </w:rPr>
      </w:pPr>
      <w:r w:rsidRPr="001779E1">
        <w:rPr>
          <w:sz w:val="28"/>
          <w:szCs w:val="28"/>
        </w:rPr>
        <w:tab/>
        <w:t>Так же во время уборочной страды «Волонтеры культуры» выступали  с мини концертными программами для тех, кто в это напряжённое время трудился на полях Сенгилеевского района («Лейся песня по России» выездная концертная программа театра песни «Нота MIX» РДК им. В.Б. Осипова ООО «Новосельское» с.Новое слобода, концертная программа «Люди песен достойные» Ансамбля народных инструментов «Чувашские наигрыши» ООО «Победа» с. Елаур, концертная программа «Люди песен достойные» Ансамбля народных инструментов «Чувашские наигрыши» ООО «Мордово» с.Мордово</w:t>
      </w:r>
    </w:p>
    <w:p w:rsidR="004C161C" w:rsidRPr="001779E1" w:rsidRDefault="004C161C" w:rsidP="001779E1">
      <w:pPr>
        <w:keepNext/>
        <w:keepLines/>
        <w:contextualSpacing/>
        <w:jc w:val="both"/>
        <w:rPr>
          <w:sz w:val="28"/>
          <w:szCs w:val="28"/>
        </w:rPr>
      </w:pPr>
      <w:r w:rsidRPr="001779E1">
        <w:rPr>
          <w:sz w:val="28"/>
          <w:szCs w:val="28"/>
        </w:rPr>
        <w:t>концертная программа вокальной группы «Родные напевы» с. Тушна СПК им. Гая , концертная программа вокальной группы «Волгари» с. Шиловка ООО «Шиловское»)</w:t>
      </w:r>
    </w:p>
    <w:p w:rsidR="004C161C" w:rsidRPr="001779E1" w:rsidRDefault="004C161C" w:rsidP="001779E1">
      <w:pPr>
        <w:keepNext/>
        <w:keepLines/>
        <w:ind w:firstLine="709"/>
        <w:contextualSpacing/>
        <w:jc w:val="both"/>
        <w:rPr>
          <w:b/>
          <w:sz w:val="28"/>
          <w:szCs w:val="28"/>
        </w:rPr>
      </w:pPr>
      <w:r w:rsidRPr="001779E1">
        <w:rPr>
          <w:b/>
          <w:sz w:val="28"/>
          <w:szCs w:val="28"/>
        </w:rPr>
        <w:t>Волонтерами проводились такие мероприятия:</w:t>
      </w:r>
    </w:p>
    <w:p w:rsidR="004C161C" w:rsidRPr="001779E1" w:rsidRDefault="004C161C" w:rsidP="001779E1">
      <w:pPr>
        <w:keepNext/>
        <w:keepLines/>
        <w:ind w:firstLine="709"/>
        <w:contextualSpacing/>
        <w:jc w:val="both"/>
        <w:rPr>
          <w:sz w:val="28"/>
          <w:szCs w:val="28"/>
        </w:rPr>
      </w:pPr>
      <w:r w:rsidRPr="001779E1">
        <w:rPr>
          <w:b/>
          <w:sz w:val="28"/>
          <w:szCs w:val="28"/>
        </w:rPr>
        <w:t xml:space="preserve"> </w:t>
      </w:r>
      <w:r w:rsidRPr="001779E1">
        <w:rPr>
          <w:sz w:val="28"/>
          <w:szCs w:val="28"/>
        </w:rPr>
        <w:t xml:space="preserve">05 сентября 2022 года в рамках Международного дня благотворительности и в рамках месячника «Сентябриада»  «Спешите делать добро» состоялось социально-культурное мероприятие (оказание благотворительной помощи одиноким людям). </w:t>
      </w:r>
    </w:p>
    <w:p w:rsidR="004C161C" w:rsidRPr="001779E1" w:rsidRDefault="004C161C" w:rsidP="001779E1">
      <w:pPr>
        <w:keepNext/>
        <w:keepLines/>
        <w:ind w:firstLine="709"/>
        <w:contextualSpacing/>
        <w:jc w:val="both"/>
        <w:rPr>
          <w:sz w:val="28"/>
          <w:szCs w:val="28"/>
        </w:rPr>
      </w:pPr>
      <w:r w:rsidRPr="001779E1">
        <w:rPr>
          <w:sz w:val="28"/>
          <w:szCs w:val="28"/>
        </w:rPr>
        <w:t>01 октября</w:t>
      </w:r>
      <w:r w:rsidRPr="001779E1">
        <w:rPr>
          <w:sz w:val="28"/>
          <w:szCs w:val="28"/>
        </w:rPr>
        <w:tab/>
        <w:t xml:space="preserve"> 2022 года в рамках Международного дня пожилых людей  и в рамках месячника «Сентябриада»  «Согреем сердца ветеранов» акция - социально-культурное мероприятие (оказание благотворительной помощи ветеранам Великой Отечественной войны). </w:t>
      </w:r>
    </w:p>
    <w:p w:rsidR="004C161C" w:rsidRPr="001779E1" w:rsidRDefault="004C161C" w:rsidP="001779E1">
      <w:pPr>
        <w:keepNext/>
        <w:keepLines/>
        <w:ind w:firstLine="709"/>
        <w:contextualSpacing/>
        <w:jc w:val="both"/>
        <w:rPr>
          <w:sz w:val="28"/>
          <w:szCs w:val="28"/>
        </w:rPr>
      </w:pPr>
      <w:r w:rsidRPr="001779E1">
        <w:rPr>
          <w:sz w:val="28"/>
          <w:szCs w:val="28"/>
        </w:rPr>
        <w:t xml:space="preserve">01 октября  2022 года в рамках Международного дня пожилых людей  и в рамках месячника «Сентябриада»  «А в сердце молодость поёт» проведена онлайн концертная программа. </w:t>
      </w:r>
    </w:p>
    <w:p w:rsidR="004C161C" w:rsidRPr="001779E1" w:rsidRDefault="004C161C" w:rsidP="001779E1">
      <w:pPr>
        <w:keepNext/>
        <w:keepLines/>
        <w:ind w:firstLine="709"/>
        <w:contextualSpacing/>
        <w:jc w:val="both"/>
        <w:rPr>
          <w:sz w:val="28"/>
          <w:szCs w:val="28"/>
        </w:rPr>
      </w:pPr>
      <w:r w:rsidRPr="001779E1">
        <w:rPr>
          <w:sz w:val="28"/>
          <w:szCs w:val="28"/>
        </w:rPr>
        <w:t xml:space="preserve">13 ноября 2022 года в рамках месячника «Белая трость» и Международного дня слепых «Они видят мир сердцем» прошла  онлайн-познавательная программа. </w:t>
      </w:r>
    </w:p>
    <w:p w:rsidR="004C161C" w:rsidRPr="001779E1" w:rsidRDefault="004C161C" w:rsidP="001779E1">
      <w:pPr>
        <w:keepNext/>
        <w:keepLines/>
        <w:ind w:firstLine="709"/>
        <w:contextualSpacing/>
        <w:jc w:val="both"/>
        <w:rPr>
          <w:sz w:val="28"/>
          <w:szCs w:val="28"/>
        </w:rPr>
      </w:pPr>
      <w:r w:rsidRPr="001779E1">
        <w:rPr>
          <w:sz w:val="28"/>
          <w:szCs w:val="28"/>
        </w:rPr>
        <w:t xml:space="preserve">28 ноября 2022 года в рамках Всемирного дня сострадания  и милосердия «Милосердие как путь к радости» прошла  познавательная онлайн программа. </w:t>
      </w:r>
    </w:p>
    <w:p w:rsidR="004C161C" w:rsidRPr="001779E1" w:rsidRDefault="004C161C" w:rsidP="001779E1">
      <w:pPr>
        <w:keepNext/>
        <w:keepLines/>
        <w:ind w:firstLine="709"/>
        <w:contextualSpacing/>
        <w:jc w:val="both"/>
        <w:rPr>
          <w:sz w:val="28"/>
          <w:szCs w:val="28"/>
        </w:rPr>
      </w:pPr>
      <w:r w:rsidRPr="001779E1">
        <w:rPr>
          <w:sz w:val="28"/>
          <w:szCs w:val="28"/>
        </w:rPr>
        <w:t>02 декабря 2022 года в рамках  Международного Дня инвалидов «Пусть доброта согреет наши сердца» прошла концертная программа.</w:t>
      </w:r>
    </w:p>
    <w:p w:rsidR="004C161C" w:rsidRPr="001779E1" w:rsidRDefault="004C161C" w:rsidP="00354524">
      <w:pPr>
        <w:keepNext/>
        <w:keepLines/>
        <w:ind w:left="710"/>
        <w:contextualSpacing/>
        <w:jc w:val="both"/>
        <w:rPr>
          <w:sz w:val="28"/>
          <w:szCs w:val="28"/>
        </w:rPr>
      </w:pPr>
      <w:r w:rsidRPr="001779E1">
        <w:rPr>
          <w:sz w:val="28"/>
          <w:szCs w:val="28"/>
        </w:rPr>
        <w:t>05 декабря 2022 года</w:t>
      </w:r>
      <w:r w:rsidRPr="001779E1">
        <w:rPr>
          <w:b/>
          <w:sz w:val="28"/>
          <w:szCs w:val="28"/>
        </w:rPr>
        <w:t xml:space="preserve"> </w:t>
      </w:r>
      <w:r w:rsidRPr="001779E1">
        <w:rPr>
          <w:b/>
          <w:sz w:val="28"/>
          <w:szCs w:val="28"/>
        </w:rPr>
        <w:tab/>
      </w:r>
      <w:r w:rsidRPr="001779E1">
        <w:rPr>
          <w:sz w:val="28"/>
          <w:szCs w:val="28"/>
        </w:rPr>
        <w:t xml:space="preserve">в рамках Международного дня волонтеров добровольцев «Волонтеры культуры»  прошел агитационный  час. </w:t>
      </w:r>
    </w:p>
    <w:p w:rsidR="004C161C" w:rsidRPr="001779E1" w:rsidRDefault="004C161C" w:rsidP="001779E1">
      <w:pPr>
        <w:pStyle w:val="a9"/>
        <w:keepNext/>
        <w:keepLines/>
        <w:ind w:firstLine="709"/>
        <w:contextualSpacing/>
        <w:jc w:val="both"/>
        <w:rPr>
          <w:rFonts w:ascii="Times New Roman" w:hAnsi="Times New Roman"/>
          <w:sz w:val="28"/>
          <w:szCs w:val="28"/>
        </w:rPr>
      </w:pPr>
      <w:r w:rsidRPr="001779E1">
        <w:rPr>
          <w:rFonts w:ascii="Times New Roman" w:hAnsi="Times New Roman"/>
          <w:sz w:val="28"/>
          <w:szCs w:val="28"/>
        </w:rPr>
        <w:t>На данный период времени финансовые меры поддержки, оказываемые на муниципальном уровне отсутствуют, к нефинансовым - стоит отнести: транспортное обеспечение «Волонтеров культуры», награждение участников благодарственными письмами, а так же обеспечение со стороны Администрации района беспрепятственного взаимодействия культуры и других структурных учреждений.</w:t>
      </w:r>
    </w:p>
    <w:p w:rsidR="004C161C" w:rsidRPr="001779E1" w:rsidRDefault="004C161C" w:rsidP="001779E1">
      <w:pPr>
        <w:keepNext/>
        <w:keepLines/>
        <w:ind w:firstLine="709"/>
        <w:contextualSpacing/>
        <w:jc w:val="both"/>
        <w:rPr>
          <w:sz w:val="28"/>
          <w:szCs w:val="28"/>
        </w:rPr>
      </w:pPr>
    </w:p>
    <w:p w:rsidR="004C161C" w:rsidRPr="001779E1" w:rsidRDefault="004C161C" w:rsidP="001779E1">
      <w:pPr>
        <w:keepNext/>
        <w:keepLines/>
        <w:numPr>
          <w:ilvl w:val="1"/>
          <w:numId w:val="2"/>
        </w:numPr>
        <w:ind w:left="0" w:firstLine="709"/>
        <w:contextualSpacing/>
        <w:jc w:val="both"/>
        <w:rPr>
          <w:b/>
          <w:sz w:val="28"/>
          <w:szCs w:val="28"/>
        </w:rPr>
      </w:pPr>
      <w:r w:rsidRPr="001779E1">
        <w:rPr>
          <w:b/>
          <w:sz w:val="28"/>
          <w:szCs w:val="28"/>
        </w:rPr>
        <w:t>О реализации мероприятий в рамках межведомственного проекта «Культура для школьников»</w:t>
      </w:r>
    </w:p>
    <w:p w:rsidR="004C161C" w:rsidRPr="001779E1" w:rsidRDefault="004C161C" w:rsidP="001779E1">
      <w:pPr>
        <w:keepNext/>
        <w:keepLines/>
        <w:ind w:left="709"/>
        <w:contextualSpacing/>
        <w:jc w:val="both"/>
        <w:rPr>
          <w:b/>
          <w:sz w:val="28"/>
          <w:szCs w:val="28"/>
        </w:rPr>
      </w:pPr>
    </w:p>
    <w:p w:rsidR="004C161C" w:rsidRPr="001779E1" w:rsidRDefault="004C161C" w:rsidP="001779E1">
      <w:pPr>
        <w:keepNext/>
        <w:keepLines/>
        <w:contextualSpacing/>
        <w:jc w:val="both"/>
        <w:rPr>
          <w:bCs/>
          <w:sz w:val="28"/>
          <w:szCs w:val="28"/>
        </w:rPr>
      </w:pPr>
      <w:r w:rsidRPr="001779E1">
        <w:rPr>
          <w:sz w:val="28"/>
          <w:szCs w:val="28"/>
          <w:shd w:val="clear" w:color="auto" w:fill="FFFFFF"/>
        </w:rPr>
        <w:t xml:space="preserve">        Межведомственный проект «Культура для школьников» направлен на духовное, эстетическое и художественное развитие школьников, повышение культурной грамотности подрастающего поколения.</w:t>
      </w:r>
      <w:r w:rsidRPr="001779E1">
        <w:rPr>
          <w:bCs/>
          <w:sz w:val="28"/>
          <w:szCs w:val="28"/>
        </w:rPr>
        <w:t xml:space="preserve"> </w:t>
      </w:r>
    </w:p>
    <w:p w:rsidR="004C161C" w:rsidRPr="001779E1" w:rsidRDefault="004C161C" w:rsidP="001779E1">
      <w:pPr>
        <w:keepNext/>
        <w:keepLines/>
        <w:contextualSpacing/>
        <w:jc w:val="both"/>
        <w:rPr>
          <w:sz w:val="28"/>
          <w:szCs w:val="28"/>
        </w:rPr>
      </w:pPr>
      <w:r w:rsidRPr="001779E1">
        <w:rPr>
          <w:sz w:val="28"/>
          <w:szCs w:val="28"/>
        </w:rPr>
        <w:t xml:space="preserve">      По плану реализации проекта за отчетный период  число участников проекта составил 10411человек (по плану 10306), проект выполнен на 100 %. </w:t>
      </w:r>
    </w:p>
    <w:p w:rsidR="004C161C" w:rsidRPr="001779E1" w:rsidRDefault="004C161C" w:rsidP="001779E1">
      <w:pPr>
        <w:ind w:firstLine="708"/>
        <w:jc w:val="both"/>
        <w:rPr>
          <w:sz w:val="28"/>
          <w:szCs w:val="28"/>
        </w:rPr>
      </w:pPr>
      <w:r w:rsidRPr="001779E1">
        <w:rPr>
          <w:bCs/>
          <w:sz w:val="28"/>
          <w:szCs w:val="28"/>
        </w:rPr>
        <w:t xml:space="preserve">        На базе культурно-досуговых учреждений Сенгилеевского района, в рамках данного проекта, проводились </w:t>
      </w:r>
      <w:r w:rsidRPr="001779E1">
        <w:rPr>
          <w:sz w:val="28"/>
          <w:szCs w:val="28"/>
        </w:rPr>
        <w:t>конкурсы, викторины, мастер-классы, спортивные программы, театрализованные представления,</w:t>
      </w:r>
      <w:r w:rsidRPr="001779E1">
        <w:rPr>
          <w:bCs/>
          <w:sz w:val="28"/>
          <w:szCs w:val="28"/>
        </w:rPr>
        <w:t xml:space="preserve"> киноуроки, обучающие семинары с родительской общественностью, по вопросам нравственного воспитания детей по определённой тематике для младшего, среднего и старшего звена.</w:t>
      </w:r>
      <w:r w:rsidRPr="001779E1">
        <w:rPr>
          <w:sz w:val="28"/>
          <w:szCs w:val="28"/>
        </w:rPr>
        <w:t xml:space="preserve"> </w:t>
      </w:r>
    </w:p>
    <w:p w:rsidR="004C161C" w:rsidRPr="00354524" w:rsidRDefault="004C161C" w:rsidP="00354524">
      <w:pPr>
        <w:ind w:firstLine="708"/>
        <w:jc w:val="both"/>
        <w:rPr>
          <w:sz w:val="28"/>
          <w:szCs w:val="28"/>
        </w:rPr>
      </w:pPr>
      <w:r w:rsidRPr="001779E1">
        <w:rPr>
          <w:sz w:val="28"/>
          <w:szCs w:val="28"/>
        </w:rPr>
        <w:t xml:space="preserve">В  МУК «Красногуляевский дом культуры» проект «Культура для дошкольников реализовался в двух блоках:  «Культурный клуб» и «Цифровая культура» и по 5 направлениям: кинематограф, театр, музыка,  народная культура и изобразительное искусство. Каждый из них реализовал одну из форм общения с произведениями искусства: «живой звук», «креативное погружение» и мультимедийная форма. </w:t>
      </w:r>
    </w:p>
    <w:p w:rsidR="004C161C" w:rsidRPr="00354524" w:rsidRDefault="004C161C" w:rsidP="00354524">
      <w:pPr>
        <w:ind w:firstLine="709"/>
        <w:jc w:val="both"/>
        <w:rPr>
          <w:sz w:val="28"/>
          <w:szCs w:val="28"/>
        </w:rPr>
      </w:pPr>
      <w:r w:rsidRPr="001779E1">
        <w:rPr>
          <w:sz w:val="28"/>
          <w:szCs w:val="28"/>
        </w:rPr>
        <w:t xml:space="preserve">Участие в проекте позволило школьникам получить дополнительные гуманитарные знания, развить креативное мышление и метапредметные навыки. </w:t>
      </w:r>
    </w:p>
    <w:p w:rsidR="004C161C" w:rsidRPr="001779E1" w:rsidRDefault="004C161C" w:rsidP="001779E1">
      <w:pPr>
        <w:pStyle w:val="a3"/>
        <w:shd w:val="clear" w:color="auto" w:fill="FFFFFF"/>
        <w:spacing w:before="0" w:after="0"/>
        <w:jc w:val="both"/>
        <w:rPr>
          <w:b/>
          <w:bCs/>
          <w:sz w:val="28"/>
          <w:szCs w:val="28"/>
        </w:rPr>
      </w:pPr>
      <w:r w:rsidRPr="001779E1">
        <w:rPr>
          <w:b/>
          <w:bCs/>
          <w:sz w:val="28"/>
          <w:szCs w:val="28"/>
        </w:rPr>
        <w:t>В рамках данного проекта были реализованы следующие мероприятия:</w:t>
      </w:r>
    </w:p>
    <w:p w:rsidR="004C161C" w:rsidRPr="001779E1" w:rsidRDefault="004C161C" w:rsidP="001779E1">
      <w:pPr>
        <w:ind w:firstLine="708"/>
        <w:jc w:val="both"/>
        <w:rPr>
          <w:sz w:val="28"/>
          <w:szCs w:val="28"/>
        </w:rPr>
      </w:pPr>
      <w:r w:rsidRPr="001779E1">
        <w:rPr>
          <w:bCs/>
          <w:sz w:val="28"/>
          <w:szCs w:val="28"/>
        </w:rPr>
        <w:t xml:space="preserve">В Районном доме культуры им. В.Б. Осипова запущена в работу акция «Киноуроки в школах России». </w:t>
      </w:r>
      <w:r w:rsidRPr="001779E1">
        <w:rPr>
          <w:sz w:val="28"/>
          <w:szCs w:val="28"/>
        </w:rPr>
        <w:t>В реализации данного проекта учреждения ведут  тесную работу с общеобразовательными школами.</w:t>
      </w:r>
    </w:p>
    <w:p w:rsidR="004C161C" w:rsidRPr="001779E1" w:rsidRDefault="004C161C" w:rsidP="001779E1">
      <w:pPr>
        <w:ind w:firstLine="708"/>
        <w:jc w:val="both"/>
        <w:rPr>
          <w:sz w:val="28"/>
          <w:szCs w:val="28"/>
        </w:rPr>
      </w:pPr>
      <w:r w:rsidRPr="001779E1">
        <w:rPr>
          <w:b/>
          <w:sz w:val="28"/>
          <w:szCs w:val="28"/>
        </w:rPr>
        <w:t>19 января</w:t>
      </w:r>
      <w:r w:rsidRPr="001779E1">
        <w:rPr>
          <w:sz w:val="28"/>
          <w:szCs w:val="28"/>
        </w:rPr>
        <w:t xml:space="preserve"> в рамках работы ассоциации социокультурных учреждений посёлка в  МУК «Красногуляевский дом культуры» прошёл литературный вечер «С чего начинается Родина», посвященный празднованию 79-ой годовщины со дня образования Ульяновской области.</w:t>
      </w:r>
    </w:p>
    <w:p w:rsidR="004C161C" w:rsidRPr="001779E1" w:rsidRDefault="004C161C" w:rsidP="001779E1">
      <w:pPr>
        <w:ind w:firstLine="708"/>
        <w:jc w:val="both"/>
        <w:rPr>
          <w:sz w:val="28"/>
          <w:szCs w:val="28"/>
        </w:rPr>
      </w:pPr>
      <w:r w:rsidRPr="001779E1">
        <w:rPr>
          <w:b/>
          <w:sz w:val="28"/>
          <w:szCs w:val="28"/>
        </w:rPr>
        <w:t>27 января</w:t>
      </w:r>
      <w:r w:rsidRPr="001779E1">
        <w:rPr>
          <w:sz w:val="28"/>
          <w:szCs w:val="28"/>
        </w:rPr>
        <w:t xml:space="preserve"> в рамках месячника военно-патриотической работы специалисты Дома культуры  муниципального образования Тушнинское сельское поселение провели урок памяти «Дорога жизни»  с использованием военной хроники времен блокады Ленинграда. В мероприятии приняли участие учащиеся 5-9 класса МОУ Тушнинской СШ.</w:t>
      </w:r>
    </w:p>
    <w:p w:rsidR="004C161C" w:rsidRPr="001779E1" w:rsidRDefault="004C161C" w:rsidP="001779E1">
      <w:pPr>
        <w:ind w:firstLine="708"/>
        <w:jc w:val="both"/>
        <w:rPr>
          <w:sz w:val="28"/>
          <w:szCs w:val="28"/>
        </w:rPr>
      </w:pPr>
      <w:r w:rsidRPr="001779E1">
        <w:rPr>
          <w:b/>
          <w:sz w:val="28"/>
          <w:szCs w:val="28"/>
        </w:rPr>
        <w:t>3 апреля</w:t>
      </w:r>
      <w:r w:rsidRPr="001779E1">
        <w:rPr>
          <w:sz w:val="28"/>
          <w:szCs w:val="28"/>
        </w:rPr>
        <w:t xml:space="preserve"> сотрудники МАУ «Вдохновение», совместно с Храмом Андрея Блаженного и учащимися воскресной школы, была проведена интеллектуально-игровая программа, посвящённая Дню православной книги.</w:t>
      </w:r>
    </w:p>
    <w:p w:rsidR="004C161C" w:rsidRPr="001779E1" w:rsidRDefault="004C161C" w:rsidP="001779E1">
      <w:pPr>
        <w:ind w:firstLine="708"/>
        <w:jc w:val="both"/>
        <w:rPr>
          <w:sz w:val="28"/>
          <w:szCs w:val="28"/>
        </w:rPr>
      </w:pPr>
      <w:r w:rsidRPr="001779E1">
        <w:rPr>
          <w:b/>
          <w:sz w:val="28"/>
          <w:szCs w:val="28"/>
        </w:rPr>
        <w:t>24 апреля</w:t>
      </w:r>
      <w:r w:rsidRPr="001779E1">
        <w:rPr>
          <w:sz w:val="28"/>
          <w:szCs w:val="28"/>
        </w:rPr>
        <w:t xml:space="preserve"> В МАУ «Вдохновение» состоялся праздничный концерт, организованный совместно с музыкальной школой (муз.рук. Селезнёва М.Ю.), воскресной школой при Силикатненском Храме (рук. Анципович Л.А.) и КДЦ «Вдохновение» (муз.рук. Дорофеева О.Н. и Селезнёва М.Ю.).</w:t>
      </w:r>
    </w:p>
    <w:p w:rsidR="004C161C" w:rsidRPr="001779E1" w:rsidRDefault="004C161C" w:rsidP="001779E1">
      <w:pPr>
        <w:ind w:firstLine="708"/>
        <w:jc w:val="both"/>
        <w:rPr>
          <w:sz w:val="28"/>
          <w:szCs w:val="28"/>
        </w:rPr>
      </w:pPr>
      <w:r w:rsidRPr="001779E1">
        <w:rPr>
          <w:b/>
          <w:sz w:val="28"/>
          <w:szCs w:val="28"/>
        </w:rPr>
        <w:t>6 июня</w:t>
      </w:r>
      <w:r w:rsidRPr="001779E1">
        <w:rPr>
          <w:sz w:val="28"/>
          <w:szCs w:val="28"/>
        </w:rPr>
        <w:t xml:space="preserve"> специалистами Центральной модельной библиотеки им. Героя РФ В.П.Носова был организован флэшмоб стихотворных строчек А.С.Пушкина в рамках акции «Читая Пушкина»,  посвященный празднованию 225-летия со дня рождения А.С. Пушкина в 2024 году.</w:t>
      </w:r>
    </w:p>
    <w:p w:rsidR="004C161C" w:rsidRPr="001779E1" w:rsidRDefault="004C161C" w:rsidP="001779E1">
      <w:pPr>
        <w:ind w:firstLine="708"/>
        <w:jc w:val="both"/>
        <w:rPr>
          <w:sz w:val="28"/>
          <w:szCs w:val="28"/>
        </w:rPr>
      </w:pPr>
      <w:r w:rsidRPr="001779E1">
        <w:rPr>
          <w:b/>
          <w:sz w:val="28"/>
          <w:szCs w:val="28"/>
        </w:rPr>
        <w:t>19 августа</w:t>
      </w:r>
      <w:r w:rsidRPr="001779E1">
        <w:rPr>
          <w:sz w:val="28"/>
          <w:szCs w:val="28"/>
        </w:rPr>
        <w:t xml:space="preserve"> в  МАУ «Вдохновение» прошла литературно-музыкальная гостиная «К здоровью через культуру». Мероприятие было направлено на воспитание у детей ответственного отношения к своему здоровью,  умение понимать и принимать ценные для здоровья решения. В ходе мероприятия дети слушали композиции в исполнении оркестра, скрипки, мелодии бодрые и спокойные.</w:t>
      </w:r>
    </w:p>
    <w:p w:rsidR="004C161C" w:rsidRPr="001779E1" w:rsidRDefault="004C161C" w:rsidP="001779E1">
      <w:pPr>
        <w:ind w:firstLine="708"/>
        <w:jc w:val="both"/>
        <w:rPr>
          <w:sz w:val="28"/>
          <w:szCs w:val="28"/>
        </w:rPr>
      </w:pPr>
      <w:r w:rsidRPr="001779E1">
        <w:rPr>
          <w:b/>
          <w:sz w:val="28"/>
          <w:szCs w:val="28"/>
        </w:rPr>
        <w:t>12 сентября в</w:t>
      </w:r>
      <w:r w:rsidRPr="001779E1">
        <w:rPr>
          <w:sz w:val="28"/>
          <w:szCs w:val="28"/>
        </w:rPr>
        <w:t xml:space="preserve"> рамках празднования Дня семейного общения в Елаурском сельском доме культуры им. Народного артиста СССР А.К. Ургалкина прошла литературно-музыкальная композиция, посвященная Дню семейного общения «Поэтический микрофон».</w:t>
      </w:r>
    </w:p>
    <w:p w:rsidR="004C161C" w:rsidRPr="001779E1" w:rsidRDefault="004C161C" w:rsidP="001779E1">
      <w:pPr>
        <w:ind w:firstLine="708"/>
        <w:jc w:val="both"/>
        <w:rPr>
          <w:sz w:val="28"/>
          <w:szCs w:val="28"/>
        </w:rPr>
      </w:pPr>
      <w:r w:rsidRPr="001779E1">
        <w:rPr>
          <w:b/>
          <w:sz w:val="28"/>
          <w:szCs w:val="28"/>
        </w:rPr>
        <w:t>26 октября</w:t>
      </w:r>
      <w:r w:rsidRPr="001779E1">
        <w:rPr>
          <w:sz w:val="28"/>
          <w:szCs w:val="28"/>
        </w:rPr>
        <w:t xml:space="preserve"> в Центральной модельной библиотеке им. Героя РФ В.П.Носова был организован  коллективный  просмотр короткометражного фильма «Лошадка для героя», посвященного детям – участникам ВОВ. В рамках основных мероприятий  по подготовке и проведению 80-летия разгрома советскими войсками немецко-фашистских войск в Сталинградской битве, проводимых на территории Ульяновской области . </w:t>
      </w:r>
    </w:p>
    <w:p w:rsidR="00354524" w:rsidRDefault="004C161C" w:rsidP="00354524">
      <w:pPr>
        <w:ind w:firstLine="708"/>
        <w:jc w:val="both"/>
        <w:rPr>
          <w:sz w:val="28"/>
          <w:szCs w:val="28"/>
        </w:rPr>
      </w:pPr>
      <w:r w:rsidRPr="001779E1">
        <w:rPr>
          <w:b/>
          <w:sz w:val="28"/>
          <w:szCs w:val="28"/>
        </w:rPr>
        <w:t>27 ноября в</w:t>
      </w:r>
      <w:r w:rsidRPr="001779E1">
        <w:rPr>
          <w:sz w:val="28"/>
          <w:szCs w:val="28"/>
        </w:rPr>
        <w:t xml:space="preserve"> МАУ «Вдохновение» прошла концертная программа с участием воспитанников студии «Художественное слово» (рук. Мухрыгина Ж.Ю.), посвященная Дню матери «Души материнской свет».</w:t>
      </w:r>
    </w:p>
    <w:p w:rsidR="00354524" w:rsidRDefault="004C161C" w:rsidP="00354524">
      <w:pPr>
        <w:ind w:firstLine="708"/>
        <w:jc w:val="both"/>
        <w:rPr>
          <w:b/>
          <w:sz w:val="28"/>
          <w:szCs w:val="28"/>
        </w:rPr>
      </w:pPr>
      <w:r w:rsidRPr="001779E1">
        <w:rPr>
          <w:b/>
          <w:sz w:val="28"/>
          <w:szCs w:val="28"/>
        </w:rPr>
        <w:t xml:space="preserve">О реализации проекта «Пушкинская карта» </w:t>
      </w:r>
    </w:p>
    <w:p w:rsidR="00354524" w:rsidRDefault="004C161C" w:rsidP="00354524">
      <w:pPr>
        <w:ind w:firstLine="708"/>
        <w:jc w:val="both"/>
        <w:rPr>
          <w:b/>
          <w:sz w:val="28"/>
          <w:szCs w:val="28"/>
        </w:rPr>
      </w:pPr>
      <w:r w:rsidRPr="001779E1">
        <w:rPr>
          <w:sz w:val="28"/>
          <w:szCs w:val="28"/>
        </w:rPr>
        <w:t xml:space="preserve">На территории района работу в рамках проекта «Пушкинская карта» ведут МУК «Централизованная библиотечная система» и МУК «Муниципальный культурный комплекс» </w:t>
      </w:r>
    </w:p>
    <w:p w:rsidR="00354524" w:rsidRDefault="004C161C" w:rsidP="00354524">
      <w:pPr>
        <w:ind w:firstLine="708"/>
        <w:jc w:val="both"/>
        <w:rPr>
          <w:b/>
          <w:sz w:val="28"/>
          <w:szCs w:val="28"/>
        </w:rPr>
      </w:pPr>
      <w:r w:rsidRPr="001779E1">
        <w:rPr>
          <w:sz w:val="28"/>
          <w:szCs w:val="28"/>
        </w:rPr>
        <w:t xml:space="preserve">06 октября 2022 года МУК «Централизованная библиотечная система» заключила договор на реализацию билетов  по Пушкинской карте на библиотечные мероприятия. За три неполных месяца было проведено 6 мероприятий,  реализовано 45 билетов на 4230 рублей.  Мероприятия по  Пушкинской карте, как правило» проводятся в каникулярное время. </w:t>
      </w:r>
    </w:p>
    <w:p w:rsidR="00354524" w:rsidRDefault="004C161C" w:rsidP="00354524">
      <w:pPr>
        <w:ind w:firstLine="708"/>
        <w:jc w:val="both"/>
        <w:rPr>
          <w:sz w:val="28"/>
          <w:szCs w:val="28"/>
        </w:rPr>
      </w:pPr>
      <w:r w:rsidRPr="001779E1">
        <w:rPr>
          <w:sz w:val="28"/>
          <w:szCs w:val="28"/>
        </w:rPr>
        <w:t>Районный Дом культуры имени В.Б. Осипова г. Сенгилей подключен к проекту «Пушкинская карта» от 30 марта 2022 года, договор  с ООО «Агг Лаб» Директор Абаньков А.А. Так же в к/т «Спутник» г. Сенгилей ведется продажа билетов по «Пушкинской карте». За это время МУК «Муниципальный культурный комплекс» проведено два крупных мероприятия с общим охватом зрителей 300 человек. Продажа билетов в кино идет на постоянной основе.</w:t>
      </w:r>
    </w:p>
    <w:p w:rsidR="00354524" w:rsidRDefault="004C161C" w:rsidP="00354524">
      <w:pPr>
        <w:pStyle w:val="ab"/>
        <w:numPr>
          <w:ilvl w:val="1"/>
          <w:numId w:val="2"/>
        </w:numPr>
        <w:jc w:val="both"/>
        <w:rPr>
          <w:rFonts w:ascii="Times New Roman" w:hAnsi="Times New Roman"/>
          <w:b/>
          <w:sz w:val="28"/>
          <w:szCs w:val="28"/>
        </w:rPr>
      </w:pPr>
      <w:r w:rsidRPr="00354524">
        <w:rPr>
          <w:rFonts w:ascii="Times New Roman" w:hAnsi="Times New Roman"/>
          <w:b/>
          <w:sz w:val="28"/>
          <w:szCs w:val="28"/>
        </w:rPr>
        <w:t>Молодежная политика</w:t>
      </w:r>
    </w:p>
    <w:p w:rsidR="00354524" w:rsidRDefault="004C161C" w:rsidP="00354524">
      <w:pPr>
        <w:jc w:val="both"/>
        <w:rPr>
          <w:b/>
          <w:sz w:val="28"/>
          <w:szCs w:val="28"/>
        </w:rPr>
      </w:pPr>
      <w:r w:rsidRPr="00354524">
        <w:rPr>
          <w:sz w:val="28"/>
          <w:szCs w:val="28"/>
        </w:rPr>
        <w:t xml:space="preserve">Молодых сотрудников (до 35 лет) в разрезе учреждений – 10 человек. </w:t>
      </w:r>
    </w:p>
    <w:p w:rsidR="00354524" w:rsidRDefault="004C161C" w:rsidP="00354524">
      <w:pPr>
        <w:ind w:firstLine="708"/>
        <w:jc w:val="both"/>
        <w:rPr>
          <w:b/>
          <w:sz w:val="28"/>
          <w:szCs w:val="28"/>
        </w:rPr>
      </w:pPr>
      <w:r w:rsidRPr="001779E1">
        <w:rPr>
          <w:sz w:val="28"/>
          <w:szCs w:val="28"/>
        </w:rPr>
        <w:t xml:space="preserve">С  2015 года  на базе </w:t>
      </w:r>
      <w:r w:rsidRPr="001779E1">
        <w:rPr>
          <w:iCs/>
          <w:sz w:val="28"/>
          <w:szCs w:val="28"/>
        </w:rPr>
        <w:t>Центральной  модельной библиотеки имени Героя РФ В.П. Носова</w:t>
      </w:r>
      <w:r w:rsidRPr="001779E1">
        <w:rPr>
          <w:sz w:val="28"/>
          <w:szCs w:val="28"/>
        </w:rPr>
        <w:t xml:space="preserve"> работает  «Школа молодого библиотекаря». Школа  работает в течение всего   года. Проводится 1–2 занятия в месяц в зависимости от тематики и индивидуальных запросов библиотекарей. За 2022 г было проведено 9  занятий школы, количество занимавшихся составило 4 чел.</w:t>
      </w:r>
    </w:p>
    <w:p w:rsidR="00354524" w:rsidRDefault="00354524" w:rsidP="00354524">
      <w:pPr>
        <w:jc w:val="both"/>
        <w:rPr>
          <w:b/>
          <w:sz w:val="28"/>
          <w:szCs w:val="28"/>
        </w:rPr>
      </w:pPr>
      <w:r>
        <w:rPr>
          <w:b/>
          <w:sz w:val="28"/>
          <w:szCs w:val="28"/>
        </w:rPr>
        <w:t>1.6.</w:t>
      </w:r>
      <w:r w:rsidR="004C161C" w:rsidRPr="00354524">
        <w:rPr>
          <w:b/>
          <w:sz w:val="28"/>
          <w:szCs w:val="28"/>
        </w:rPr>
        <w:t xml:space="preserve">О мероприятиях по сохранению, возрождению и развитию народных художественных промыслов на территории муниципального образования </w:t>
      </w:r>
    </w:p>
    <w:p w:rsidR="00354524" w:rsidRDefault="004C161C" w:rsidP="00354524">
      <w:pPr>
        <w:ind w:firstLine="708"/>
        <w:jc w:val="both"/>
        <w:rPr>
          <w:b/>
          <w:sz w:val="28"/>
          <w:szCs w:val="28"/>
        </w:rPr>
      </w:pPr>
      <w:r w:rsidRPr="001779E1">
        <w:rPr>
          <w:sz w:val="28"/>
          <w:szCs w:val="28"/>
        </w:rPr>
        <w:t xml:space="preserve">Сохраняют и развивают традиционную народную культуру в районе 40 коллективов самодеятельного народного творчества. </w:t>
      </w:r>
    </w:p>
    <w:p w:rsidR="00CC6024" w:rsidRDefault="004C161C" w:rsidP="00CC6024">
      <w:pPr>
        <w:ind w:firstLine="708"/>
        <w:jc w:val="both"/>
        <w:rPr>
          <w:rFonts w:eastAsia="Lucida Sans Unicode"/>
          <w:sz w:val="28"/>
          <w:szCs w:val="28"/>
          <w:lang w:eastAsia="ar-SA"/>
        </w:rPr>
      </w:pPr>
      <w:r w:rsidRPr="001779E1">
        <w:rPr>
          <w:rFonts w:eastAsia="Lucida Sans Unicode"/>
          <w:sz w:val="28"/>
          <w:szCs w:val="28"/>
          <w:lang w:eastAsia="ar-SA"/>
        </w:rPr>
        <w:t xml:space="preserve">В Сенгилеевском районе проходят: </w:t>
      </w:r>
    </w:p>
    <w:p w:rsidR="00CC6024" w:rsidRDefault="004C161C" w:rsidP="00CC6024">
      <w:pPr>
        <w:ind w:firstLine="708"/>
        <w:jc w:val="both"/>
        <w:rPr>
          <w:sz w:val="28"/>
          <w:szCs w:val="28"/>
        </w:rPr>
      </w:pPr>
      <w:r w:rsidRPr="001779E1">
        <w:rPr>
          <w:sz w:val="28"/>
          <w:szCs w:val="28"/>
        </w:rPr>
        <w:t>-</w:t>
      </w:r>
      <w:r w:rsidRPr="001779E1">
        <w:rPr>
          <w:sz w:val="28"/>
          <w:szCs w:val="28"/>
        </w:rPr>
        <w:tab/>
        <w:t xml:space="preserve">Областной фестиваль народного творчества «Широкая Масленица» в рамках проекта «Сенгилей Блинная Столица Поволжья»;  </w:t>
      </w:r>
    </w:p>
    <w:p w:rsidR="00CC6024" w:rsidRDefault="004C161C" w:rsidP="00CC6024">
      <w:pPr>
        <w:ind w:firstLine="708"/>
        <w:jc w:val="both"/>
        <w:rPr>
          <w:sz w:val="28"/>
          <w:szCs w:val="28"/>
        </w:rPr>
      </w:pPr>
      <w:r w:rsidRPr="001779E1">
        <w:rPr>
          <w:sz w:val="28"/>
          <w:szCs w:val="28"/>
        </w:rPr>
        <w:t xml:space="preserve">- </w:t>
      </w:r>
      <w:r w:rsidRPr="001779E1">
        <w:rPr>
          <w:sz w:val="28"/>
          <w:szCs w:val="28"/>
        </w:rPr>
        <w:tab/>
        <w:t>Областной фестиваль народного творчества «Спасы земли Сенгилеевской»;</w:t>
      </w:r>
    </w:p>
    <w:p w:rsidR="004C161C" w:rsidRPr="001779E1" w:rsidRDefault="004C161C" w:rsidP="00CC6024">
      <w:pPr>
        <w:ind w:firstLine="708"/>
        <w:jc w:val="both"/>
        <w:rPr>
          <w:sz w:val="28"/>
          <w:szCs w:val="28"/>
        </w:rPr>
      </w:pPr>
      <w:r w:rsidRPr="001779E1">
        <w:rPr>
          <w:sz w:val="28"/>
          <w:szCs w:val="28"/>
        </w:rPr>
        <w:t>Районные: Мероприятия, посвящённые Дню Победы в Великой Отечественной войне, «Троица», чувашский национальный праздник «Акатуй», татарский национальный праздник «Сабантуй», национальный праздник мордовской культуры «Шумбрат».</w:t>
      </w:r>
    </w:p>
    <w:p w:rsidR="004C161C" w:rsidRPr="001779E1" w:rsidRDefault="004C161C" w:rsidP="001779E1">
      <w:pPr>
        <w:keepNext/>
        <w:keepLines/>
        <w:contextualSpacing/>
        <w:jc w:val="both"/>
        <w:rPr>
          <w:b/>
          <w:sz w:val="28"/>
          <w:szCs w:val="28"/>
        </w:rPr>
      </w:pPr>
    </w:p>
    <w:p w:rsidR="004C161C" w:rsidRPr="001779E1" w:rsidRDefault="004C161C" w:rsidP="001779E1">
      <w:pPr>
        <w:keepNext/>
        <w:keepLines/>
        <w:numPr>
          <w:ilvl w:val="1"/>
          <w:numId w:val="2"/>
        </w:numPr>
        <w:ind w:left="0" w:firstLine="709"/>
        <w:contextualSpacing/>
        <w:jc w:val="both"/>
        <w:rPr>
          <w:b/>
          <w:sz w:val="28"/>
          <w:szCs w:val="28"/>
        </w:rPr>
      </w:pPr>
      <w:r w:rsidRPr="001779E1">
        <w:rPr>
          <w:b/>
          <w:sz w:val="28"/>
          <w:szCs w:val="28"/>
        </w:rPr>
        <w:t>Обеспечение доступа к культурной жизни</w:t>
      </w:r>
    </w:p>
    <w:p w:rsidR="004C161C" w:rsidRPr="001779E1" w:rsidRDefault="004C161C" w:rsidP="001779E1">
      <w:pPr>
        <w:keepNext/>
        <w:keepLines/>
        <w:ind w:firstLine="709"/>
        <w:contextualSpacing/>
        <w:jc w:val="both"/>
        <w:rPr>
          <w:sz w:val="28"/>
          <w:szCs w:val="28"/>
        </w:rPr>
      </w:pPr>
      <w:r w:rsidRPr="001779E1">
        <w:rPr>
          <w:sz w:val="28"/>
          <w:szCs w:val="28"/>
        </w:rPr>
        <w:t xml:space="preserve">Кружки, клубная деятельность в учреждениях культуры ведутся на безвозмездной основе. Культурно досуговыми учреждениями района  реализуется выездная концертная деятельность, с целью вовлечения в культурную жизнь людей, проживающих в отдаленных населенных пунктах. </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 xml:space="preserve">Работа библиотек района по обслуживанию людей с ограниченными возможностями здоровья строится на основании Договора о сотрудничестве с Областной специальной библиотекой для слепых,  с </w:t>
      </w:r>
      <w:r w:rsidRPr="001779E1">
        <w:rPr>
          <w:bCs/>
          <w:sz w:val="28"/>
          <w:szCs w:val="28"/>
        </w:rPr>
        <w:t>ОГКУСО РЦ «Восхождение» в  с. Большие Ключищи отделение реабилитации детей и подростков в ОВ в МО «Сенгилеевский район».</w:t>
      </w:r>
      <w:r w:rsidRPr="001779E1">
        <w:rPr>
          <w:b/>
          <w:bCs/>
          <w:sz w:val="28"/>
          <w:szCs w:val="28"/>
        </w:rPr>
        <w:t xml:space="preserve"> </w:t>
      </w:r>
      <w:r w:rsidRPr="001779E1">
        <w:rPr>
          <w:sz w:val="28"/>
          <w:szCs w:val="28"/>
        </w:rPr>
        <w:t xml:space="preserve"> </w:t>
      </w:r>
    </w:p>
    <w:p w:rsidR="004C161C" w:rsidRPr="001779E1" w:rsidRDefault="004C161C" w:rsidP="001779E1">
      <w:pPr>
        <w:keepNext/>
        <w:keepLines/>
        <w:contextualSpacing/>
        <w:jc w:val="both"/>
        <w:rPr>
          <w:bCs/>
          <w:sz w:val="28"/>
          <w:szCs w:val="28"/>
          <w:shd w:val="clear" w:color="auto" w:fill="FFFFFF"/>
        </w:rPr>
      </w:pPr>
      <w:r w:rsidRPr="001779E1">
        <w:rPr>
          <w:sz w:val="28"/>
          <w:szCs w:val="28"/>
          <w:shd w:val="clear" w:color="auto" w:fill="FFFFFF"/>
        </w:rPr>
        <w:t xml:space="preserve">      </w:t>
      </w:r>
      <w:r w:rsidRPr="001779E1">
        <w:rPr>
          <w:sz w:val="28"/>
          <w:szCs w:val="28"/>
          <w:shd w:val="clear" w:color="auto" w:fill="FFFFFF"/>
        </w:rPr>
        <w:tab/>
        <w:t xml:space="preserve">Библиотечное обслуживание людей с ограниченными возможностями здоровья в </w:t>
      </w:r>
      <w:r w:rsidRPr="001779E1">
        <w:rPr>
          <w:sz w:val="28"/>
          <w:szCs w:val="28"/>
        </w:rPr>
        <w:t xml:space="preserve">Центральной модельной библиотеке им. Героя РФ В.П.Носова </w:t>
      </w:r>
      <w:r w:rsidRPr="001779E1">
        <w:rPr>
          <w:sz w:val="28"/>
          <w:szCs w:val="28"/>
          <w:shd w:val="clear" w:color="auto" w:fill="FFFFFF"/>
        </w:rPr>
        <w:t>ведется в течение года. Всего за год записалось 97 пользователей на надомном обслуживании, выдано книг 1204 экземпляров. Также книги для лиц с ОВЗ были предоставлены в психоневрологический интернат п. Лесной в количестве 112.</w:t>
      </w:r>
    </w:p>
    <w:p w:rsidR="004C161C" w:rsidRPr="001779E1" w:rsidRDefault="004C161C" w:rsidP="001779E1">
      <w:pPr>
        <w:keepNext/>
        <w:keepLines/>
        <w:contextualSpacing/>
        <w:jc w:val="both"/>
        <w:rPr>
          <w:sz w:val="28"/>
          <w:szCs w:val="28"/>
        </w:rPr>
      </w:pPr>
      <w:r w:rsidRPr="001779E1">
        <w:rPr>
          <w:sz w:val="28"/>
          <w:szCs w:val="28"/>
        </w:rPr>
        <w:tab/>
        <w:t>В рамках проекта «Доступная среда» в МУК «Сенгилеевский районный краеведческий музей им. А.И. Солуянова» при выполнении ремонта было предусмотрена установка пандуса для людей с ограниченными возможностями здоровья, оборудование туалетной комнаты по требованиям госта, что позволяет принимать посетителей этой категории.</w:t>
      </w:r>
    </w:p>
    <w:p w:rsidR="004C161C" w:rsidRPr="001779E1" w:rsidRDefault="004C161C" w:rsidP="001779E1">
      <w:pPr>
        <w:keepNext/>
        <w:keepLines/>
        <w:contextualSpacing/>
        <w:jc w:val="both"/>
        <w:rPr>
          <w:sz w:val="28"/>
          <w:szCs w:val="28"/>
        </w:rPr>
      </w:pPr>
    </w:p>
    <w:p w:rsidR="004C161C" w:rsidRPr="001779E1" w:rsidRDefault="004C161C" w:rsidP="001779E1">
      <w:pPr>
        <w:keepNext/>
        <w:keepLines/>
        <w:ind w:firstLine="709"/>
        <w:contextualSpacing/>
        <w:jc w:val="both"/>
        <w:rPr>
          <w:sz w:val="28"/>
          <w:szCs w:val="28"/>
        </w:rPr>
      </w:pPr>
      <w:bookmarkStart w:id="5" w:name="_Toc401734567"/>
      <w:bookmarkStart w:id="6" w:name="_Toc401735432"/>
      <w:bookmarkStart w:id="7" w:name="_Toc401735674"/>
      <w:bookmarkEnd w:id="1"/>
      <w:bookmarkEnd w:id="2"/>
      <w:bookmarkEnd w:id="3"/>
      <w:bookmarkEnd w:id="4"/>
      <w:r w:rsidRPr="001779E1">
        <w:rPr>
          <w:sz w:val="28"/>
          <w:szCs w:val="28"/>
        </w:rPr>
        <w:t>6.</w:t>
      </w:r>
      <w:r w:rsidRPr="001779E1">
        <w:rPr>
          <w:sz w:val="28"/>
          <w:szCs w:val="28"/>
        </w:rPr>
        <w:tab/>
      </w:r>
      <w:r w:rsidRPr="001779E1">
        <w:rPr>
          <w:b/>
          <w:bCs/>
          <w:sz w:val="28"/>
          <w:szCs w:val="28"/>
        </w:rPr>
        <w:t>Анализ выполнения основных целевых показателей деятельности учреждений культуры</w:t>
      </w:r>
      <w:r w:rsidRPr="001779E1">
        <w:rPr>
          <w:sz w:val="28"/>
          <w:szCs w:val="28"/>
        </w:rPr>
        <w:t xml:space="preserve"> </w:t>
      </w:r>
    </w:p>
    <w:p w:rsidR="004C161C" w:rsidRPr="001779E1" w:rsidRDefault="004C161C" w:rsidP="001779E1">
      <w:pPr>
        <w:keepNext/>
        <w:keepLines/>
        <w:contextualSpacing/>
        <w:jc w:val="both"/>
        <w:rPr>
          <w:sz w:val="28"/>
          <w:szCs w:val="28"/>
        </w:rPr>
      </w:pPr>
      <w:r w:rsidRPr="001779E1">
        <w:rPr>
          <w:sz w:val="28"/>
          <w:szCs w:val="28"/>
        </w:rPr>
        <w:t xml:space="preserve">       </w:t>
      </w:r>
      <w:r w:rsidRPr="001779E1">
        <w:rPr>
          <w:sz w:val="28"/>
          <w:szCs w:val="28"/>
        </w:rPr>
        <w:tab/>
        <w:t>Доля детей в возрасте от 5 до 17 лет включительно, обучающихся в МБУ ДО «Детская школа искусств им. Б.С. Неклюдова» по дополнительным образовательным программам в области искусств (предпрофессиональным и общеразвивающим), от общего количества детей, проживающих в МО «Сенгилеевский район» (2827 чел) составляет 14,1%.</w:t>
      </w:r>
    </w:p>
    <w:p w:rsidR="004C161C" w:rsidRPr="001779E1" w:rsidRDefault="004C161C" w:rsidP="001779E1">
      <w:pPr>
        <w:keepNext/>
        <w:keepLines/>
        <w:ind w:firstLine="708"/>
        <w:contextualSpacing/>
        <w:jc w:val="both"/>
        <w:rPr>
          <w:sz w:val="28"/>
          <w:szCs w:val="28"/>
        </w:rPr>
      </w:pPr>
      <w:r w:rsidRPr="001779E1">
        <w:rPr>
          <w:sz w:val="28"/>
          <w:szCs w:val="28"/>
        </w:rPr>
        <w:t>Доля детей, обучающихся в МБУ ДО «Детская школа искусств им. Б.С. Неклюдова», привлекаемых к участию в различных творческих мероприятиях, в т.ч. проводимых непосредственно самой школе (мастер-классы, творческие встречи, концерты, выставки, театрализованные представления и т.д.) от общего числа детей, обучающихся в ДШИ составляет 100%.</w:t>
      </w:r>
    </w:p>
    <w:p w:rsidR="004C161C" w:rsidRPr="001779E1" w:rsidRDefault="004C161C" w:rsidP="001779E1">
      <w:pPr>
        <w:keepNext/>
        <w:keepLines/>
        <w:ind w:firstLine="708"/>
        <w:contextualSpacing/>
        <w:jc w:val="both"/>
        <w:rPr>
          <w:sz w:val="28"/>
          <w:szCs w:val="28"/>
        </w:rPr>
      </w:pPr>
      <w:r w:rsidRPr="001779E1">
        <w:rPr>
          <w:sz w:val="28"/>
          <w:szCs w:val="28"/>
        </w:rPr>
        <w:t>Число посещений концертов, фестивалей и прочих культурных мероприятий, доступных широкой детской аудитории в 2022г. составило 3585  чел.</w:t>
      </w:r>
    </w:p>
    <w:p w:rsidR="004C161C" w:rsidRPr="001779E1" w:rsidRDefault="004C161C" w:rsidP="001779E1">
      <w:pPr>
        <w:keepNext/>
        <w:keepLines/>
        <w:ind w:firstLine="708"/>
        <w:contextualSpacing/>
        <w:jc w:val="both"/>
        <w:rPr>
          <w:sz w:val="28"/>
          <w:szCs w:val="28"/>
        </w:rPr>
      </w:pPr>
      <w:r w:rsidRPr="001779E1">
        <w:rPr>
          <w:bCs/>
          <w:kern w:val="32"/>
          <w:sz w:val="28"/>
          <w:szCs w:val="28"/>
        </w:rPr>
        <w:t>В 2022 году в рамках Федерального проекта «Творческие люди» Национального проекта «Культура»</w:t>
      </w:r>
      <w:r w:rsidRPr="001779E1">
        <w:rPr>
          <w:sz w:val="28"/>
          <w:szCs w:val="28"/>
        </w:rPr>
        <w:t xml:space="preserve"> прошли курсы повышения квалификации 3 сотрудника школы: </w:t>
      </w:r>
    </w:p>
    <w:p w:rsidR="004C161C" w:rsidRPr="001779E1" w:rsidRDefault="004C161C" w:rsidP="001779E1">
      <w:pPr>
        <w:keepNext/>
        <w:keepLines/>
        <w:ind w:firstLine="708"/>
        <w:contextualSpacing/>
        <w:jc w:val="both"/>
        <w:rPr>
          <w:bCs/>
          <w:kern w:val="32"/>
          <w:sz w:val="28"/>
          <w:szCs w:val="28"/>
        </w:rPr>
      </w:pPr>
      <w:r w:rsidRPr="001779E1">
        <w:rPr>
          <w:sz w:val="28"/>
          <w:szCs w:val="28"/>
        </w:rPr>
        <w:t xml:space="preserve">- </w:t>
      </w:r>
      <w:r w:rsidRPr="001779E1">
        <w:rPr>
          <w:sz w:val="28"/>
          <w:szCs w:val="28"/>
        </w:rPr>
        <w:tab/>
      </w:r>
      <w:r w:rsidRPr="001779E1">
        <w:rPr>
          <w:bCs/>
          <w:kern w:val="32"/>
          <w:sz w:val="28"/>
          <w:szCs w:val="28"/>
        </w:rPr>
        <w:t xml:space="preserve">и.о. директора Кондрашова С.В. (Московский государственный институт культуры» по теме «Стратегия преодоления профессионального стресса и кризисных ситуаций»; </w:t>
      </w:r>
    </w:p>
    <w:p w:rsidR="004C161C" w:rsidRPr="001779E1" w:rsidRDefault="004C161C" w:rsidP="001779E1">
      <w:pPr>
        <w:keepNext/>
        <w:keepLines/>
        <w:ind w:firstLine="708"/>
        <w:contextualSpacing/>
        <w:jc w:val="both"/>
        <w:rPr>
          <w:bCs/>
          <w:kern w:val="32"/>
          <w:sz w:val="28"/>
          <w:szCs w:val="28"/>
        </w:rPr>
      </w:pPr>
      <w:r w:rsidRPr="001779E1">
        <w:rPr>
          <w:bCs/>
          <w:kern w:val="32"/>
          <w:sz w:val="28"/>
          <w:szCs w:val="28"/>
        </w:rPr>
        <w:t>-</w:t>
      </w:r>
      <w:r w:rsidRPr="001779E1">
        <w:rPr>
          <w:bCs/>
          <w:kern w:val="32"/>
          <w:sz w:val="28"/>
          <w:szCs w:val="28"/>
        </w:rPr>
        <w:tab/>
        <w:t>преподаватель хореографии ГудковаТ.П. (Московская государственная академия хореографии» по теме «Народно-сценический танец: методика преподавания академических и народных танцев»;</w:t>
      </w:r>
    </w:p>
    <w:p w:rsidR="004C161C" w:rsidRPr="001779E1" w:rsidRDefault="004C161C" w:rsidP="001779E1">
      <w:pPr>
        <w:keepNext/>
        <w:keepLines/>
        <w:ind w:firstLine="708"/>
        <w:contextualSpacing/>
        <w:jc w:val="both"/>
        <w:rPr>
          <w:sz w:val="28"/>
          <w:szCs w:val="28"/>
        </w:rPr>
      </w:pPr>
      <w:r w:rsidRPr="001779E1">
        <w:rPr>
          <w:bCs/>
          <w:kern w:val="32"/>
          <w:sz w:val="28"/>
          <w:szCs w:val="28"/>
        </w:rPr>
        <w:t xml:space="preserve">- </w:t>
      </w:r>
      <w:r w:rsidRPr="001779E1">
        <w:rPr>
          <w:bCs/>
          <w:kern w:val="32"/>
          <w:sz w:val="28"/>
          <w:szCs w:val="28"/>
        </w:rPr>
        <w:tab/>
        <w:t>преподаватель хореографии Бойко О.А. (Московская государственная академия хореографии» по теме «Народно-сценический танец: методика преподавания академических и народных танцев».</w:t>
      </w:r>
    </w:p>
    <w:p w:rsidR="004C161C" w:rsidRPr="001779E1" w:rsidRDefault="004C161C" w:rsidP="001779E1">
      <w:pPr>
        <w:keepNext/>
        <w:keepLines/>
        <w:ind w:firstLine="709"/>
        <w:contextualSpacing/>
        <w:jc w:val="both"/>
        <w:rPr>
          <w:sz w:val="28"/>
          <w:szCs w:val="28"/>
        </w:rPr>
      </w:pPr>
      <w:r w:rsidRPr="001779E1">
        <w:rPr>
          <w:sz w:val="28"/>
          <w:szCs w:val="28"/>
        </w:rPr>
        <w:t>На 01.01.2023 года общий охват населения в рамках культурно - массовых мероприятий, посещений библиотек, музейных выставок, а так же посещение мероприятий Детской школы искусств, по району составляет – 316 793 человека. По итогам 12 месяцев достигнуто – 109% выполнение показателя установленного Министерством искусства и культурной политики Ульяновской области для муниципального образования «Сенгилеевский район».</w:t>
      </w:r>
    </w:p>
    <w:p w:rsidR="004C161C" w:rsidRPr="001779E1" w:rsidRDefault="004C161C" w:rsidP="001779E1">
      <w:pPr>
        <w:keepNext/>
        <w:keepLines/>
        <w:ind w:firstLine="709"/>
        <w:contextualSpacing/>
        <w:jc w:val="both"/>
        <w:rPr>
          <w:sz w:val="28"/>
          <w:szCs w:val="28"/>
        </w:rPr>
      </w:pPr>
    </w:p>
    <w:bookmarkEnd w:id="5"/>
    <w:bookmarkEnd w:id="6"/>
    <w:bookmarkEnd w:id="7"/>
    <w:p w:rsidR="004C161C" w:rsidRPr="001779E1" w:rsidRDefault="004C161C" w:rsidP="001779E1">
      <w:pPr>
        <w:keepNext/>
        <w:keepLines/>
        <w:ind w:left="568"/>
        <w:contextualSpacing/>
        <w:jc w:val="both"/>
        <w:rPr>
          <w:b/>
          <w:sz w:val="28"/>
          <w:szCs w:val="28"/>
        </w:rPr>
      </w:pPr>
      <w:r w:rsidRPr="001779E1">
        <w:rPr>
          <w:b/>
          <w:sz w:val="28"/>
          <w:szCs w:val="28"/>
        </w:rPr>
        <w:t>7. Цели, приоритетные направления и задачи муниципального образования «Сенгилеевский район» на 2023 год и последующий период до 2024 года</w:t>
      </w:r>
    </w:p>
    <w:p w:rsidR="004C161C" w:rsidRPr="001779E1" w:rsidRDefault="004C161C" w:rsidP="001779E1">
      <w:pPr>
        <w:keepNext/>
        <w:keepLines/>
        <w:contextualSpacing/>
        <w:jc w:val="both"/>
        <w:rPr>
          <w:b/>
          <w:sz w:val="28"/>
          <w:szCs w:val="28"/>
        </w:rPr>
      </w:pPr>
      <w:r w:rsidRPr="001779E1">
        <w:rPr>
          <w:sz w:val="28"/>
          <w:szCs w:val="28"/>
        </w:rPr>
        <w:t xml:space="preserve">1. </w:t>
      </w:r>
      <w:r w:rsidRPr="001779E1">
        <w:rPr>
          <w:sz w:val="28"/>
          <w:szCs w:val="28"/>
        </w:rPr>
        <w:tab/>
        <w:t>Строительство СДК с. Шиловка на 200 зрительских мест. Строительство будет осуществлено в рамках Национального проекта «Культура». (2022-2023 год)</w:t>
      </w:r>
    </w:p>
    <w:p w:rsidR="004C161C" w:rsidRPr="001779E1" w:rsidRDefault="004C161C" w:rsidP="001779E1">
      <w:pPr>
        <w:pStyle w:val="a9"/>
        <w:keepNext/>
        <w:keepLines/>
        <w:contextualSpacing/>
        <w:jc w:val="both"/>
        <w:rPr>
          <w:rFonts w:ascii="Times New Roman" w:hAnsi="Times New Roman"/>
          <w:b/>
          <w:sz w:val="28"/>
          <w:szCs w:val="28"/>
        </w:rPr>
      </w:pPr>
      <w:r w:rsidRPr="001779E1">
        <w:rPr>
          <w:rFonts w:ascii="Times New Roman" w:hAnsi="Times New Roman"/>
          <w:sz w:val="28"/>
          <w:szCs w:val="28"/>
        </w:rPr>
        <w:t xml:space="preserve">2.  </w:t>
      </w:r>
      <w:r w:rsidRPr="001779E1">
        <w:rPr>
          <w:rFonts w:ascii="Times New Roman" w:hAnsi="Times New Roman"/>
          <w:sz w:val="28"/>
          <w:szCs w:val="28"/>
        </w:rPr>
        <w:tab/>
        <w:t>Ремонт второго этажа здания МУК «Сенгилеевский районный краеведческий музей им. А.И. Солуянова». Ремонт будет реализован в рамках трехстороннего соглашения с ООО «Сенгилеевский цементный завод».</w:t>
      </w:r>
    </w:p>
    <w:p w:rsidR="004C161C" w:rsidRPr="001779E1" w:rsidRDefault="004C161C" w:rsidP="001779E1">
      <w:pPr>
        <w:keepNext/>
        <w:keepLines/>
        <w:contextualSpacing/>
        <w:jc w:val="both"/>
        <w:outlineLvl w:val="0"/>
        <w:rPr>
          <w:sz w:val="28"/>
          <w:szCs w:val="28"/>
        </w:rPr>
      </w:pPr>
      <w:r w:rsidRPr="001779E1">
        <w:rPr>
          <w:sz w:val="28"/>
          <w:szCs w:val="28"/>
        </w:rPr>
        <w:t xml:space="preserve">3. </w:t>
      </w:r>
      <w:r w:rsidRPr="001779E1">
        <w:rPr>
          <w:sz w:val="28"/>
          <w:szCs w:val="28"/>
        </w:rPr>
        <w:tab/>
        <w:t>Благоустройство прилегающей территории МУК «Центральная модельная библиотека им. Героя РФ В.П.Носова». Проект будет реализован в рамках трехстороннего соглашения с ООО «Сенгилеевский цементный завод».</w:t>
      </w:r>
    </w:p>
    <w:p w:rsidR="004C161C" w:rsidRPr="001779E1" w:rsidRDefault="004C161C" w:rsidP="001779E1">
      <w:pPr>
        <w:pStyle w:val="a9"/>
        <w:keepNext/>
        <w:keepLines/>
        <w:contextualSpacing/>
        <w:jc w:val="both"/>
        <w:rPr>
          <w:rFonts w:ascii="Times New Roman" w:hAnsi="Times New Roman"/>
          <w:sz w:val="28"/>
          <w:szCs w:val="28"/>
        </w:rPr>
      </w:pPr>
      <w:r w:rsidRPr="001779E1">
        <w:rPr>
          <w:rFonts w:ascii="Times New Roman" w:hAnsi="Times New Roman"/>
          <w:sz w:val="28"/>
          <w:szCs w:val="28"/>
        </w:rPr>
        <w:t>4.</w:t>
      </w:r>
      <w:r w:rsidRPr="001779E1">
        <w:rPr>
          <w:rFonts w:ascii="Times New Roman" w:hAnsi="Times New Roman"/>
          <w:sz w:val="28"/>
          <w:szCs w:val="28"/>
        </w:rPr>
        <w:tab/>
        <w:t>В планах газификация СДК с. Алёшкино с целью осуществления культурно - досуговой деятельности (срок не определен).</w:t>
      </w:r>
    </w:p>
    <w:p w:rsidR="00270523" w:rsidRPr="001779E1" w:rsidRDefault="00270523" w:rsidP="001779E1">
      <w:pPr>
        <w:contextualSpacing/>
        <w:jc w:val="both"/>
        <w:rPr>
          <w:sz w:val="28"/>
          <w:szCs w:val="28"/>
        </w:rPr>
      </w:pPr>
    </w:p>
    <w:p w:rsidR="00A43A25" w:rsidRPr="001779E1" w:rsidRDefault="00656FD1" w:rsidP="001779E1">
      <w:pPr>
        <w:pStyle w:val="a9"/>
        <w:jc w:val="both"/>
        <w:rPr>
          <w:rFonts w:ascii="Times New Roman" w:hAnsi="Times New Roman"/>
          <w:b/>
          <w:bCs/>
          <w:iCs/>
          <w:sz w:val="28"/>
          <w:szCs w:val="28"/>
        </w:rPr>
      </w:pPr>
      <w:r w:rsidRPr="001779E1">
        <w:rPr>
          <w:rFonts w:ascii="Times New Roman" w:hAnsi="Times New Roman"/>
          <w:b/>
          <w:bCs/>
          <w:iCs/>
          <w:sz w:val="28"/>
          <w:szCs w:val="28"/>
        </w:rPr>
        <w:t>5</w:t>
      </w:r>
      <w:r w:rsidR="00A43A25" w:rsidRPr="001779E1">
        <w:rPr>
          <w:rFonts w:ascii="Times New Roman" w:hAnsi="Times New Roman"/>
          <w:b/>
          <w:bCs/>
          <w:iCs/>
          <w:sz w:val="28"/>
          <w:szCs w:val="28"/>
        </w:rPr>
        <w:t>. Физическая культура и спорт</w:t>
      </w:r>
    </w:p>
    <w:p w:rsidR="004C161C" w:rsidRPr="001779E1" w:rsidRDefault="004C161C" w:rsidP="00CC6024">
      <w:pPr>
        <w:ind w:firstLine="708"/>
        <w:jc w:val="both"/>
        <w:rPr>
          <w:sz w:val="28"/>
          <w:szCs w:val="28"/>
        </w:rPr>
      </w:pPr>
      <w:r w:rsidRPr="001779E1">
        <w:rPr>
          <w:sz w:val="28"/>
          <w:szCs w:val="28"/>
        </w:rPr>
        <w:t>За 2022 год на территории муниципального образования «Сенгилеевский район» проведено или приняли участие в 197</w:t>
      </w:r>
      <w:r w:rsidR="00CC6024">
        <w:rPr>
          <w:sz w:val="28"/>
          <w:szCs w:val="28"/>
        </w:rPr>
        <w:t xml:space="preserve"> </w:t>
      </w:r>
      <w:r w:rsidRPr="001779E1">
        <w:rPr>
          <w:sz w:val="28"/>
          <w:szCs w:val="28"/>
        </w:rPr>
        <w:t>мероприятиях с общим охватом 6854 человека, в том числе:</w:t>
      </w:r>
    </w:p>
    <w:p w:rsidR="004C161C" w:rsidRPr="001779E1" w:rsidRDefault="004C161C" w:rsidP="001779E1">
      <w:pPr>
        <w:ind w:firstLine="709"/>
        <w:jc w:val="both"/>
        <w:rPr>
          <w:sz w:val="28"/>
          <w:szCs w:val="28"/>
        </w:rPr>
      </w:pPr>
      <w:r w:rsidRPr="001779E1">
        <w:rPr>
          <w:sz w:val="28"/>
          <w:szCs w:val="28"/>
        </w:rPr>
        <w:t>Всероссийских – 9 мероприятий, охват 461человек.</w:t>
      </w:r>
    </w:p>
    <w:p w:rsidR="004C161C" w:rsidRPr="001779E1" w:rsidRDefault="004C161C" w:rsidP="001779E1">
      <w:pPr>
        <w:ind w:firstLine="709"/>
        <w:jc w:val="both"/>
        <w:rPr>
          <w:sz w:val="28"/>
          <w:szCs w:val="28"/>
        </w:rPr>
      </w:pPr>
      <w:r w:rsidRPr="001779E1">
        <w:rPr>
          <w:sz w:val="28"/>
          <w:szCs w:val="28"/>
        </w:rPr>
        <w:t>Региональных и межрегиональных-72 мероприятия, охват 1996 человек.</w:t>
      </w:r>
    </w:p>
    <w:p w:rsidR="00CC6024" w:rsidRDefault="004C161C" w:rsidP="00CC6024">
      <w:pPr>
        <w:ind w:firstLine="709"/>
        <w:jc w:val="both"/>
        <w:rPr>
          <w:sz w:val="28"/>
          <w:szCs w:val="28"/>
        </w:rPr>
      </w:pPr>
      <w:r w:rsidRPr="001779E1">
        <w:rPr>
          <w:sz w:val="28"/>
          <w:szCs w:val="28"/>
        </w:rPr>
        <w:t>Муниципальных -116, охват 4397 человек.</w:t>
      </w:r>
    </w:p>
    <w:p w:rsidR="004C161C" w:rsidRPr="001779E1" w:rsidRDefault="004C161C" w:rsidP="00CC6024">
      <w:pPr>
        <w:ind w:firstLine="709"/>
        <w:jc w:val="both"/>
        <w:rPr>
          <w:sz w:val="28"/>
          <w:szCs w:val="28"/>
        </w:rPr>
      </w:pPr>
      <w:r w:rsidRPr="001779E1">
        <w:rPr>
          <w:sz w:val="28"/>
          <w:szCs w:val="28"/>
        </w:rPr>
        <w:t>Из всероссийских мероприятий значимые мероприятия-«Лыжня России-2022», которые проведены в г. Сенгилее и муниципальных образованиях района с охватом 117 человек, Всероссийский фестиваль ГТО среди выпускников общеобразовательных учреждений в г. Ульяновске, Первенство России по джиу-джитсув г</w:t>
      </w:r>
      <w:r w:rsidRPr="001779E1">
        <w:rPr>
          <w:b/>
          <w:bCs/>
          <w:sz w:val="28"/>
          <w:szCs w:val="28"/>
        </w:rPr>
        <w:t xml:space="preserve">. </w:t>
      </w:r>
      <w:r w:rsidRPr="001779E1">
        <w:rPr>
          <w:sz w:val="28"/>
          <w:szCs w:val="28"/>
        </w:rPr>
        <w:t>Конаково Тверской области, участниками которого стали 5 представителей МУ ДО ДЮСШ, «Участие во Всероссийской акции «10 000 шагов  к жизни», в рамках Всероссийского дня здоровья проведены зарядка и флэшмоб «В здоровом теле – здоровый дух»,  участие команды района в региональном  этапе Всероссийских  соревнований « Президентские  состязания»  и «Президентские спортивные игры», участие во Всероссийских соревнованиях по мини -лапте в апреле в республике Марий-Эл, в июне- в г. Анапа Краснодарского края,  в  сентябре -  участие в открытом фестивале» Горгипийские  игры» по мини- лапте в г. Анапа Краснодарского края,</w:t>
      </w:r>
      <w:r w:rsidR="00CC6024">
        <w:rPr>
          <w:sz w:val="28"/>
          <w:szCs w:val="28"/>
        </w:rPr>
        <w:t xml:space="preserve"> </w:t>
      </w:r>
      <w:r w:rsidRPr="001779E1">
        <w:rPr>
          <w:sz w:val="28"/>
          <w:szCs w:val="28"/>
        </w:rPr>
        <w:t>где наша команда заняла 2 место , участие во Всероссийском полумарафоне  «Забег РФ» в г.Ульяновске.</w:t>
      </w:r>
    </w:p>
    <w:p w:rsidR="004C161C" w:rsidRPr="001779E1" w:rsidRDefault="004C161C" w:rsidP="001779E1">
      <w:pPr>
        <w:ind w:firstLine="709"/>
        <w:jc w:val="both"/>
        <w:rPr>
          <w:sz w:val="28"/>
          <w:szCs w:val="28"/>
        </w:rPr>
      </w:pPr>
      <w:r w:rsidRPr="001779E1">
        <w:rPr>
          <w:sz w:val="28"/>
          <w:szCs w:val="28"/>
        </w:rPr>
        <w:t>В рамках региональных мероприятий -участие хоккейного клуба «Заря» (Алешкино) с хоккейными клубами муниципальных образований области («Волга»; «КПРФ», «Шквал»); участие в чемпионатах  НПХЛ команды «Колос» (Елаур)  с другими аналогичными командами области («Макспласт», «Альянс», «Подводная братва»», «Звезда» и др.), участие сформированной команды по футболу в Первенстве, Кубке, Чемпионате Ульяновской области по футболу среди мужских команд Ульяновской области, участие в соревнованиях по легкой атлетике «Призы первых космонавтов»,  МОУ Елаурская СШ  в Первенстве по легкой атлетике  в г. Ульяновске среди  юношей и девушек  и другие., участие команды района в легкоатлетической эстафете  на приз газеты «Ульяновская правда».</w:t>
      </w:r>
    </w:p>
    <w:p w:rsidR="004C161C" w:rsidRPr="001779E1" w:rsidRDefault="004C161C" w:rsidP="001779E1">
      <w:pPr>
        <w:ind w:firstLine="709"/>
        <w:jc w:val="both"/>
        <w:rPr>
          <w:sz w:val="28"/>
          <w:szCs w:val="28"/>
        </w:rPr>
      </w:pPr>
      <w:r w:rsidRPr="001779E1">
        <w:rPr>
          <w:sz w:val="28"/>
          <w:szCs w:val="28"/>
        </w:rPr>
        <w:t>На муниципальном уровне проведены Спартакиада среди поселений и трудовых коллективов. Соревнования прошли по шахматам,шашкам, настольному теннису, мини- футболу, стрельбе из пневматического оружия,  волейболу среди женских команд.</w:t>
      </w:r>
    </w:p>
    <w:p w:rsidR="004C161C" w:rsidRPr="001779E1" w:rsidRDefault="004C161C" w:rsidP="001779E1">
      <w:pPr>
        <w:ind w:firstLine="709"/>
        <w:jc w:val="both"/>
        <w:rPr>
          <w:sz w:val="28"/>
          <w:szCs w:val="28"/>
        </w:rPr>
      </w:pPr>
      <w:r w:rsidRPr="001779E1">
        <w:rPr>
          <w:sz w:val="28"/>
          <w:szCs w:val="28"/>
        </w:rPr>
        <w:t>Одним из ярких мероприятий стала встреча спортсменов 07.01.2022 года с Российским кикбоксером бойцом смешанных единоборств Владимиром Минеевым и проведение  соревнований по лыжным гонкам  в честь учителя физической культуры, фронтовика Малышева Е.М. в с. Елаур, легкоатлетическая  эстафета, посвященная Победе  советского народа в Великой Отечественной войне 1941-1945 г.г,легкоатлетическая эстафета, посвященная памяти С.П. Сахарцева, Спартакиада среди школьных лагерей с дневным пребыванием и другие.</w:t>
      </w:r>
    </w:p>
    <w:p w:rsidR="004C161C" w:rsidRPr="001779E1" w:rsidRDefault="004C161C" w:rsidP="001779E1">
      <w:pPr>
        <w:ind w:firstLine="709"/>
        <w:jc w:val="both"/>
        <w:rPr>
          <w:sz w:val="28"/>
          <w:szCs w:val="28"/>
        </w:rPr>
      </w:pPr>
      <w:r w:rsidRPr="001779E1">
        <w:rPr>
          <w:sz w:val="28"/>
          <w:szCs w:val="28"/>
        </w:rPr>
        <w:t xml:space="preserve"> В данный период на базе стадиона-площадки «Олимп» и физкультурно-спортивного комплекса АУ «Олимп» прошли учебно-тренировочные сборы Ульяновского училища (техникума) Олимпийского резерва по видам спорта тхэквондо (60 человек), легкой атлетике (20 человек), морскому многоборью (23 человека), баскетболу (43 человека); МБУ «Спортивная школа № 1» г. Ульяновска по баскетболу.</w:t>
      </w:r>
    </w:p>
    <w:p w:rsidR="004C161C" w:rsidRPr="001779E1" w:rsidRDefault="004C161C" w:rsidP="001779E1">
      <w:pPr>
        <w:ind w:firstLine="709"/>
        <w:jc w:val="both"/>
        <w:rPr>
          <w:sz w:val="28"/>
          <w:szCs w:val="28"/>
        </w:rPr>
      </w:pPr>
      <w:r w:rsidRPr="001779E1">
        <w:rPr>
          <w:sz w:val="28"/>
          <w:szCs w:val="28"/>
        </w:rPr>
        <w:t>В течение</w:t>
      </w:r>
      <w:r w:rsidR="00CC6024">
        <w:rPr>
          <w:sz w:val="28"/>
          <w:szCs w:val="28"/>
        </w:rPr>
        <w:t xml:space="preserve"> </w:t>
      </w:r>
      <w:r w:rsidRPr="001779E1">
        <w:rPr>
          <w:sz w:val="28"/>
          <w:szCs w:val="28"/>
        </w:rPr>
        <w:t>отчетного периода</w:t>
      </w:r>
      <w:r w:rsidR="00CC6024">
        <w:rPr>
          <w:sz w:val="28"/>
          <w:szCs w:val="28"/>
        </w:rPr>
        <w:t xml:space="preserve"> </w:t>
      </w:r>
      <w:r w:rsidRPr="001779E1">
        <w:rPr>
          <w:sz w:val="28"/>
          <w:szCs w:val="28"/>
        </w:rPr>
        <w:t>жители МО «Сенгилеевский район» принимали участие в мероприятиях по сдаче нормативов (испытаний) ВФСК ГТО (Готов к труду и обороне).</w:t>
      </w:r>
    </w:p>
    <w:p w:rsidR="004C161C" w:rsidRPr="001779E1" w:rsidRDefault="004C161C" w:rsidP="001779E1">
      <w:pPr>
        <w:ind w:firstLine="709"/>
        <w:jc w:val="both"/>
        <w:rPr>
          <w:sz w:val="28"/>
          <w:szCs w:val="28"/>
        </w:rPr>
      </w:pPr>
      <w:r w:rsidRPr="001779E1">
        <w:rPr>
          <w:sz w:val="28"/>
          <w:szCs w:val="28"/>
        </w:rPr>
        <w:t xml:space="preserve"> В  2022 году физкультурно-спортивный комплекс «Олимп» и стадион- площадку   посетили 26 268 человек.</w:t>
      </w:r>
    </w:p>
    <w:p w:rsidR="004C161C" w:rsidRPr="001779E1" w:rsidRDefault="004C161C" w:rsidP="001779E1">
      <w:pPr>
        <w:ind w:firstLine="709"/>
        <w:jc w:val="both"/>
        <w:rPr>
          <w:bCs/>
          <w:sz w:val="28"/>
          <w:szCs w:val="28"/>
        </w:rPr>
      </w:pPr>
      <w:r w:rsidRPr="001779E1">
        <w:rPr>
          <w:bCs/>
          <w:sz w:val="28"/>
          <w:szCs w:val="28"/>
        </w:rPr>
        <w:t>В ноябре 2022 года в рамках договора пожертвования фонда  «Международная спортивная  академия Владислава  Третьяка» на базе МОУ СШ г. Сенгилея по ул. Новая Линия, д.36 установлен новый  хоккейный    корт размером 20Х40 м на сумму 1205 , 00 тыс. руб.</w:t>
      </w:r>
    </w:p>
    <w:p w:rsidR="004C161C" w:rsidRPr="001779E1" w:rsidRDefault="004C161C" w:rsidP="001779E1">
      <w:pPr>
        <w:pStyle w:val="ab"/>
        <w:numPr>
          <w:ilvl w:val="0"/>
          <w:numId w:val="4"/>
        </w:numPr>
        <w:spacing w:after="0" w:line="240" w:lineRule="auto"/>
        <w:ind w:left="720"/>
        <w:jc w:val="both"/>
        <w:rPr>
          <w:rFonts w:ascii="Times New Roman" w:hAnsi="Times New Roman"/>
          <w:b/>
          <w:bCs/>
          <w:sz w:val="28"/>
          <w:szCs w:val="28"/>
        </w:rPr>
      </w:pPr>
      <w:r w:rsidRPr="001779E1">
        <w:rPr>
          <w:rFonts w:ascii="Times New Roman" w:hAnsi="Times New Roman"/>
          <w:b/>
          <w:bCs/>
          <w:sz w:val="28"/>
          <w:szCs w:val="28"/>
        </w:rPr>
        <w:t>Информация по реализации национальных проектов за 2022 год и плановые мероприятия на 2023 год.</w:t>
      </w:r>
    </w:p>
    <w:p w:rsidR="004C161C" w:rsidRPr="001779E1" w:rsidRDefault="004C161C" w:rsidP="001779E1">
      <w:pPr>
        <w:jc w:val="both"/>
        <w:rPr>
          <w:sz w:val="28"/>
          <w:szCs w:val="28"/>
        </w:rPr>
      </w:pPr>
      <w:r w:rsidRPr="001779E1">
        <w:rPr>
          <w:sz w:val="28"/>
          <w:szCs w:val="28"/>
        </w:rPr>
        <w:t>Фактический показатель доли жителей, систематически занимающихся физической культурой и спортом, на конец 2022 года должен составить 48,6% (9107 человек от 18619 человек)</w:t>
      </w:r>
    </w:p>
    <w:p w:rsidR="004C161C" w:rsidRPr="001779E1" w:rsidRDefault="004C161C" w:rsidP="001779E1">
      <w:pPr>
        <w:jc w:val="both"/>
        <w:rPr>
          <w:sz w:val="28"/>
          <w:szCs w:val="28"/>
        </w:rPr>
      </w:pPr>
      <w:r w:rsidRPr="001779E1">
        <w:rPr>
          <w:sz w:val="28"/>
          <w:szCs w:val="28"/>
        </w:rPr>
        <w:t xml:space="preserve">             Он составил 48,9 %   Показатель</w:t>
      </w:r>
      <w:r w:rsidR="00D735E8">
        <w:rPr>
          <w:sz w:val="28"/>
          <w:szCs w:val="28"/>
        </w:rPr>
        <w:t xml:space="preserve"> </w:t>
      </w:r>
      <w:r w:rsidRPr="001779E1">
        <w:rPr>
          <w:sz w:val="28"/>
          <w:szCs w:val="28"/>
        </w:rPr>
        <w:t>выполнен.</w:t>
      </w:r>
    </w:p>
    <w:p w:rsidR="004C161C" w:rsidRPr="001779E1" w:rsidRDefault="004C161C" w:rsidP="001779E1">
      <w:pPr>
        <w:jc w:val="both"/>
        <w:rPr>
          <w:sz w:val="28"/>
          <w:szCs w:val="28"/>
        </w:rPr>
      </w:pPr>
      <w:r w:rsidRPr="001779E1">
        <w:rPr>
          <w:sz w:val="28"/>
          <w:szCs w:val="28"/>
        </w:rPr>
        <w:t>1)Доля детей и молодежи (возраст 3-29 лет), систематически занимающихся физической культурой и спортом, в общей численности детей и молодежи (%).</w:t>
      </w:r>
    </w:p>
    <w:p w:rsidR="004C161C" w:rsidRPr="001779E1" w:rsidRDefault="004C161C" w:rsidP="001779E1">
      <w:pPr>
        <w:jc w:val="both"/>
        <w:rPr>
          <w:sz w:val="28"/>
          <w:szCs w:val="28"/>
        </w:rPr>
      </w:pPr>
      <w:r w:rsidRPr="001779E1">
        <w:rPr>
          <w:sz w:val="28"/>
          <w:szCs w:val="28"/>
        </w:rPr>
        <w:t>Плановый показатель на   конец 2022 года – 87,5%.</w:t>
      </w:r>
    </w:p>
    <w:p w:rsidR="004C161C" w:rsidRPr="001779E1" w:rsidRDefault="004C161C" w:rsidP="001779E1">
      <w:pPr>
        <w:jc w:val="both"/>
        <w:rPr>
          <w:sz w:val="28"/>
          <w:szCs w:val="28"/>
        </w:rPr>
      </w:pPr>
      <w:r w:rsidRPr="001779E1">
        <w:rPr>
          <w:sz w:val="28"/>
          <w:szCs w:val="28"/>
        </w:rPr>
        <w:t>Фактический показатель за 2022 год    - 87,5 % (4697человек)</w:t>
      </w:r>
    </w:p>
    <w:p w:rsidR="004C161C" w:rsidRPr="001779E1" w:rsidRDefault="004C161C" w:rsidP="001779E1">
      <w:pPr>
        <w:jc w:val="both"/>
        <w:rPr>
          <w:sz w:val="28"/>
          <w:szCs w:val="28"/>
        </w:rPr>
      </w:pPr>
      <w:r w:rsidRPr="001779E1">
        <w:rPr>
          <w:sz w:val="28"/>
          <w:szCs w:val="28"/>
        </w:rPr>
        <w:t>Показатель выполнен.</w:t>
      </w:r>
    </w:p>
    <w:p w:rsidR="004C161C" w:rsidRPr="001779E1" w:rsidRDefault="004C161C" w:rsidP="001779E1">
      <w:pPr>
        <w:jc w:val="both"/>
        <w:rPr>
          <w:sz w:val="28"/>
          <w:szCs w:val="28"/>
        </w:rPr>
      </w:pPr>
      <w:r w:rsidRPr="001779E1">
        <w:rPr>
          <w:sz w:val="28"/>
          <w:szCs w:val="28"/>
        </w:rPr>
        <w:t>2)Доля граждан среднего возраста (женщины: 30-54 года; мужчины 30-59лет), систематически занимающихся физической культурой и спортом, в общей численности граждан среднего возраста (%).</w:t>
      </w:r>
    </w:p>
    <w:p w:rsidR="004C161C" w:rsidRPr="001779E1" w:rsidRDefault="004C161C" w:rsidP="001779E1">
      <w:pPr>
        <w:jc w:val="both"/>
        <w:rPr>
          <w:sz w:val="28"/>
          <w:szCs w:val="28"/>
        </w:rPr>
      </w:pPr>
      <w:r w:rsidRPr="001779E1">
        <w:rPr>
          <w:sz w:val="28"/>
          <w:szCs w:val="28"/>
        </w:rPr>
        <w:t>Плановый показатель на конец 2022 года – 41,3%.</w:t>
      </w:r>
    </w:p>
    <w:p w:rsidR="004C161C" w:rsidRPr="001779E1" w:rsidRDefault="004C161C" w:rsidP="001779E1">
      <w:pPr>
        <w:jc w:val="both"/>
        <w:rPr>
          <w:sz w:val="28"/>
          <w:szCs w:val="28"/>
        </w:rPr>
      </w:pPr>
      <w:r w:rsidRPr="001779E1">
        <w:rPr>
          <w:sz w:val="28"/>
          <w:szCs w:val="28"/>
        </w:rPr>
        <w:t>Фактический показатель за2022 год - 41,3 % (3105 человек)</w:t>
      </w:r>
    </w:p>
    <w:p w:rsidR="004C161C" w:rsidRPr="001779E1" w:rsidRDefault="004C161C" w:rsidP="001779E1">
      <w:pPr>
        <w:jc w:val="both"/>
        <w:rPr>
          <w:sz w:val="28"/>
          <w:szCs w:val="28"/>
        </w:rPr>
      </w:pPr>
      <w:r w:rsidRPr="001779E1">
        <w:rPr>
          <w:sz w:val="28"/>
          <w:szCs w:val="28"/>
        </w:rPr>
        <w:t>Показатель выполнен.</w:t>
      </w:r>
    </w:p>
    <w:p w:rsidR="004C161C" w:rsidRPr="001779E1" w:rsidRDefault="004C161C" w:rsidP="001779E1">
      <w:pPr>
        <w:jc w:val="both"/>
        <w:rPr>
          <w:sz w:val="28"/>
          <w:szCs w:val="28"/>
        </w:rPr>
      </w:pPr>
      <w:r w:rsidRPr="001779E1">
        <w:rPr>
          <w:sz w:val="28"/>
          <w:szCs w:val="28"/>
        </w:rPr>
        <w:t>3)Доля граждан старшего возраста (женщины: 55-79 года; мужчины 60-79лет), систематически занимающихся физической культурой и спортом, в общей численности граждан старшего возраста (%)</w:t>
      </w:r>
    </w:p>
    <w:p w:rsidR="004C161C" w:rsidRPr="001779E1" w:rsidRDefault="004C161C" w:rsidP="001779E1">
      <w:pPr>
        <w:jc w:val="both"/>
        <w:rPr>
          <w:sz w:val="28"/>
          <w:szCs w:val="28"/>
        </w:rPr>
      </w:pPr>
      <w:r w:rsidRPr="001779E1">
        <w:rPr>
          <w:sz w:val="28"/>
          <w:szCs w:val="28"/>
        </w:rPr>
        <w:t>Плановый показатель на   конец 2022 года –21,2 %.</w:t>
      </w:r>
    </w:p>
    <w:p w:rsidR="004C161C" w:rsidRPr="001779E1" w:rsidRDefault="004C161C" w:rsidP="001779E1">
      <w:pPr>
        <w:jc w:val="both"/>
        <w:rPr>
          <w:sz w:val="28"/>
          <w:szCs w:val="28"/>
        </w:rPr>
      </w:pPr>
      <w:r w:rsidRPr="001779E1">
        <w:rPr>
          <w:sz w:val="28"/>
          <w:szCs w:val="28"/>
        </w:rPr>
        <w:t>Фактический показатель за2022 год - 22,8(1305 человек)</w:t>
      </w:r>
    </w:p>
    <w:p w:rsidR="004C161C" w:rsidRPr="001779E1" w:rsidRDefault="004C161C" w:rsidP="001779E1">
      <w:pPr>
        <w:jc w:val="both"/>
        <w:rPr>
          <w:sz w:val="28"/>
          <w:szCs w:val="28"/>
        </w:rPr>
      </w:pPr>
      <w:r w:rsidRPr="001779E1">
        <w:rPr>
          <w:sz w:val="28"/>
          <w:szCs w:val="28"/>
        </w:rPr>
        <w:t>Показатель выполнен.</w:t>
      </w:r>
    </w:p>
    <w:p w:rsidR="004C161C" w:rsidRPr="001779E1" w:rsidRDefault="004C161C" w:rsidP="001779E1">
      <w:pPr>
        <w:jc w:val="both"/>
        <w:rPr>
          <w:sz w:val="28"/>
          <w:szCs w:val="28"/>
        </w:rPr>
      </w:pPr>
      <w:r w:rsidRPr="001779E1">
        <w:rPr>
          <w:sz w:val="28"/>
          <w:szCs w:val="28"/>
        </w:rPr>
        <w:t> 4)Уровень обеспеченности граждан муниципального образования «Сенгилеевский район» спортивными сооружениями, исходя из единовременной пропускной способности объектов спорта (%).</w:t>
      </w:r>
    </w:p>
    <w:p w:rsidR="004C161C" w:rsidRPr="001779E1" w:rsidRDefault="004C161C" w:rsidP="001779E1">
      <w:pPr>
        <w:jc w:val="both"/>
        <w:rPr>
          <w:sz w:val="28"/>
          <w:szCs w:val="28"/>
        </w:rPr>
      </w:pPr>
      <w:r w:rsidRPr="001779E1">
        <w:rPr>
          <w:sz w:val="28"/>
          <w:szCs w:val="28"/>
        </w:rPr>
        <w:t>Плановый показатель на конец  2022 года – 61,2%.</w:t>
      </w:r>
    </w:p>
    <w:p w:rsidR="004C161C" w:rsidRPr="001779E1" w:rsidRDefault="004C161C" w:rsidP="001779E1">
      <w:pPr>
        <w:jc w:val="both"/>
        <w:rPr>
          <w:sz w:val="28"/>
          <w:szCs w:val="28"/>
        </w:rPr>
      </w:pPr>
      <w:r w:rsidRPr="001779E1">
        <w:rPr>
          <w:sz w:val="28"/>
          <w:szCs w:val="28"/>
        </w:rPr>
        <w:t>Фактический показатель  за 2022 год   - 61,99 % ( 1408 человек)</w:t>
      </w:r>
    </w:p>
    <w:p w:rsidR="004C161C" w:rsidRPr="001779E1" w:rsidRDefault="004C161C" w:rsidP="001779E1">
      <w:pPr>
        <w:jc w:val="both"/>
        <w:rPr>
          <w:sz w:val="28"/>
          <w:szCs w:val="28"/>
        </w:rPr>
      </w:pPr>
      <w:r w:rsidRPr="001779E1">
        <w:rPr>
          <w:sz w:val="28"/>
          <w:szCs w:val="28"/>
        </w:rPr>
        <w:t>Показатель  выполняется.</w:t>
      </w:r>
    </w:p>
    <w:p w:rsidR="004C161C" w:rsidRPr="001779E1" w:rsidRDefault="004C161C" w:rsidP="001779E1">
      <w:pPr>
        <w:ind w:firstLine="709"/>
        <w:jc w:val="both"/>
        <w:rPr>
          <w:b/>
          <w:sz w:val="28"/>
          <w:szCs w:val="28"/>
        </w:rPr>
      </w:pPr>
      <w:r w:rsidRPr="001779E1">
        <w:rPr>
          <w:b/>
          <w:sz w:val="28"/>
          <w:szCs w:val="28"/>
        </w:rPr>
        <w:t>Плановые показатели на 2023 год:</w:t>
      </w:r>
    </w:p>
    <w:p w:rsidR="004C161C" w:rsidRPr="001779E1" w:rsidRDefault="004C161C" w:rsidP="001779E1">
      <w:pPr>
        <w:ind w:firstLine="709"/>
        <w:jc w:val="both"/>
        <w:rPr>
          <w:bCs/>
          <w:sz w:val="28"/>
          <w:szCs w:val="28"/>
        </w:rPr>
      </w:pPr>
      <w:r w:rsidRPr="001779E1">
        <w:rPr>
          <w:sz w:val="28"/>
          <w:szCs w:val="28"/>
        </w:rPr>
        <w:t>Доляграждан, систематически занимающихся физической культурой и спортом, на конец 2023 года должен составить 52,6%</w:t>
      </w:r>
      <w:r w:rsidRPr="001779E1">
        <w:rPr>
          <w:bCs/>
          <w:sz w:val="28"/>
          <w:szCs w:val="28"/>
        </w:rPr>
        <w:t xml:space="preserve"> .</w:t>
      </w:r>
    </w:p>
    <w:p w:rsidR="004C161C" w:rsidRPr="001779E1" w:rsidRDefault="004C161C" w:rsidP="00CC6024">
      <w:pPr>
        <w:ind w:firstLine="709"/>
        <w:jc w:val="both"/>
        <w:rPr>
          <w:bCs/>
          <w:sz w:val="28"/>
          <w:szCs w:val="28"/>
        </w:rPr>
      </w:pPr>
      <w:r w:rsidRPr="001779E1">
        <w:rPr>
          <w:sz w:val="28"/>
          <w:szCs w:val="28"/>
        </w:rPr>
        <w:t>Уровень обеспеченности граждан муниципального образования «Сенгилеевский район» спортивными сооружениями, исходя из единовременной  пропускной способности объектов  спорта (%) , должен составить 64,2</w:t>
      </w:r>
      <w:r w:rsidRPr="001779E1">
        <w:rPr>
          <w:bCs/>
          <w:sz w:val="28"/>
          <w:szCs w:val="28"/>
        </w:rPr>
        <w:t xml:space="preserve"> %.</w:t>
      </w:r>
    </w:p>
    <w:p w:rsidR="004C161C" w:rsidRPr="001779E1" w:rsidRDefault="004C161C" w:rsidP="001779E1">
      <w:pPr>
        <w:ind w:firstLine="709"/>
        <w:jc w:val="both"/>
        <w:rPr>
          <w:b/>
          <w:bCs/>
          <w:sz w:val="28"/>
          <w:szCs w:val="28"/>
        </w:rPr>
      </w:pPr>
      <w:r w:rsidRPr="001779E1">
        <w:rPr>
          <w:b/>
          <w:bCs/>
          <w:sz w:val="28"/>
          <w:szCs w:val="28"/>
        </w:rPr>
        <w:t>Планы на 2023 год.</w:t>
      </w:r>
    </w:p>
    <w:p w:rsidR="004C161C" w:rsidRPr="001779E1" w:rsidRDefault="004C161C" w:rsidP="001779E1">
      <w:pPr>
        <w:ind w:firstLine="709"/>
        <w:jc w:val="both"/>
        <w:rPr>
          <w:sz w:val="28"/>
          <w:szCs w:val="28"/>
        </w:rPr>
      </w:pPr>
      <w:r w:rsidRPr="001779E1">
        <w:rPr>
          <w:sz w:val="28"/>
          <w:szCs w:val="28"/>
        </w:rPr>
        <w:t>1. Достижение целевых показателей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4C161C" w:rsidRPr="001779E1" w:rsidRDefault="004C161C" w:rsidP="001779E1">
      <w:pPr>
        <w:ind w:firstLine="709"/>
        <w:jc w:val="both"/>
        <w:rPr>
          <w:sz w:val="28"/>
          <w:szCs w:val="28"/>
        </w:rPr>
      </w:pPr>
      <w:r w:rsidRPr="001779E1">
        <w:rPr>
          <w:sz w:val="28"/>
          <w:szCs w:val="28"/>
        </w:rPr>
        <w:t>2. Вовлечение работников предприятий, организаций, учреждений различной ведомственной принадлежности к участию вмассовых  спортивных  мероприятиях  в рамках корпоративного спорта.</w:t>
      </w:r>
    </w:p>
    <w:p w:rsidR="004C161C" w:rsidRDefault="004C161C" w:rsidP="001779E1">
      <w:pPr>
        <w:jc w:val="both"/>
        <w:rPr>
          <w:sz w:val="28"/>
          <w:szCs w:val="28"/>
        </w:rPr>
      </w:pPr>
      <w:r w:rsidRPr="001779E1">
        <w:rPr>
          <w:sz w:val="28"/>
          <w:szCs w:val="28"/>
        </w:rPr>
        <w:t>3. Текущий ремонт кровли здания, ремонт фасада здания, частичная  замена электропроводки  МУ ДО ДЮСШ г. Сенгилея.</w:t>
      </w:r>
    </w:p>
    <w:p w:rsidR="00CC6024" w:rsidRPr="00CC6024" w:rsidRDefault="00CC6024" w:rsidP="001779E1">
      <w:pPr>
        <w:jc w:val="both"/>
        <w:rPr>
          <w:sz w:val="28"/>
          <w:szCs w:val="28"/>
        </w:rPr>
      </w:pPr>
    </w:p>
    <w:p w:rsidR="009553BB" w:rsidRPr="001779E1" w:rsidRDefault="00656FD1" w:rsidP="001779E1">
      <w:pPr>
        <w:ind w:firstLine="540"/>
        <w:jc w:val="both"/>
        <w:rPr>
          <w:b/>
          <w:bCs/>
          <w:iCs/>
          <w:sz w:val="28"/>
          <w:szCs w:val="28"/>
        </w:rPr>
      </w:pPr>
      <w:r w:rsidRPr="001779E1">
        <w:rPr>
          <w:b/>
          <w:bCs/>
          <w:iCs/>
          <w:sz w:val="28"/>
          <w:szCs w:val="28"/>
        </w:rPr>
        <w:t>6</w:t>
      </w:r>
      <w:r w:rsidR="00CC6024">
        <w:rPr>
          <w:b/>
          <w:bCs/>
          <w:iCs/>
          <w:sz w:val="28"/>
          <w:szCs w:val="28"/>
        </w:rPr>
        <w:t>. Жилищно-коммунальное хозяйство.</w:t>
      </w:r>
    </w:p>
    <w:p w:rsidR="009553BB" w:rsidRPr="001779E1" w:rsidRDefault="009553BB" w:rsidP="001779E1">
      <w:pPr>
        <w:pStyle w:val="a3"/>
        <w:spacing w:before="0" w:after="0"/>
        <w:ind w:firstLine="540"/>
        <w:jc w:val="both"/>
        <w:rPr>
          <w:sz w:val="28"/>
          <w:szCs w:val="28"/>
          <w:highlight w:val="yellow"/>
        </w:rPr>
      </w:pPr>
    </w:p>
    <w:p w:rsidR="00AF7A0E" w:rsidRPr="001779E1" w:rsidRDefault="00AF7A0E" w:rsidP="001779E1">
      <w:pPr>
        <w:ind w:firstLine="708"/>
        <w:jc w:val="both"/>
        <w:rPr>
          <w:sz w:val="28"/>
          <w:szCs w:val="28"/>
        </w:rPr>
      </w:pPr>
      <w:r w:rsidRPr="001779E1">
        <w:rPr>
          <w:sz w:val="28"/>
          <w:szCs w:val="28"/>
        </w:rPr>
        <w:t>В национальный проект «Жильё и городская среда»  входит несколько федеральных проектов и его главная задача — создать благоприятные и безопасные условия проживания человека.</w:t>
      </w:r>
    </w:p>
    <w:p w:rsidR="00C16D2C" w:rsidRPr="001779E1" w:rsidRDefault="00AF7A0E" w:rsidP="001779E1">
      <w:pPr>
        <w:ind w:firstLine="708"/>
        <w:jc w:val="both"/>
        <w:rPr>
          <w:sz w:val="28"/>
          <w:szCs w:val="28"/>
        </w:rPr>
      </w:pPr>
      <w:r w:rsidRPr="001779E1">
        <w:rPr>
          <w:sz w:val="28"/>
          <w:szCs w:val="28"/>
        </w:rPr>
        <w:t xml:space="preserve">Проект </w:t>
      </w:r>
      <w:r w:rsidRPr="001779E1">
        <w:rPr>
          <w:b/>
          <w:sz w:val="28"/>
          <w:szCs w:val="28"/>
        </w:rPr>
        <w:t>«Обеспечение устойчивого сокращения непригодного для проживания жилого фонда»</w:t>
      </w:r>
      <w:r w:rsidRPr="001779E1">
        <w:rPr>
          <w:sz w:val="28"/>
          <w:szCs w:val="28"/>
        </w:rPr>
        <w:t xml:space="preserve"> предусматривает до 2024 года переселение из  аварийных многоквартирных домов, что в будущем позволит построить на отселённых земельных участках новое благоустроенное жилье.</w:t>
      </w:r>
    </w:p>
    <w:p w:rsidR="00C16D2C" w:rsidRPr="001779E1" w:rsidRDefault="00C16D2C" w:rsidP="001779E1">
      <w:pPr>
        <w:ind w:firstLine="708"/>
        <w:jc w:val="both"/>
        <w:rPr>
          <w:sz w:val="28"/>
          <w:szCs w:val="28"/>
        </w:rPr>
      </w:pPr>
      <w:r w:rsidRPr="001779E1">
        <w:rPr>
          <w:b/>
          <w:sz w:val="28"/>
          <w:szCs w:val="28"/>
        </w:rPr>
        <w:t>По этапу 2021 года</w:t>
      </w:r>
      <w:r w:rsidRPr="001779E1">
        <w:rPr>
          <w:sz w:val="28"/>
          <w:szCs w:val="28"/>
        </w:rPr>
        <w:t xml:space="preserve"> переселено в соответствии с  Постановлением  131-П от 28.03.2019 года,  многоквартирные дома,  расположенные по адресу: </w:t>
      </w:r>
    </w:p>
    <w:p w:rsidR="00C16D2C" w:rsidRPr="001779E1" w:rsidRDefault="00C16D2C" w:rsidP="001779E1">
      <w:pPr>
        <w:jc w:val="both"/>
        <w:rPr>
          <w:sz w:val="28"/>
          <w:szCs w:val="28"/>
        </w:rPr>
      </w:pPr>
      <w:r w:rsidRPr="001779E1">
        <w:rPr>
          <w:sz w:val="28"/>
          <w:szCs w:val="28"/>
        </w:rPr>
        <w:t>1.</w:t>
      </w:r>
      <w:r w:rsidRPr="001779E1">
        <w:rPr>
          <w:sz w:val="28"/>
          <w:szCs w:val="28"/>
        </w:rPr>
        <w:tab/>
        <w:t>г.Сенгилей, ул. Торговый проезд, д.1 (признан аварийным 30.12.2016 г.), число жителей – 11 чел, количество расселяемых жилых помещений- 4, площадь расселяемых жилых помещений – 152,7 кв.м.</w:t>
      </w:r>
    </w:p>
    <w:p w:rsidR="00C16D2C" w:rsidRPr="001779E1" w:rsidRDefault="00C16D2C" w:rsidP="001779E1">
      <w:pPr>
        <w:jc w:val="both"/>
        <w:rPr>
          <w:sz w:val="28"/>
          <w:szCs w:val="28"/>
        </w:rPr>
      </w:pPr>
      <w:r w:rsidRPr="001779E1">
        <w:rPr>
          <w:sz w:val="28"/>
          <w:szCs w:val="28"/>
        </w:rPr>
        <w:t>2.</w:t>
      </w:r>
      <w:r w:rsidRPr="001779E1">
        <w:rPr>
          <w:sz w:val="28"/>
          <w:szCs w:val="28"/>
        </w:rPr>
        <w:tab/>
        <w:t>г. Сенгилей, ул. Тельмана, д.16. (признан аварийным 18.10.2013г.), число жителей – 4 чел, количество расселяемых жилых помещений- 1 площадь расселяемых жилого помещения – 49,00 кв.м.</w:t>
      </w:r>
    </w:p>
    <w:p w:rsidR="00C16D2C" w:rsidRPr="001779E1" w:rsidRDefault="00C16D2C" w:rsidP="001779E1">
      <w:pPr>
        <w:jc w:val="both"/>
        <w:rPr>
          <w:sz w:val="28"/>
          <w:szCs w:val="28"/>
        </w:rPr>
      </w:pPr>
      <w:r w:rsidRPr="001779E1">
        <w:rPr>
          <w:sz w:val="28"/>
          <w:szCs w:val="28"/>
        </w:rPr>
        <w:t>3.</w:t>
      </w:r>
      <w:r w:rsidRPr="001779E1">
        <w:rPr>
          <w:sz w:val="28"/>
          <w:szCs w:val="28"/>
        </w:rPr>
        <w:tab/>
        <w:t xml:space="preserve"> село Новая Слобода, ул.  Первомайская , д. 1А.</w:t>
      </w:r>
    </w:p>
    <w:p w:rsidR="00C16D2C" w:rsidRPr="001779E1" w:rsidRDefault="00C16D2C" w:rsidP="001779E1">
      <w:pPr>
        <w:jc w:val="both"/>
        <w:rPr>
          <w:sz w:val="28"/>
          <w:szCs w:val="28"/>
        </w:rPr>
      </w:pPr>
      <w:r w:rsidRPr="001779E1">
        <w:rPr>
          <w:sz w:val="28"/>
          <w:szCs w:val="28"/>
        </w:rPr>
        <w:t>Подписано Соглашение о предоставлении субсидии бюджету муниципального образования «Сенгилеевский район» Ульяновской области из областного бюджета Ульяновской области №73 от 17 марта 2021 года  на сумму 8 049 600, 00 рублей.</w:t>
      </w:r>
    </w:p>
    <w:p w:rsidR="004C161C" w:rsidRPr="001779E1" w:rsidRDefault="00C16D2C" w:rsidP="001779E1">
      <w:pPr>
        <w:jc w:val="both"/>
        <w:rPr>
          <w:sz w:val="28"/>
          <w:szCs w:val="28"/>
        </w:rPr>
      </w:pPr>
      <w:r w:rsidRPr="001779E1">
        <w:rPr>
          <w:sz w:val="28"/>
          <w:szCs w:val="28"/>
        </w:rPr>
        <w:tab/>
      </w:r>
      <w:r w:rsidR="00CC6024">
        <w:rPr>
          <w:sz w:val="28"/>
          <w:szCs w:val="28"/>
        </w:rPr>
        <w:t>П</w:t>
      </w:r>
      <w:r w:rsidR="004C161C" w:rsidRPr="001779E1">
        <w:rPr>
          <w:sz w:val="28"/>
          <w:szCs w:val="28"/>
        </w:rPr>
        <w:t xml:space="preserve">о этапу 2022 – 2023 года    расселению подлежат: </w:t>
      </w:r>
      <w:r w:rsidR="004C161C" w:rsidRPr="001779E1">
        <w:rPr>
          <w:b/>
          <w:sz w:val="28"/>
          <w:szCs w:val="28"/>
        </w:rPr>
        <w:t xml:space="preserve">220 человек из 106 жилых помещений. </w:t>
      </w:r>
      <w:r w:rsidR="004C161C" w:rsidRPr="001779E1">
        <w:rPr>
          <w:sz w:val="28"/>
          <w:szCs w:val="28"/>
        </w:rPr>
        <w:t xml:space="preserve"> Общая площадь расселяемых жилых помещений  составляет- 4362,00 кв.м. </w:t>
      </w:r>
    </w:p>
    <w:p w:rsidR="004C161C" w:rsidRPr="001779E1" w:rsidRDefault="004C161C" w:rsidP="00CC6024">
      <w:pPr>
        <w:ind w:firstLine="708"/>
        <w:jc w:val="both"/>
        <w:rPr>
          <w:b/>
          <w:sz w:val="28"/>
          <w:szCs w:val="28"/>
        </w:rPr>
      </w:pPr>
      <w:r w:rsidRPr="001779E1">
        <w:rPr>
          <w:sz w:val="28"/>
          <w:szCs w:val="28"/>
        </w:rPr>
        <w:t xml:space="preserve">Всего  </w:t>
      </w:r>
      <w:r w:rsidRPr="001779E1">
        <w:rPr>
          <w:b/>
          <w:sz w:val="28"/>
          <w:szCs w:val="28"/>
        </w:rPr>
        <w:t>64 договора социального найма</w:t>
      </w:r>
      <w:r w:rsidRPr="001779E1">
        <w:rPr>
          <w:sz w:val="28"/>
          <w:szCs w:val="28"/>
        </w:rPr>
        <w:t xml:space="preserve">, и </w:t>
      </w:r>
      <w:r w:rsidRPr="001779E1">
        <w:rPr>
          <w:b/>
          <w:sz w:val="28"/>
          <w:szCs w:val="28"/>
        </w:rPr>
        <w:t>38 договоров   мены</w:t>
      </w:r>
      <w:r w:rsidRPr="001779E1">
        <w:rPr>
          <w:sz w:val="28"/>
          <w:szCs w:val="28"/>
        </w:rPr>
        <w:t xml:space="preserve">, </w:t>
      </w:r>
      <w:r w:rsidRPr="001779E1">
        <w:rPr>
          <w:b/>
          <w:sz w:val="28"/>
          <w:szCs w:val="28"/>
        </w:rPr>
        <w:t>4 заявления  на договор выкупа</w:t>
      </w:r>
      <w:r w:rsidRPr="001779E1">
        <w:rPr>
          <w:sz w:val="28"/>
          <w:szCs w:val="28"/>
        </w:rPr>
        <w:t xml:space="preserve">, </w:t>
      </w:r>
      <w:r w:rsidRPr="001779E1">
        <w:rPr>
          <w:b/>
          <w:sz w:val="28"/>
          <w:szCs w:val="28"/>
        </w:rPr>
        <w:t>1 переселение в старый жилищный фонд.</w:t>
      </w:r>
      <w:r w:rsidRPr="001779E1">
        <w:rPr>
          <w:sz w:val="28"/>
          <w:szCs w:val="28"/>
        </w:rPr>
        <w:t xml:space="preserve">  Общее количество  жилых помещений  для строительства нового жилья - 101 жилых помещений. </w:t>
      </w:r>
    </w:p>
    <w:p w:rsidR="004C161C" w:rsidRPr="001779E1" w:rsidRDefault="004C161C" w:rsidP="001779E1">
      <w:pPr>
        <w:jc w:val="both"/>
        <w:rPr>
          <w:b/>
          <w:sz w:val="28"/>
          <w:szCs w:val="28"/>
        </w:rPr>
      </w:pPr>
      <w:r w:rsidRPr="001779E1">
        <w:rPr>
          <w:b/>
          <w:sz w:val="28"/>
          <w:szCs w:val="28"/>
        </w:rPr>
        <w:t>Финансирование программы переселения</w:t>
      </w:r>
    </w:p>
    <w:p w:rsidR="004C161C" w:rsidRPr="001779E1" w:rsidRDefault="004C161C" w:rsidP="001779E1">
      <w:pPr>
        <w:jc w:val="both"/>
        <w:rPr>
          <w:sz w:val="28"/>
          <w:szCs w:val="28"/>
        </w:rPr>
      </w:pPr>
      <w:r w:rsidRPr="001779E1">
        <w:rPr>
          <w:b/>
          <w:bCs/>
          <w:sz w:val="28"/>
          <w:szCs w:val="28"/>
        </w:rPr>
        <w:t>325 928 500,00</w:t>
      </w:r>
      <w:r w:rsidRPr="001779E1">
        <w:rPr>
          <w:b/>
          <w:sz w:val="28"/>
          <w:szCs w:val="28"/>
        </w:rPr>
        <w:t xml:space="preserve"> руб. - </w:t>
      </w:r>
      <w:r w:rsidRPr="001779E1">
        <w:rPr>
          <w:sz w:val="28"/>
          <w:szCs w:val="28"/>
        </w:rPr>
        <w:t xml:space="preserve">Общая сумма финансирования  </w:t>
      </w:r>
    </w:p>
    <w:p w:rsidR="004C161C" w:rsidRPr="001779E1" w:rsidRDefault="004C161C" w:rsidP="001779E1">
      <w:pPr>
        <w:jc w:val="both"/>
        <w:rPr>
          <w:b/>
          <w:bCs/>
          <w:sz w:val="28"/>
          <w:szCs w:val="28"/>
        </w:rPr>
      </w:pPr>
    </w:p>
    <w:p w:rsidR="004C161C" w:rsidRPr="001779E1" w:rsidRDefault="004C161C" w:rsidP="001779E1">
      <w:pPr>
        <w:jc w:val="both"/>
        <w:rPr>
          <w:sz w:val="28"/>
          <w:szCs w:val="28"/>
        </w:rPr>
      </w:pPr>
      <w:r w:rsidRPr="001779E1">
        <w:rPr>
          <w:b/>
          <w:bCs/>
          <w:sz w:val="28"/>
          <w:szCs w:val="28"/>
        </w:rPr>
        <w:t>156 326 404,92</w:t>
      </w:r>
      <w:r w:rsidRPr="001779E1">
        <w:rPr>
          <w:b/>
          <w:sz w:val="28"/>
          <w:szCs w:val="28"/>
        </w:rPr>
        <w:t xml:space="preserve"> руб.-  </w:t>
      </w:r>
      <w:r w:rsidRPr="001779E1">
        <w:rPr>
          <w:sz w:val="28"/>
          <w:szCs w:val="28"/>
        </w:rPr>
        <w:t>за счет средств государственной корпорации- Фонда содействия  реформированию жилищно- коммунального хозяйства</w:t>
      </w:r>
    </w:p>
    <w:p w:rsidR="004C161C" w:rsidRPr="001779E1" w:rsidRDefault="004C161C" w:rsidP="001779E1">
      <w:pPr>
        <w:jc w:val="both"/>
        <w:rPr>
          <w:b/>
          <w:bCs/>
          <w:sz w:val="28"/>
          <w:szCs w:val="28"/>
        </w:rPr>
      </w:pPr>
    </w:p>
    <w:p w:rsidR="004C161C" w:rsidRPr="001779E1" w:rsidRDefault="004C161C" w:rsidP="001779E1">
      <w:pPr>
        <w:jc w:val="both"/>
        <w:rPr>
          <w:sz w:val="28"/>
          <w:szCs w:val="28"/>
        </w:rPr>
      </w:pPr>
      <w:r w:rsidRPr="001779E1">
        <w:rPr>
          <w:b/>
          <w:sz w:val="28"/>
          <w:szCs w:val="28"/>
        </w:rPr>
        <w:t xml:space="preserve">153 925 132,73 руб.- </w:t>
      </w:r>
      <w:r w:rsidRPr="001779E1">
        <w:rPr>
          <w:sz w:val="28"/>
          <w:szCs w:val="28"/>
        </w:rPr>
        <w:t>за счет средств областного бюджета Ульяновской области.</w:t>
      </w:r>
    </w:p>
    <w:p w:rsidR="004C161C" w:rsidRPr="001779E1" w:rsidRDefault="004C161C" w:rsidP="001779E1">
      <w:pPr>
        <w:jc w:val="both"/>
        <w:rPr>
          <w:sz w:val="28"/>
          <w:szCs w:val="28"/>
        </w:rPr>
      </w:pPr>
      <w:r w:rsidRPr="001779E1">
        <w:rPr>
          <w:b/>
          <w:sz w:val="28"/>
          <w:szCs w:val="28"/>
        </w:rPr>
        <w:t xml:space="preserve">8 063 279,75 – руб.  из бюджета муниципальных образований </w:t>
      </w:r>
    </w:p>
    <w:p w:rsidR="004C161C" w:rsidRPr="001779E1" w:rsidRDefault="004C161C" w:rsidP="001779E1">
      <w:pPr>
        <w:ind w:firstLine="708"/>
        <w:jc w:val="both"/>
        <w:rPr>
          <w:sz w:val="28"/>
          <w:szCs w:val="28"/>
        </w:rPr>
      </w:pPr>
      <w:r w:rsidRPr="001779E1">
        <w:rPr>
          <w:sz w:val="28"/>
          <w:szCs w:val="28"/>
        </w:rPr>
        <w:t xml:space="preserve">По муниципальному образованию </w:t>
      </w:r>
      <w:r w:rsidRPr="001779E1">
        <w:rPr>
          <w:b/>
          <w:sz w:val="28"/>
          <w:szCs w:val="28"/>
        </w:rPr>
        <w:t>Новослободское сельское  поселение</w:t>
      </w:r>
      <w:r w:rsidRPr="001779E1">
        <w:rPr>
          <w:sz w:val="28"/>
          <w:szCs w:val="28"/>
        </w:rPr>
        <w:t xml:space="preserve">   в 2023 году предусмотрено  переселение  из 32  жилых помещений общей площадью  </w:t>
      </w:r>
      <w:r w:rsidRPr="001779E1">
        <w:rPr>
          <w:b/>
          <w:sz w:val="28"/>
          <w:szCs w:val="28"/>
        </w:rPr>
        <w:t>1268,00 кв. м.</w:t>
      </w:r>
      <w:r w:rsidRPr="001779E1">
        <w:rPr>
          <w:sz w:val="28"/>
          <w:szCs w:val="28"/>
        </w:rPr>
        <w:t xml:space="preserve"> Стоимость мероприятий  по переселению  составит - </w:t>
      </w:r>
      <w:r w:rsidRPr="001779E1">
        <w:rPr>
          <w:b/>
          <w:sz w:val="28"/>
          <w:szCs w:val="28"/>
        </w:rPr>
        <w:t>95 040 000,00 руб.</w:t>
      </w:r>
    </w:p>
    <w:p w:rsidR="004C161C" w:rsidRPr="001779E1" w:rsidRDefault="004C161C" w:rsidP="001779E1">
      <w:pPr>
        <w:jc w:val="both"/>
        <w:rPr>
          <w:b/>
          <w:sz w:val="28"/>
          <w:szCs w:val="28"/>
        </w:rPr>
      </w:pPr>
      <w:r w:rsidRPr="001779E1">
        <w:rPr>
          <w:sz w:val="28"/>
          <w:szCs w:val="28"/>
        </w:rPr>
        <w:tab/>
        <w:t>По муниципальному образованию «</w:t>
      </w:r>
      <w:r w:rsidRPr="001779E1">
        <w:rPr>
          <w:b/>
          <w:sz w:val="28"/>
          <w:szCs w:val="28"/>
        </w:rPr>
        <w:t>Сенгилеевское городское поселение</w:t>
      </w:r>
      <w:r w:rsidRPr="001779E1">
        <w:rPr>
          <w:sz w:val="28"/>
          <w:szCs w:val="28"/>
        </w:rPr>
        <w:t xml:space="preserve">»  </w:t>
      </w:r>
      <w:r w:rsidRPr="001779E1">
        <w:rPr>
          <w:b/>
          <w:sz w:val="28"/>
          <w:szCs w:val="28"/>
        </w:rPr>
        <w:t>по  этапу 2022-2023 года</w:t>
      </w:r>
      <w:r w:rsidRPr="001779E1">
        <w:rPr>
          <w:sz w:val="28"/>
          <w:szCs w:val="28"/>
        </w:rPr>
        <w:t xml:space="preserve">  предусмотрено  переселение  из 39 жилых помещений общей площадью  - </w:t>
      </w:r>
      <w:r w:rsidRPr="001779E1">
        <w:rPr>
          <w:b/>
          <w:sz w:val="28"/>
          <w:szCs w:val="28"/>
        </w:rPr>
        <w:t xml:space="preserve">1722,00 </w:t>
      </w:r>
      <w:r w:rsidRPr="001779E1">
        <w:rPr>
          <w:sz w:val="28"/>
          <w:szCs w:val="28"/>
        </w:rPr>
        <w:t xml:space="preserve">кв. м. 2 выкупа. Стоимость мероприятий  по переселению  составит - </w:t>
      </w:r>
      <w:r w:rsidRPr="001779E1">
        <w:rPr>
          <w:b/>
          <w:sz w:val="28"/>
          <w:szCs w:val="28"/>
        </w:rPr>
        <w:t>125 064 000,00 руб.</w:t>
      </w:r>
    </w:p>
    <w:p w:rsidR="004C161C" w:rsidRPr="001779E1" w:rsidRDefault="004C161C" w:rsidP="001779E1">
      <w:pPr>
        <w:ind w:firstLine="708"/>
        <w:jc w:val="both"/>
        <w:rPr>
          <w:sz w:val="28"/>
          <w:szCs w:val="28"/>
        </w:rPr>
      </w:pPr>
      <w:r w:rsidRPr="001779E1">
        <w:rPr>
          <w:sz w:val="28"/>
          <w:szCs w:val="28"/>
        </w:rPr>
        <w:t xml:space="preserve">По муниципальному образованию </w:t>
      </w:r>
      <w:r w:rsidRPr="001779E1">
        <w:rPr>
          <w:b/>
          <w:sz w:val="28"/>
          <w:szCs w:val="28"/>
        </w:rPr>
        <w:t>Тушнинское сельское поселение</w:t>
      </w:r>
      <w:r w:rsidRPr="001779E1">
        <w:rPr>
          <w:sz w:val="28"/>
          <w:szCs w:val="28"/>
        </w:rPr>
        <w:t xml:space="preserve"> в 2023 году предусмотрено  переселение  из 31 жилых помещений общей площадью </w:t>
      </w:r>
      <w:r w:rsidRPr="001779E1">
        <w:rPr>
          <w:b/>
          <w:sz w:val="28"/>
          <w:szCs w:val="28"/>
        </w:rPr>
        <w:t>1372,00 кв. м.</w:t>
      </w:r>
      <w:r w:rsidRPr="001779E1">
        <w:rPr>
          <w:sz w:val="28"/>
          <w:szCs w:val="28"/>
        </w:rPr>
        <w:t xml:space="preserve">, 2 выкупа. Стоимость мероприятий  по переселению  составит- </w:t>
      </w:r>
      <w:r w:rsidRPr="001779E1">
        <w:rPr>
          <w:b/>
          <w:sz w:val="28"/>
          <w:szCs w:val="28"/>
        </w:rPr>
        <w:t>105 824 500,00 руб</w:t>
      </w:r>
      <w:r w:rsidRPr="001779E1">
        <w:rPr>
          <w:sz w:val="28"/>
          <w:szCs w:val="28"/>
        </w:rPr>
        <w:t>.</w:t>
      </w:r>
    </w:p>
    <w:p w:rsidR="004C161C" w:rsidRPr="001779E1" w:rsidRDefault="004C161C" w:rsidP="001779E1">
      <w:pPr>
        <w:ind w:firstLine="708"/>
        <w:jc w:val="both"/>
        <w:rPr>
          <w:sz w:val="28"/>
          <w:szCs w:val="28"/>
        </w:rPr>
      </w:pPr>
      <w:r w:rsidRPr="001779E1">
        <w:rPr>
          <w:sz w:val="28"/>
          <w:szCs w:val="28"/>
        </w:rPr>
        <w:t xml:space="preserve">Лимиты доведены в размере: </w:t>
      </w:r>
    </w:p>
    <w:tbl>
      <w:tblPr>
        <w:tblW w:w="9636" w:type="dxa"/>
        <w:tblInd w:w="93" w:type="dxa"/>
        <w:tblLook w:val="0000"/>
      </w:tblPr>
      <w:tblGrid>
        <w:gridCol w:w="4971"/>
        <w:gridCol w:w="4665"/>
      </w:tblGrid>
      <w:tr w:rsidR="004C161C" w:rsidRPr="001779E1" w:rsidTr="004C161C">
        <w:trPr>
          <w:trHeight w:val="375"/>
        </w:trPr>
        <w:tc>
          <w:tcPr>
            <w:tcW w:w="4592" w:type="dxa"/>
            <w:noWrap/>
            <w:vAlign w:val="center"/>
          </w:tcPr>
          <w:p w:rsidR="004C161C" w:rsidRPr="001779E1" w:rsidRDefault="004C161C" w:rsidP="001779E1">
            <w:pPr>
              <w:jc w:val="both"/>
              <w:rPr>
                <w:sz w:val="28"/>
                <w:szCs w:val="28"/>
              </w:rPr>
            </w:pPr>
            <w:r w:rsidRPr="001779E1">
              <w:rPr>
                <w:sz w:val="28"/>
                <w:szCs w:val="28"/>
              </w:rPr>
              <w:t>Сенгилеевский район</w:t>
            </w:r>
          </w:p>
        </w:tc>
        <w:tc>
          <w:tcPr>
            <w:tcW w:w="4309" w:type="dxa"/>
            <w:noWrap/>
            <w:vAlign w:val="bottom"/>
          </w:tcPr>
          <w:p w:rsidR="004C161C" w:rsidRPr="001779E1" w:rsidRDefault="004C161C" w:rsidP="001779E1">
            <w:pPr>
              <w:jc w:val="both"/>
              <w:rPr>
                <w:sz w:val="28"/>
                <w:szCs w:val="28"/>
              </w:rPr>
            </w:pPr>
            <w:r w:rsidRPr="001779E1">
              <w:rPr>
                <w:sz w:val="28"/>
                <w:szCs w:val="28"/>
              </w:rPr>
              <w:t>119 422 902,00</w:t>
            </w:r>
            <w:r w:rsidRPr="001779E1">
              <w:rPr>
                <w:b/>
                <w:sz w:val="28"/>
                <w:szCs w:val="28"/>
              </w:rPr>
              <w:t xml:space="preserve"> руб.</w:t>
            </w:r>
          </w:p>
        </w:tc>
      </w:tr>
      <w:tr w:rsidR="004C161C" w:rsidRPr="001779E1" w:rsidTr="004C161C">
        <w:trPr>
          <w:trHeight w:val="375"/>
        </w:trPr>
        <w:tc>
          <w:tcPr>
            <w:tcW w:w="4592" w:type="dxa"/>
            <w:noWrap/>
            <w:vAlign w:val="center"/>
          </w:tcPr>
          <w:p w:rsidR="004C161C" w:rsidRPr="001779E1" w:rsidRDefault="004C161C" w:rsidP="001779E1">
            <w:pPr>
              <w:jc w:val="both"/>
              <w:rPr>
                <w:sz w:val="28"/>
                <w:szCs w:val="28"/>
              </w:rPr>
            </w:pPr>
            <w:r w:rsidRPr="001779E1">
              <w:rPr>
                <w:sz w:val="28"/>
                <w:szCs w:val="28"/>
              </w:rPr>
              <w:t>Сенгилеевское городское поселение</w:t>
            </w:r>
          </w:p>
        </w:tc>
        <w:tc>
          <w:tcPr>
            <w:tcW w:w="4309" w:type="dxa"/>
            <w:noWrap/>
            <w:vAlign w:val="bottom"/>
          </w:tcPr>
          <w:p w:rsidR="004C161C" w:rsidRPr="001779E1" w:rsidRDefault="004C161C" w:rsidP="001779E1">
            <w:pPr>
              <w:jc w:val="both"/>
              <w:rPr>
                <w:sz w:val="28"/>
                <w:szCs w:val="28"/>
              </w:rPr>
            </w:pPr>
            <w:r w:rsidRPr="001779E1">
              <w:rPr>
                <w:sz w:val="28"/>
                <w:szCs w:val="28"/>
              </w:rPr>
              <w:t>43 978 800,00</w:t>
            </w:r>
            <w:r w:rsidRPr="001779E1">
              <w:rPr>
                <w:b/>
                <w:sz w:val="28"/>
                <w:szCs w:val="28"/>
              </w:rPr>
              <w:t xml:space="preserve"> руб.</w:t>
            </w:r>
          </w:p>
        </w:tc>
      </w:tr>
      <w:tr w:rsidR="004C161C" w:rsidRPr="001779E1" w:rsidTr="004C161C">
        <w:trPr>
          <w:trHeight w:val="375"/>
        </w:trPr>
        <w:tc>
          <w:tcPr>
            <w:tcW w:w="4592" w:type="dxa"/>
            <w:noWrap/>
            <w:vAlign w:val="center"/>
          </w:tcPr>
          <w:p w:rsidR="004C161C" w:rsidRPr="001779E1" w:rsidRDefault="004C161C" w:rsidP="001779E1">
            <w:pPr>
              <w:jc w:val="both"/>
              <w:rPr>
                <w:sz w:val="28"/>
                <w:szCs w:val="28"/>
              </w:rPr>
            </w:pPr>
            <w:r w:rsidRPr="001779E1">
              <w:rPr>
                <w:sz w:val="28"/>
                <w:szCs w:val="28"/>
              </w:rPr>
              <w:t>Новослободское сельское поселение</w:t>
            </w:r>
          </w:p>
        </w:tc>
        <w:tc>
          <w:tcPr>
            <w:tcW w:w="4309" w:type="dxa"/>
            <w:noWrap/>
            <w:vAlign w:val="bottom"/>
          </w:tcPr>
          <w:p w:rsidR="004C161C" w:rsidRPr="001779E1" w:rsidRDefault="004C161C" w:rsidP="001779E1">
            <w:pPr>
              <w:jc w:val="both"/>
              <w:rPr>
                <w:sz w:val="28"/>
                <w:szCs w:val="28"/>
              </w:rPr>
            </w:pPr>
            <w:r w:rsidRPr="001779E1">
              <w:rPr>
                <w:sz w:val="28"/>
                <w:szCs w:val="28"/>
              </w:rPr>
              <w:t>38 357 422, 00</w:t>
            </w:r>
            <w:r w:rsidRPr="001779E1">
              <w:rPr>
                <w:b/>
                <w:sz w:val="28"/>
                <w:szCs w:val="28"/>
              </w:rPr>
              <w:t xml:space="preserve"> руб.</w:t>
            </w:r>
          </w:p>
        </w:tc>
      </w:tr>
      <w:tr w:rsidR="004C161C" w:rsidRPr="001779E1" w:rsidTr="004C161C">
        <w:trPr>
          <w:trHeight w:val="375"/>
        </w:trPr>
        <w:tc>
          <w:tcPr>
            <w:tcW w:w="4592" w:type="dxa"/>
            <w:noWrap/>
            <w:vAlign w:val="center"/>
          </w:tcPr>
          <w:p w:rsidR="004C161C" w:rsidRPr="001779E1" w:rsidRDefault="004C161C" w:rsidP="001779E1">
            <w:pPr>
              <w:jc w:val="both"/>
              <w:rPr>
                <w:sz w:val="28"/>
                <w:szCs w:val="28"/>
              </w:rPr>
            </w:pPr>
            <w:r w:rsidRPr="001779E1">
              <w:rPr>
                <w:sz w:val="28"/>
                <w:szCs w:val="28"/>
              </w:rPr>
              <w:t>Тушнинское сельское поселение</w:t>
            </w:r>
          </w:p>
        </w:tc>
        <w:tc>
          <w:tcPr>
            <w:tcW w:w="4309" w:type="dxa"/>
            <w:noWrap/>
            <w:vAlign w:val="bottom"/>
          </w:tcPr>
          <w:p w:rsidR="004C161C" w:rsidRPr="001779E1" w:rsidRDefault="004C161C" w:rsidP="001779E1">
            <w:pPr>
              <w:jc w:val="both"/>
              <w:rPr>
                <w:sz w:val="28"/>
                <w:szCs w:val="28"/>
              </w:rPr>
            </w:pPr>
            <w:r w:rsidRPr="001779E1">
              <w:rPr>
                <w:sz w:val="28"/>
                <w:szCs w:val="28"/>
              </w:rPr>
              <w:t xml:space="preserve">37 086 680,00 </w:t>
            </w:r>
            <w:r w:rsidRPr="001779E1">
              <w:rPr>
                <w:b/>
                <w:sz w:val="28"/>
                <w:szCs w:val="28"/>
              </w:rPr>
              <w:t>руб.</w:t>
            </w:r>
          </w:p>
        </w:tc>
      </w:tr>
    </w:tbl>
    <w:p w:rsidR="004C161C" w:rsidRPr="001779E1" w:rsidRDefault="004C161C" w:rsidP="001779E1">
      <w:pPr>
        <w:jc w:val="both"/>
        <w:rPr>
          <w:b/>
          <w:sz w:val="28"/>
          <w:szCs w:val="28"/>
        </w:rPr>
      </w:pPr>
    </w:p>
    <w:p w:rsidR="004C161C" w:rsidRPr="001779E1" w:rsidRDefault="004C161C" w:rsidP="001779E1">
      <w:pPr>
        <w:jc w:val="both"/>
        <w:rPr>
          <w:b/>
          <w:sz w:val="28"/>
          <w:szCs w:val="28"/>
        </w:rPr>
      </w:pPr>
      <w:r w:rsidRPr="001779E1">
        <w:rPr>
          <w:b/>
          <w:sz w:val="28"/>
          <w:szCs w:val="28"/>
        </w:rPr>
        <w:t xml:space="preserve">По способам переселения: </w:t>
      </w:r>
    </w:p>
    <w:p w:rsidR="004C161C" w:rsidRPr="001779E1" w:rsidRDefault="004C161C" w:rsidP="00CC6024">
      <w:pPr>
        <w:ind w:firstLine="708"/>
        <w:jc w:val="both"/>
        <w:rPr>
          <w:b/>
          <w:sz w:val="28"/>
          <w:szCs w:val="28"/>
        </w:rPr>
      </w:pPr>
      <w:r w:rsidRPr="001779E1">
        <w:rPr>
          <w:sz w:val="28"/>
          <w:szCs w:val="28"/>
        </w:rPr>
        <w:t xml:space="preserve">Всего </w:t>
      </w:r>
      <w:r w:rsidRPr="001779E1">
        <w:rPr>
          <w:b/>
          <w:sz w:val="28"/>
          <w:szCs w:val="28"/>
        </w:rPr>
        <w:t>64 договора социального найма</w:t>
      </w:r>
      <w:r w:rsidRPr="001779E1">
        <w:rPr>
          <w:sz w:val="28"/>
          <w:szCs w:val="28"/>
        </w:rPr>
        <w:t xml:space="preserve">, и </w:t>
      </w:r>
      <w:r w:rsidRPr="001779E1">
        <w:rPr>
          <w:b/>
          <w:sz w:val="28"/>
          <w:szCs w:val="28"/>
        </w:rPr>
        <w:t>38 договоров   мены</w:t>
      </w:r>
      <w:r w:rsidRPr="001779E1">
        <w:rPr>
          <w:sz w:val="28"/>
          <w:szCs w:val="28"/>
        </w:rPr>
        <w:t xml:space="preserve">, </w:t>
      </w:r>
      <w:r w:rsidRPr="001779E1">
        <w:rPr>
          <w:b/>
          <w:sz w:val="28"/>
          <w:szCs w:val="28"/>
        </w:rPr>
        <w:t>4 заявления  на договор выкупа</w:t>
      </w:r>
      <w:r w:rsidRPr="001779E1">
        <w:rPr>
          <w:sz w:val="28"/>
          <w:szCs w:val="28"/>
        </w:rPr>
        <w:t xml:space="preserve">, </w:t>
      </w:r>
      <w:r w:rsidRPr="001779E1">
        <w:rPr>
          <w:b/>
          <w:sz w:val="28"/>
          <w:szCs w:val="28"/>
        </w:rPr>
        <w:t>1 переселение в старый жилищный фонд.</w:t>
      </w:r>
      <w:r w:rsidRPr="001779E1">
        <w:rPr>
          <w:sz w:val="28"/>
          <w:szCs w:val="28"/>
        </w:rPr>
        <w:t xml:space="preserve">   Общее количество  жилых помещений  для строительства нового жилья - 102 жилых помещений. </w:t>
      </w:r>
    </w:p>
    <w:p w:rsidR="004C161C" w:rsidRPr="001779E1" w:rsidRDefault="004C161C" w:rsidP="001779E1">
      <w:pPr>
        <w:jc w:val="both"/>
        <w:rPr>
          <w:b/>
          <w:sz w:val="28"/>
          <w:szCs w:val="28"/>
        </w:rPr>
      </w:pPr>
      <w:r w:rsidRPr="001779E1">
        <w:rPr>
          <w:sz w:val="28"/>
          <w:szCs w:val="28"/>
        </w:rPr>
        <w:t xml:space="preserve">        Для реализации программы  подготовлено  </w:t>
      </w:r>
      <w:r w:rsidRPr="001779E1">
        <w:rPr>
          <w:b/>
          <w:sz w:val="28"/>
          <w:szCs w:val="28"/>
        </w:rPr>
        <w:t>2 земельных участка   для  строительства многоквартирных домов:</w:t>
      </w:r>
    </w:p>
    <w:p w:rsidR="004C161C" w:rsidRPr="001779E1" w:rsidRDefault="004C161C" w:rsidP="001779E1">
      <w:pPr>
        <w:pStyle w:val="ab"/>
        <w:numPr>
          <w:ilvl w:val="0"/>
          <w:numId w:val="5"/>
        </w:numPr>
        <w:spacing w:after="0" w:line="240" w:lineRule="auto"/>
        <w:jc w:val="both"/>
        <w:rPr>
          <w:rFonts w:ascii="Times New Roman" w:hAnsi="Times New Roman"/>
          <w:b/>
          <w:sz w:val="28"/>
          <w:szCs w:val="28"/>
        </w:rPr>
      </w:pPr>
      <w:r w:rsidRPr="001779E1">
        <w:rPr>
          <w:rFonts w:ascii="Times New Roman" w:hAnsi="Times New Roman"/>
          <w:sz w:val="28"/>
          <w:szCs w:val="28"/>
        </w:rPr>
        <w:t xml:space="preserve">В </w:t>
      </w:r>
      <w:r w:rsidRPr="001779E1">
        <w:rPr>
          <w:rFonts w:ascii="Times New Roman" w:hAnsi="Times New Roman"/>
          <w:b/>
          <w:sz w:val="28"/>
          <w:szCs w:val="28"/>
        </w:rPr>
        <w:t>Сенгилеевском городском поселении</w:t>
      </w:r>
      <w:r w:rsidRPr="001779E1">
        <w:rPr>
          <w:rFonts w:ascii="Times New Roman" w:hAnsi="Times New Roman"/>
          <w:sz w:val="28"/>
          <w:szCs w:val="28"/>
        </w:rPr>
        <w:t xml:space="preserve">  </w:t>
      </w:r>
      <w:r w:rsidRPr="001779E1">
        <w:rPr>
          <w:rFonts w:ascii="Times New Roman" w:hAnsi="Times New Roman"/>
          <w:b/>
          <w:sz w:val="28"/>
          <w:szCs w:val="28"/>
        </w:rPr>
        <w:t>подготовлен земельный участок по улице Шевченко, 39,</w:t>
      </w:r>
      <w:r w:rsidRPr="001779E1">
        <w:rPr>
          <w:rFonts w:ascii="Times New Roman" w:hAnsi="Times New Roman"/>
          <w:sz w:val="28"/>
          <w:szCs w:val="28"/>
        </w:rPr>
        <w:t xml:space="preserve"> площадью 5000 кв.м.</w:t>
      </w:r>
    </w:p>
    <w:p w:rsidR="004C161C" w:rsidRPr="001779E1" w:rsidRDefault="004C161C" w:rsidP="001779E1">
      <w:pPr>
        <w:pStyle w:val="ab"/>
        <w:numPr>
          <w:ilvl w:val="0"/>
          <w:numId w:val="5"/>
        </w:numPr>
        <w:spacing w:after="0" w:line="240" w:lineRule="auto"/>
        <w:jc w:val="both"/>
        <w:rPr>
          <w:rFonts w:ascii="Times New Roman" w:hAnsi="Times New Roman"/>
          <w:sz w:val="28"/>
          <w:szCs w:val="28"/>
        </w:rPr>
      </w:pPr>
      <w:r w:rsidRPr="001779E1">
        <w:rPr>
          <w:rFonts w:ascii="Times New Roman" w:hAnsi="Times New Roman"/>
          <w:sz w:val="28"/>
          <w:szCs w:val="28"/>
        </w:rPr>
        <w:t xml:space="preserve">В </w:t>
      </w:r>
      <w:r w:rsidRPr="001779E1">
        <w:rPr>
          <w:rFonts w:ascii="Times New Roman" w:hAnsi="Times New Roman"/>
          <w:b/>
          <w:sz w:val="28"/>
          <w:szCs w:val="28"/>
        </w:rPr>
        <w:t>Тушнинском сельском поселении</w:t>
      </w:r>
      <w:r w:rsidRPr="001779E1">
        <w:rPr>
          <w:rFonts w:ascii="Times New Roman" w:hAnsi="Times New Roman"/>
          <w:sz w:val="28"/>
          <w:szCs w:val="28"/>
        </w:rPr>
        <w:t xml:space="preserve"> подготовлен</w:t>
      </w:r>
      <w:r w:rsidRPr="001779E1">
        <w:rPr>
          <w:rFonts w:ascii="Times New Roman" w:hAnsi="Times New Roman"/>
          <w:b/>
          <w:sz w:val="28"/>
          <w:szCs w:val="28"/>
        </w:rPr>
        <w:t xml:space="preserve"> земельный </w:t>
      </w:r>
      <w:r w:rsidRPr="001779E1">
        <w:rPr>
          <w:rFonts w:ascii="Times New Roman" w:hAnsi="Times New Roman"/>
          <w:sz w:val="28"/>
          <w:szCs w:val="28"/>
        </w:rPr>
        <w:t xml:space="preserve"> участок по улице Школьная, 8, площадью 2229 кв.м.</w:t>
      </w:r>
    </w:p>
    <w:p w:rsidR="004C161C" w:rsidRPr="001779E1" w:rsidRDefault="00CC6024" w:rsidP="001779E1">
      <w:pPr>
        <w:tabs>
          <w:tab w:val="left" w:pos="6439"/>
        </w:tabs>
        <w:jc w:val="both"/>
        <w:rPr>
          <w:rFonts w:eastAsia="Calibri"/>
          <w:sz w:val="28"/>
          <w:szCs w:val="28"/>
          <w:lang w:eastAsia="en-US"/>
        </w:rPr>
      </w:pPr>
      <w:r>
        <w:rPr>
          <w:sz w:val="28"/>
          <w:szCs w:val="28"/>
        </w:rPr>
        <w:t xml:space="preserve">               </w:t>
      </w:r>
      <w:r w:rsidR="004C161C" w:rsidRPr="001779E1">
        <w:rPr>
          <w:sz w:val="28"/>
          <w:szCs w:val="28"/>
        </w:rPr>
        <w:t xml:space="preserve">02.09.2022 г. объявлен открытый конкурс в электронной форме на </w:t>
      </w:r>
      <w:r w:rsidR="004C161C" w:rsidRPr="001779E1">
        <w:rPr>
          <w:rFonts w:eastAsia="Calibri"/>
          <w:sz w:val="28"/>
          <w:szCs w:val="28"/>
          <w:lang w:eastAsia="en-US"/>
        </w:rPr>
        <w:t>выполнение работ по проектированию и строительству объекта «Строительство многоквартирного жилого дома в г. Сенгилей( начальная(максимальная) цена контракта 189 531 777,56 руб.), «Строительство многоквартирного жилого дома в с. Тушна( начальная(максимальная) цена контракта 96 513 455,15)».</w:t>
      </w:r>
    </w:p>
    <w:p w:rsidR="004C161C" w:rsidRPr="001779E1" w:rsidRDefault="004C161C" w:rsidP="001779E1">
      <w:pPr>
        <w:tabs>
          <w:tab w:val="left" w:pos="6439"/>
        </w:tabs>
        <w:jc w:val="both"/>
        <w:rPr>
          <w:rFonts w:eastAsia="Calibri"/>
          <w:sz w:val="28"/>
          <w:szCs w:val="28"/>
          <w:lang w:eastAsia="en-US"/>
        </w:rPr>
      </w:pPr>
      <w:r w:rsidRPr="001779E1">
        <w:rPr>
          <w:rFonts w:eastAsia="Calibri"/>
          <w:sz w:val="28"/>
          <w:szCs w:val="28"/>
          <w:lang w:eastAsia="en-US"/>
        </w:rPr>
        <w:t>31.10.2022 года заключен контракт с ООО «Эврика». Ведется разработка проектно-сметной документации.</w:t>
      </w:r>
    </w:p>
    <w:p w:rsidR="004C161C" w:rsidRPr="001779E1" w:rsidRDefault="004C161C" w:rsidP="001779E1">
      <w:pPr>
        <w:tabs>
          <w:tab w:val="left" w:pos="6439"/>
        </w:tabs>
        <w:jc w:val="both"/>
        <w:rPr>
          <w:rFonts w:eastAsia="Calibri"/>
          <w:sz w:val="28"/>
          <w:szCs w:val="28"/>
          <w:lang w:eastAsia="en-US"/>
        </w:rPr>
      </w:pPr>
      <w:r w:rsidRPr="001779E1">
        <w:rPr>
          <w:rFonts w:eastAsia="Calibri"/>
          <w:sz w:val="28"/>
          <w:szCs w:val="28"/>
          <w:lang w:eastAsia="en-US"/>
        </w:rPr>
        <w:t>8, 24 ноября направлены заявки на выделение технических условий в ПАО «Россетти Волга» филиал «Ульяновские распределительные сети»,</w:t>
      </w:r>
      <w:r w:rsidRPr="001779E1">
        <w:rPr>
          <w:sz w:val="28"/>
          <w:szCs w:val="28"/>
        </w:rPr>
        <w:t xml:space="preserve"> </w:t>
      </w:r>
      <w:r w:rsidRPr="001779E1">
        <w:rPr>
          <w:rFonts w:eastAsia="Calibri"/>
          <w:sz w:val="28"/>
          <w:szCs w:val="28"/>
          <w:lang w:eastAsia="en-US"/>
        </w:rPr>
        <w:t>ООО «Газпром газораспределение Ульяновск» в г. Новоульяновск, Областное государственное казенное предприятия «Ульяновский областной водоканал», ОГКП Корпорация Развития Коммунального Комплекса Ульяновской области.</w:t>
      </w:r>
    </w:p>
    <w:p w:rsidR="004C161C" w:rsidRPr="001779E1" w:rsidRDefault="004C161C" w:rsidP="001779E1">
      <w:pPr>
        <w:tabs>
          <w:tab w:val="left" w:pos="6439"/>
        </w:tabs>
        <w:jc w:val="both"/>
        <w:rPr>
          <w:rFonts w:eastAsia="Calibri"/>
          <w:sz w:val="28"/>
          <w:szCs w:val="28"/>
          <w:lang w:eastAsia="en-US"/>
        </w:rPr>
      </w:pPr>
      <w:r w:rsidRPr="001779E1">
        <w:rPr>
          <w:rFonts w:eastAsia="Calibri"/>
          <w:sz w:val="28"/>
          <w:szCs w:val="28"/>
          <w:lang w:eastAsia="en-US"/>
        </w:rPr>
        <w:t>Предоставлены технические условия от Областного государственного казенного предприятия «Ульяновский областной водоканал», ОГКП Корпорация Развития Коммунального Комплекса Ульяновской области.</w:t>
      </w:r>
    </w:p>
    <w:p w:rsidR="009553BB" w:rsidRPr="001779E1" w:rsidRDefault="009553BB" w:rsidP="00CC6024">
      <w:pPr>
        <w:jc w:val="both"/>
        <w:rPr>
          <w:b/>
          <w:bCs/>
          <w:iCs/>
          <w:sz w:val="28"/>
          <w:szCs w:val="28"/>
        </w:rPr>
      </w:pPr>
    </w:p>
    <w:p w:rsidR="009553BB" w:rsidRPr="001779E1" w:rsidRDefault="009553BB" w:rsidP="001779E1">
      <w:pPr>
        <w:shd w:val="clear" w:color="auto" w:fill="FFFFFF"/>
        <w:ind w:firstLine="539"/>
        <w:jc w:val="both"/>
        <w:rPr>
          <w:sz w:val="28"/>
          <w:szCs w:val="28"/>
        </w:rPr>
      </w:pPr>
      <w:r w:rsidRPr="001779E1">
        <w:rPr>
          <w:sz w:val="28"/>
          <w:szCs w:val="28"/>
        </w:rPr>
        <w:t>Жилищно-коммунальное хозяйство представляет собой отрасль сферы услуг и важнейшую часть территориальной инфраструктуры. От комфортности жилища, его инженерного благоустройства, качества и надёжности услуг зависит состояние здоровья, качество жизни и социальный климат в населённых пунктах. В 20</w:t>
      </w:r>
      <w:r w:rsidR="00327269" w:rsidRPr="001779E1">
        <w:rPr>
          <w:sz w:val="28"/>
          <w:szCs w:val="28"/>
        </w:rPr>
        <w:t>2</w:t>
      </w:r>
      <w:r w:rsidR="004C161C" w:rsidRPr="001779E1">
        <w:rPr>
          <w:sz w:val="28"/>
          <w:szCs w:val="28"/>
        </w:rPr>
        <w:t>2</w:t>
      </w:r>
      <w:r w:rsidRPr="001779E1">
        <w:rPr>
          <w:sz w:val="28"/>
          <w:szCs w:val="28"/>
        </w:rPr>
        <w:t xml:space="preserve"> году в районе проведена работа по повышению эффективности функционирования жилищно-коммунального комплекса. </w:t>
      </w:r>
    </w:p>
    <w:p w:rsidR="00FD4A02" w:rsidRPr="001779E1" w:rsidRDefault="00FD4A02" w:rsidP="001779E1">
      <w:pPr>
        <w:ind w:firstLine="720"/>
        <w:jc w:val="both"/>
        <w:rPr>
          <w:sz w:val="28"/>
          <w:szCs w:val="28"/>
        </w:rPr>
      </w:pPr>
      <w:r w:rsidRPr="001779E1">
        <w:rPr>
          <w:sz w:val="28"/>
          <w:szCs w:val="28"/>
        </w:rPr>
        <w:t xml:space="preserve">На территории   МО «Сенгилеевский район» эксплуатируется 33 теплоисточника, которые отапливают 113 многоквартирных домов, 13 школ, 7 детских садов, 3 учреждения дополнительного образования, 18 объектов здравоохранения, 37 объектов бытового обслуживания. </w:t>
      </w:r>
    </w:p>
    <w:p w:rsidR="00FD4A02" w:rsidRPr="001779E1" w:rsidRDefault="00FD4A02" w:rsidP="001779E1">
      <w:pPr>
        <w:tabs>
          <w:tab w:val="left" w:pos="720"/>
        </w:tabs>
        <w:jc w:val="both"/>
        <w:rPr>
          <w:sz w:val="28"/>
          <w:szCs w:val="28"/>
        </w:rPr>
      </w:pPr>
      <w:r w:rsidRPr="001779E1">
        <w:rPr>
          <w:sz w:val="28"/>
          <w:szCs w:val="28"/>
        </w:rPr>
        <w:tab/>
        <w:t xml:space="preserve"> Услуги по теплоснабжению в Сенгилеевском районе оказывает:</w:t>
      </w:r>
    </w:p>
    <w:p w:rsidR="00FD4A02" w:rsidRPr="001779E1" w:rsidRDefault="00FD4A02" w:rsidP="001779E1">
      <w:pPr>
        <w:jc w:val="both"/>
        <w:rPr>
          <w:sz w:val="28"/>
          <w:szCs w:val="28"/>
        </w:rPr>
      </w:pPr>
      <w:r w:rsidRPr="001779E1">
        <w:rPr>
          <w:sz w:val="28"/>
          <w:szCs w:val="28"/>
        </w:rPr>
        <w:t xml:space="preserve">- </w:t>
      </w:r>
      <w:r w:rsidRPr="001779E1">
        <w:rPr>
          <w:b/>
          <w:sz w:val="28"/>
          <w:szCs w:val="28"/>
        </w:rPr>
        <w:t>ОГКП «Корпорация развития коммунального комплекса Ульяновской</w:t>
      </w:r>
      <w:r w:rsidRPr="001779E1">
        <w:rPr>
          <w:sz w:val="28"/>
          <w:szCs w:val="28"/>
        </w:rPr>
        <w:t xml:space="preserve"> </w:t>
      </w:r>
      <w:r w:rsidRPr="001779E1">
        <w:rPr>
          <w:b/>
          <w:sz w:val="28"/>
          <w:szCs w:val="28"/>
        </w:rPr>
        <w:t>области»</w:t>
      </w:r>
    </w:p>
    <w:p w:rsidR="00FD4A02" w:rsidRPr="001779E1" w:rsidRDefault="00FD4A02" w:rsidP="001779E1">
      <w:pPr>
        <w:jc w:val="both"/>
        <w:rPr>
          <w:sz w:val="28"/>
          <w:szCs w:val="28"/>
        </w:rPr>
      </w:pPr>
      <w:r w:rsidRPr="001779E1">
        <w:rPr>
          <w:sz w:val="28"/>
          <w:szCs w:val="28"/>
        </w:rPr>
        <w:t xml:space="preserve">        Услуги по водоснабжению в Сенгилеевском районе оказывает:</w:t>
      </w:r>
    </w:p>
    <w:p w:rsidR="00FD4A02" w:rsidRPr="001779E1" w:rsidRDefault="00FD4A02" w:rsidP="001779E1">
      <w:pPr>
        <w:jc w:val="both"/>
        <w:rPr>
          <w:sz w:val="28"/>
          <w:szCs w:val="28"/>
        </w:rPr>
      </w:pPr>
      <w:r w:rsidRPr="001779E1">
        <w:rPr>
          <w:b/>
          <w:sz w:val="28"/>
          <w:szCs w:val="28"/>
        </w:rPr>
        <w:t>- ОГКП «Ульяновский областной водоканал»</w:t>
      </w:r>
    </w:p>
    <w:p w:rsidR="00FD4A02" w:rsidRPr="001779E1" w:rsidRDefault="00FD4A02" w:rsidP="001779E1">
      <w:pPr>
        <w:jc w:val="both"/>
        <w:rPr>
          <w:sz w:val="28"/>
          <w:szCs w:val="28"/>
        </w:rPr>
      </w:pPr>
      <w:r w:rsidRPr="001779E1">
        <w:rPr>
          <w:sz w:val="28"/>
          <w:szCs w:val="28"/>
        </w:rPr>
        <w:t xml:space="preserve">          Услуги по вывозу ТКО в Сенгилеевском районе оказывает:</w:t>
      </w:r>
    </w:p>
    <w:p w:rsidR="00FD4A02" w:rsidRPr="001779E1" w:rsidRDefault="00FD4A02" w:rsidP="001779E1">
      <w:pPr>
        <w:jc w:val="both"/>
        <w:rPr>
          <w:b/>
          <w:sz w:val="28"/>
          <w:szCs w:val="28"/>
        </w:rPr>
      </w:pPr>
      <w:r w:rsidRPr="001779E1">
        <w:rPr>
          <w:b/>
          <w:sz w:val="28"/>
          <w:szCs w:val="28"/>
        </w:rPr>
        <w:t>- ООО «Контракт плюс»</w:t>
      </w:r>
    </w:p>
    <w:p w:rsidR="006A1E0D" w:rsidRPr="001779E1" w:rsidRDefault="006A1E0D" w:rsidP="001779E1">
      <w:pPr>
        <w:ind w:firstLine="708"/>
        <w:jc w:val="both"/>
        <w:rPr>
          <w:sz w:val="28"/>
          <w:szCs w:val="28"/>
        </w:rPr>
      </w:pPr>
      <w:r w:rsidRPr="001779E1">
        <w:rPr>
          <w:sz w:val="28"/>
          <w:szCs w:val="28"/>
        </w:rPr>
        <w:t xml:space="preserve">В течение 2022 года установлены  энергосберегающие светильники уличного освещения-23 единицы, произведена заменена светильников в количестве 109 единиц и замена ламп 200 штук. </w:t>
      </w:r>
    </w:p>
    <w:p w:rsidR="00FD4A02" w:rsidRPr="001779E1" w:rsidRDefault="00FD4A02" w:rsidP="001779E1">
      <w:pPr>
        <w:ind w:firstLine="708"/>
        <w:contextualSpacing/>
        <w:jc w:val="both"/>
        <w:rPr>
          <w:sz w:val="28"/>
          <w:szCs w:val="28"/>
        </w:rPr>
      </w:pPr>
      <w:r w:rsidRPr="001779E1">
        <w:rPr>
          <w:sz w:val="28"/>
          <w:szCs w:val="28"/>
        </w:rPr>
        <w:t>На территории Сенгилеевского района расположено 141 многоквартирный дом, из которых на облуживании в 3-х управляющих компаниях и 1-й организации, оказывающей услуги по содержанию общего имущества, - 66 домов, в 2-х ТСЖ – 39 домов, в непосредственном управлении – 15, не реализовали способ управления (будет проводится открытый конкурс) - 12.</w:t>
      </w:r>
    </w:p>
    <w:p w:rsidR="00FD4A02" w:rsidRPr="001779E1" w:rsidRDefault="00FD4A02" w:rsidP="001779E1">
      <w:pPr>
        <w:ind w:firstLine="708"/>
        <w:contextualSpacing/>
        <w:jc w:val="both"/>
        <w:rPr>
          <w:sz w:val="28"/>
          <w:szCs w:val="28"/>
        </w:rPr>
      </w:pPr>
      <w:r w:rsidRPr="001779E1">
        <w:rPr>
          <w:sz w:val="28"/>
          <w:szCs w:val="28"/>
        </w:rPr>
        <w:t>Количество придомовых территорий, подлежащих только ручной уборке – 14, механической и ручной – 127. Общая уборочная площадь - 106720 кв.м. Кровель, подлежащих очистке – 129. Места для складирования снега определены. Маршрутные карты и схемы уборки имеются.</w:t>
      </w:r>
    </w:p>
    <w:p w:rsidR="00FD4A02" w:rsidRPr="001779E1" w:rsidRDefault="00FD4A02" w:rsidP="001779E1">
      <w:pPr>
        <w:ind w:firstLine="708"/>
        <w:contextualSpacing/>
        <w:jc w:val="both"/>
        <w:rPr>
          <w:sz w:val="28"/>
          <w:szCs w:val="28"/>
        </w:rPr>
      </w:pPr>
      <w:r w:rsidRPr="001779E1">
        <w:rPr>
          <w:sz w:val="28"/>
          <w:szCs w:val="28"/>
        </w:rPr>
        <w:t>К уборке от снега и наледи территорий, закреплённых за управляющими организациями, в случае необходимости, привлекается арендованная техника, договоры заключены. В ТСЖ «Радуга» (рп. Красный Гуляй) собственный ЛТЗ – 60 в количестве 1 штуки, ТСЖ «Уют» (п.Силикатный) - п</w:t>
      </w:r>
      <w:r w:rsidRPr="001779E1">
        <w:rPr>
          <w:sz w:val="28"/>
          <w:szCs w:val="28"/>
          <w:shd w:val="clear" w:color="auto" w:fill="FFFFFF"/>
        </w:rPr>
        <w:t>огрузчик, мини погрузчик Loncing</w:t>
      </w:r>
      <w:r w:rsidRPr="001779E1">
        <w:rPr>
          <w:sz w:val="28"/>
          <w:szCs w:val="28"/>
        </w:rPr>
        <w:t>.</w:t>
      </w:r>
    </w:p>
    <w:p w:rsidR="00FD4A02" w:rsidRPr="001779E1" w:rsidRDefault="00FD4A02" w:rsidP="001779E1">
      <w:pPr>
        <w:pStyle w:val="a3"/>
        <w:spacing w:before="0" w:after="0"/>
        <w:ind w:firstLine="708"/>
        <w:contextualSpacing/>
        <w:jc w:val="both"/>
        <w:rPr>
          <w:sz w:val="28"/>
          <w:szCs w:val="28"/>
        </w:rPr>
      </w:pPr>
      <w:r w:rsidRPr="001779E1">
        <w:rPr>
          <w:sz w:val="28"/>
          <w:szCs w:val="28"/>
        </w:rPr>
        <w:t xml:space="preserve">Управляющими организациями для работы в зимний период предусмотрена численность (комплектация) работников в сфере благоустройства в количестве </w:t>
      </w:r>
      <w:r w:rsidRPr="001779E1">
        <w:rPr>
          <w:b/>
          <w:sz w:val="28"/>
          <w:szCs w:val="28"/>
        </w:rPr>
        <w:t>14</w:t>
      </w:r>
      <w:r w:rsidRPr="001779E1">
        <w:rPr>
          <w:sz w:val="28"/>
          <w:szCs w:val="28"/>
        </w:rPr>
        <w:t xml:space="preserve"> человек, снабженных необходимым шанцевым инструментом. </w:t>
      </w:r>
    </w:p>
    <w:p w:rsidR="00FD4A02" w:rsidRPr="001779E1" w:rsidRDefault="00FD4A02" w:rsidP="001779E1">
      <w:pPr>
        <w:pStyle w:val="a3"/>
        <w:shd w:val="clear" w:color="auto" w:fill="FFFFFF"/>
        <w:spacing w:before="0" w:after="0"/>
        <w:ind w:firstLine="708"/>
        <w:contextualSpacing/>
        <w:jc w:val="both"/>
        <w:rPr>
          <w:sz w:val="28"/>
          <w:szCs w:val="28"/>
        </w:rPr>
      </w:pPr>
      <w:r w:rsidRPr="001779E1">
        <w:rPr>
          <w:sz w:val="28"/>
          <w:szCs w:val="28"/>
        </w:rPr>
        <w:t xml:space="preserve">Управляющими компаниями и ТСЖ запасено песко-соляной смеси в количестве 8 тонн, УК ООО «Сервис» заключен договор на поставку песко-соляной смеси с ООО «Ульяновск трансстрой » в течении зимнего периода,   при необходимости доставка производится напрямую из карьера. </w:t>
      </w:r>
    </w:p>
    <w:p w:rsidR="006A1E0D" w:rsidRPr="001779E1" w:rsidRDefault="006A1E0D" w:rsidP="001779E1">
      <w:pPr>
        <w:ind w:firstLine="708"/>
        <w:jc w:val="both"/>
        <w:rPr>
          <w:sz w:val="28"/>
          <w:szCs w:val="28"/>
        </w:rPr>
      </w:pPr>
      <w:r w:rsidRPr="001779E1">
        <w:rPr>
          <w:sz w:val="28"/>
          <w:szCs w:val="28"/>
          <w:shd w:val="clear" w:color="auto" w:fill="FFFFFF" w:themeFill="background1"/>
        </w:rPr>
        <w:t>В</w:t>
      </w:r>
      <w:r w:rsidRPr="001779E1">
        <w:rPr>
          <w:sz w:val="28"/>
          <w:szCs w:val="28"/>
        </w:rPr>
        <w:t xml:space="preserve"> 2022 году в с.Шиловка было заменено 4,5 км водопроводных сетей на 20 млн.руб. На территории Красногуляевского городского поселения были выполнены работы по частичной замене и ремонту системы водоснабжения.</w:t>
      </w:r>
    </w:p>
    <w:p w:rsidR="009553BB" w:rsidRPr="001779E1" w:rsidRDefault="009553BB" w:rsidP="001779E1">
      <w:pPr>
        <w:jc w:val="both"/>
        <w:rPr>
          <w:sz w:val="28"/>
          <w:szCs w:val="28"/>
          <w:highlight w:val="yellow"/>
        </w:rPr>
      </w:pPr>
    </w:p>
    <w:p w:rsidR="00A43A25" w:rsidRPr="00864CEC" w:rsidRDefault="00656FD1" w:rsidP="001779E1">
      <w:pPr>
        <w:ind w:firstLine="540"/>
        <w:jc w:val="both"/>
        <w:rPr>
          <w:b/>
          <w:bCs/>
          <w:iCs/>
          <w:sz w:val="28"/>
          <w:szCs w:val="28"/>
        </w:rPr>
      </w:pPr>
      <w:r w:rsidRPr="00864CEC">
        <w:rPr>
          <w:b/>
          <w:bCs/>
          <w:iCs/>
          <w:sz w:val="28"/>
          <w:szCs w:val="28"/>
        </w:rPr>
        <w:t>8</w:t>
      </w:r>
      <w:r w:rsidR="00A43A25" w:rsidRPr="00864CEC">
        <w:rPr>
          <w:b/>
          <w:bCs/>
          <w:iCs/>
          <w:sz w:val="28"/>
          <w:szCs w:val="28"/>
        </w:rPr>
        <w:t>. Организация муниципального управления</w:t>
      </w:r>
    </w:p>
    <w:p w:rsidR="00A149CF" w:rsidRPr="00864CEC" w:rsidRDefault="00A149CF" w:rsidP="001779E1">
      <w:pPr>
        <w:ind w:firstLine="540"/>
        <w:jc w:val="both"/>
        <w:rPr>
          <w:b/>
          <w:bCs/>
          <w:iCs/>
          <w:sz w:val="28"/>
          <w:szCs w:val="28"/>
        </w:rPr>
      </w:pPr>
    </w:p>
    <w:p w:rsidR="00A149CF" w:rsidRPr="00864CEC" w:rsidRDefault="007610DE" w:rsidP="001779E1">
      <w:pPr>
        <w:jc w:val="both"/>
        <w:rPr>
          <w:spacing w:val="-4"/>
          <w:sz w:val="28"/>
          <w:szCs w:val="28"/>
        </w:rPr>
      </w:pPr>
      <w:r w:rsidRPr="00864CEC">
        <w:rPr>
          <w:sz w:val="28"/>
          <w:szCs w:val="28"/>
        </w:rPr>
        <w:t> </w:t>
      </w:r>
      <w:r w:rsidR="00101752" w:rsidRPr="00864CEC">
        <w:rPr>
          <w:sz w:val="28"/>
          <w:szCs w:val="28"/>
        </w:rPr>
        <w:tab/>
      </w:r>
      <w:r w:rsidR="00A149CF" w:rsidRPr="00864CEC">
        <w:rPr>
          <w:spacing w:val="-4"/>
          <w:sz w:val="28"/>
          <w:szCs w:val="28"/>
        </w:rPr>
        <w:t xml:space="preserve">    За последние несколько лет заметно усилена роль Государства в поддержке общественных организаций. Как видно из Послания Президента, власть сегодня  заинтересована в роли гражданского общества как потенциального партнера в реализации проекта модернизации страны, осуществляются различные формы поддержки и взаимодействия.</w:t>
      </w:r>
    </w:p>
    <w:p w:rsidR="00864CEC" w:rsidRPr="00864CEC" w:rsidRDefault="00864CEC" w:rsidP="00864CEC">
      <w:pPr>
        <w:ind w:firstLine="709"/>
        <w:jc w:val="both"/>
        <w:rPr>
          <w:sz w:val="28"/>
          <w:szCs w:val="28"/>
        </w:rPr>
      </w:pPr>
      <w:r w:rsidRPr="00864CEC">
        <w:rPr>
          <w:sz w:val="28"/>
          <w:szCs w:val="28"/>
        </w:rPr>
        <w:t xml:space="preserve">На территории района функционируют шесть ТОС, одна из которых зарегистрирована несколько недель назад на территории  с.Русская Бектяшка: </w:t>
      </w:r>
    </w:p>
    <w:p w:rsidR="00864CEC" w:rsidRPr="00864CEC" w:rsidRDefault="00864CEC" w:rsidP="00864CEC">
      <w:pPr>
        <w:ind w:firstLine="709"/>
        <w:jc w:val="both"/>
        <w:rPr>
          <w:sz w:val="28"/>
          <w:szCs w:val="28"/>
        </w:rPr>
      </w:pPr>
      <w:r w:rsidRPr="00864CEC">
        <w:rPr>
          <w:sz w:val="28"/>
          <w:szCs w:val="28"/>
        </w:rPr>
        <w:t>- «Единство» (Красногуляевское г.п, р.п. Красный Гуляй);</w:t>
      </w:r>
    </w:p>
    <w:p w:rsidR="00864CEC" w:rsidRPr="00864CEC" w:rsidRDefault="00864CEC" w:rsidP="00864CEC">
      <w:pPr>
        <w:ind w:firstLine="709"/>
        <w:jc w:val="both"/>
        <w:rPr>
          <w:sz w:val="28"/>
          <w:szCs w:val="28"/>
        </w:rPr>
      </w:pPr>
      <w:r w:rsidRPr="00864CEC">
        <w:rPr>
          <w:sz w:val="28"/>
          <w:szCs w:val="28"/>
        </w:rPr>
        <w:t>- «Поселок станция Кучуры» (Силикатненское г.п., Станция Кучуры);</w:t>
      </w:r>
    </w:p>
    <w:p w:rsidR="00864CEC" w:rsidRPr="00864CEC" w:rsidRDefault="00864CEC" w:rsidP="00864CEC">
      <w:pPr>
        <w:ind w:firstLine="709"/>
        <w:jc w:val="both"/>
        <w:rPr>
          <w:sz w:val="28"/>
          <w:szCs w:val="28"/>
        </w:rPr>
      </w:pPr>
      <w:r w:rsidRPr="00864CEC">
        <w:rPr>
          <w:sz w:val="28"/>
          <w:szCs w:val="28"/>
        </w:rPr>
        <w:t>- «Мечта» (Елаурское с.п., с. Елаур);</w:t>
      </w:r>
    </w:p>
    <w:p w:rsidR="00864CEC" w:rsidRPr="00864CEC" w:rsidRDefault="00864CEC" w:rsidP="00864CEC">
      <w:pPr>
        <w:ind w:firstLine="709"/>
        <w:jc w:val="both"/>
        <w:rPr>
          <w:sz w:val="28"/>
          <w:szCs w:val="28"/>
        </w:rPr>
      </w:pPr>
      <w:r w:rsidRPr="00864CEC">
        <w:rPr>
          <w:sz w:val="28"/>
          <w:szCs w:val="28"/>
        </w:rPr>
        <w:t>-«Слобода» (Новослободское с.п., с. Новая Слобода»);</w:t>
      </w:r>
    </w:p>
    <w:p w:rsidR="00864CEC" w:rsidRPr="00864CEC" w:rsidRDefault="00864CEC" w:rsidP="00864CEC">
      <w:pPr>
        <w:ind w:firstLine="709"/>
        <w:jc w:val="both"/>
        <w:rPr>
          <w:sz w:val="28"/>
          <w:szCs w:val="28"/>
        </w:rPr>
      </w:pPr>
      <w:r w:rsidRPr="00864CEC">
        <w:rPr>
          <w:sz w:val="28"/>
          <w:szCs w:val="28"/>
        </w:rPr>
        <w:t>- «Надежда» (Новослободское с.п., с. Алешкино).</w:t>
      </w:r>
    </w:p>
    <w:p w:rsidR="00864CEC" w:rsidRPr="00864CEC" w:rsidRDefault="00864CEC" w:rsidP="00864CEC">
      <w:pPr>
        <w:ind w:firstLine="709"/>
        <w:jc w:val="both"/>
        <w:rPr>
          <w:sz w:val="28"/>
          <w:szCs w:val="28"/>
        </w:rPr>
      </w:pPr>
      <w:r w:rsidRPr="00864CEC">
        <w:rPr>
          <w:sz w:val="28"/>
          <w:szCs w:val="28"/>
        </w:rPr>
        <w:t>Можно с уверенностью сказать, что ТОС сегодня стал надежным помощником муниципальной власти в работе с населением по решению первостепенных, жизненно важных вопросов.</w:t>
      </w:r>
    </w:p>
    <w:p w:rsidR="00864CEC" w:rsidRPr="00864CEC" w:rsidRDefault="00864CEC" w:rsidP="00864CEC">
      <w:pPr>
        <w:ind w:firstLine="709"/>
        <w:jc w:val="both"/>
        <w:rPr>
          <w:sz w:val="28"/>
          <w:szCs w:val="28"/>
        </w:rPr>
      </w:pPr>
      <w:r w:rsidRPr="00864CEC">
        <w:rPr>
          <w:sz w:val="28"/>
          <w:szCs w:val="28"/>
        </w:rPr>
        <w:t>Главы поселений, администраций, Совет ветеранов оказывают постоянную поддержку в деятельности территориальному общественному самоуправлению. Муниципальная власть активно взаимодействует с ТОСами. В границах ТОС с участием глав поселений проводятся встречи, на которых обсуждаются и находятся положительные решения на наиболее важные социально - экономические вопросы жизни поселений, их благоустройстве и развитии, поднимаемые по инициативе председателей и актива ТОСов, актива и  жителей поселений.</w:t>
      </w:r>
    </w:p>
    <w:p w:rsidR="00864CEC" w:rsidRPr="00864CEC" w:rsidRDefault="00864CEC" w:rsidP="00864CEC">
      <w:pPr>
        <w:ind w:firstLine="709"/>
        <w:jc w:val="both"/>
        <w:rPr>
          <w:sz w:val="28"/>
          <w:szCs w:val="28"/>
        </w:rPr>
      </w:pPr>
      <w:r w:rsidRPr="00864CEC">
        <w:rPr>
          <w:sz w:val="28"/>
          <w:szCs w:val="28"/>
        </w:rPr>
        <w:t>Особенностью работы органов ТОС в населенном пункте является то, что они лично знают каждого жителя поселения, знают проблемы волнующие граждан не от вторых, а от заинтересованных лиц, что сказывается на эффективности работы органов ТОС.</w:t>
      </w:r>
    </w:p>
    <w:p w:rsidR="00864CEC" w:rsidRPr="00864CEC" w:rsidRDefault="00864CEC" w:rsidP="00864CEC">
      <w:pPr>
        <w:ind w:firstLine="709"/>
        <w:jc w:val="both"/>
        <w:rPr>
          <w:sz w:val="28"/>
          <w:szCs w:val="28"/>
        </w:rPr>
      </w:pPr>
      <w:r w:rsidRPr="00864CEC">
        <w:rPr>
          <w:sz w:val="28"/>
          <w:szCs w:val="28"/>
        </w:rPr>
        <w:t>ТОСы Сенгилеевского района тесно взаимодействует с работниками дома культуры и образовательных учреждений, Советом ветеранов по организации досуга населения.</w:t>
      </w:r>
    </w:p>
    <w:p w:rsidR="00864CEC" w:rsidRPr="00864CEC" w:rsidRDefault="00864CEC" w:rsidP="00864CEC">
      <w:pPr>
        <w:ind w:firstLine="709"/>
        <w:jc w:val="both"/>
        <w:rPr>
          <w:sz w:val="28"/>
          <w:szCs w:val="28"/>
        </w:rPr>
      </w:pPr>
      <w:r w:rsidRPr="00864CEC">
        <w:rPr>
          <w:sz w:val="28"/>
          <w:szCs w:val="28"/>
        </w:rPr>
        <w:t xml:space="preserve">Наиболее значимые мероприятия: участие в работах по благоустройству, участие в проведении спортивных и культурно-массовых мероприятий, экологических акций. </w:t>
      </w:r>
    </w:p>
    <w:p w:rsidR="00864CEC" w:rsidRPr="00864CEC" w:rsidRDefault="00864CEC" w:rsidP="00864CEC">
      <w:pPr>
        <w:ind w:firstLine="709"/>
        <w:jc w:val="both"/>
        <w:rPr>
          <w:sz w:val="28"/>
          <w:szCs w:val="28"/>
        </w:rPr>
      </w:pPr>
      <w:r w:rsidRPr="00864CEC">
        <w:rPr>
          <w:sz w:val="28"/>
          <w:szCs w:val="28"/>
        </w:rPr>
        <w:t xml:space="preserve">На данный момент жителями ТОСов ведется активная работа по оказанию гуманитарной и благотворительной помощи гражданам находящимся в зоне специальной военной операции. С юными жителями ТОСов проводится работа по патриотическому воспитанию. </w:t>
      </w:r>
    </w:p>
    <w:p w:rsidR="00864CEC" w:rsidRPr="00864CEC" w:rsidRDefault="00864CEC" w:rsidP="00864CEC">
      <w:pPr>
        <w:ind w:firstLine="709"/>
        <w:jc w:val="both"/>
        <w:rPr>
          <w:sz w:val="28"/>
          <w:szCs w:val="28"/>
          <w:lang w:val="en-US"/>
        </w:rPr>
      </w:pPr>
      <w:r w:rsidRPr="00864CEC">
        <w:rPr>
          <w:sz w:val="28"/>
          <w:szCs w:val="28"/>
        </w:rPr>
        <w:t xml:space="preserve">Хорошей традицией стала организация месячника «Благоустройство села». Жителями приводятся в порядок придомовые территории. </w:t>
      </w:r>
    </w:p>
    <w:p w:rsidR="00864CEC" w:rsidRPr="00864CEC" w:rsidRDefault="00864CEC" w:rsidP="00864CEC">
      <w:pPr>
        <w:ind w:firstLine="709"/>
        <w:jc w:val="both"/>
        <w:rPr>
          <w:sz w:val="28"/>
          <w:szCs w:val="28"/>
        </w:rPr>
      </w:pPr>
      <w:r w:rsidRPr="00864CEC">
        <w:rPr>
          <w:sz w:val="28"/>
          <w:szCs w:val="28"/>
        </w:rPr>
        <w:t>Также на протяжении всего года участники ТОСов проводили уборку на центральных улицах сел, уличных и спортивных площадках. В мае провели ремонт памятника участникам ВОВ.</w:t>
      </w:r>
    </w:p>
    <w:p w:rsidR="00864CEC" w:rsidRPr="00864CEC" w:rsidRDefault="00864CEC" w:rsidP="00864CEC">
      <w:pPr>
        <w:ind w:firstLine="709"/>
        <w:jc w:val="both"/>
        <w:rPr>
          <w:sz w:val="28"/>
          <w:szCs w:val="28"/>
        </w:rPr>
      </w:pPr>
      <w:r w:rsidRPr="00864CEC">
        <w:rPr>
          <w:sz w:val="28"/>
          <w:szCs w:val="28"/>
        </w:rPr>
        <w:t>Доброй традицией является проведение национальных праздников таких как «Акатуй» и «Сабантуй». В этом году национальный праздник «Акатуй» проводимый в июне месяце на территории Елаурского с.п. посетила делегация Ассоциации ТОС Ульяновской области во главе с Владимиром Владимировичем Сидоровым.</w:t>
      </w:r>
    </w:p>
    <w:p w:rsidR="00864CEC" w:rsidRPr="00864CEC" w:rsidRDefault="00864CEC" w:rsidP="00864CEC">
      <w:pPr>
        <w:ind w:firstLine="709"/>
        <w:jc w:val="both"/>
        <w:rPr>
          <w:sz w:val="28"/>
          <w:szCs w:val="28"/>
        </w:rPr>
      </w:pPr>
      <w:r w:rsidRPr="00864CEC">
        <w:rPr>
          <w:sz w:val="28"/>
          <w:szCs w:val="28"/>
        </w:rPr>
        <w:t>Представители ТОСов от Сенгилеевского района в составе делегации Ассоциации ТОС Ульяновской области приняла участие в празднование национального чувашского праздника «Акатуй» и Дня Чувашской республики на территории города Чебоксары.</w:t>
      </w:r>
    </w:p>
    <w:p w:rsidR="00864CEC" w:rsidRPr="00864CEC" w:rsidRDefault="00864CEC" w:rsidP="00864CEC">
      <w:pPr>
        <w:ind w:firstLine="709"/>
        <w:rPr>
          <w:sz w:val="28"/>
          <w:szCs w:val="28"/>
        </w:rPr>
      </w:pPr>
      <w:r w:rsidRPr="00864CEC">
        <w:rPr>
          <w:sz w:val="28"/>
          <w:szCs w:val="28"/>
        </w:rPr>
        <w:t>30 июня 2022 года в составе делегации ТОСов от Ульяновской области приняли участие в работе Общего собрания членов Общенациональной ассоциации территориального общественного самоуправления в г. Москве.</w:t>
      </w:r>
    </w:p>
    <w:p w:rsidR="00864CEC" w:rsidRPr="00864CEC" w:rsidRDefault="00864CEC" w:rsidP="00864CEC">
      <w:pPr>
        <w:ind w:firstLine="709"/>
        <w:jc w:val="both"/>
        <w:rPr>
          <w:sz w:val="28"/>
          <w:szCs w:val="28"/>
        </w:rPr>
      </w:pPr>
      <w:r w:rsidRPr="00864CEC">
        <w:rPr>
          <w:sz w:val="28"/>
          <w:szCs w:val="28"/>
        </w:rPr>
        <w:t>Творческие коллективы и жители ТОСов активно принимают участие в областных конкурсах Ассоциации ТОС Ульяновской области:</w:t>
      </w:r>
    </w:p>
    <w:p w:rsidR="00864CEC" w:rsidRPr="00864CEC" w:rsidRDefault="00864CEC" w:rsidP="00864CEC">
      <w:pPr>
        <w:ind w:firstLine="709"/>
        <w:jc w:val="both"/>
        <w:rPr>
          <w:sz w:val="28"/>
          <w:szCs w:val="28"/>
        </w:rPr>
      </w:pPr>
      <w:r w:rsidRPr="00864CEC">
        <w:rPr>
          <w:sz w:val="28"/>
          <w:szCs w:val="28"/>
        </w:rPr>
        <w:t>- Фестиваль чистых территорий;</w:t>
      </w:r>
    </w:p>
    <w:p w:rsidR="00864CEC" w:rsidRPr="00864CEC" w:rsidRDefault="00864CEC" w:rsidP="00864CEC">
      <w:pPr>
        <w:ind w:firstLine="709"/>
        <w:jc w:val="both"/>
        <w:rPr>
          <w:sz w:val="28"/>
          <w:szCs w:val="28"/>
        </w:rPr>
      </w:pPr>
      <w:r w:rsidRPr="00864CEC">
        <w:rPr>
          <w:sz w:val="28"/>
          <w:szCs w:val="28"/>
        </w:rPr>
        <w:t>- Открытый областной конкурс авторов и исполнителей бардовской песни жителей ТОС города Ульяновска и Ульяновской области (участниками стали учащиеся школ района)</w:t>
      </w:r>
    </w:p>
    <w:p w:rsidR="00864CEC" w:rsidRPr="00864CEC" w:rsidRDefault="00864CEC" w:rsidP="00864CEC">
      <w:pPr>
        <w:ind w:firstLine="709"/>
        <w:jc w:val="both"/>
        <w:rPr>
          <w:sz w:val="28"/>
          <w:szCs w:val="28"/>
        </w:rPr>
      </w:pPr>
      <w:r w:rsidRPr="00864CEC">
        <w:rPr>
          <w:sz w:val="28"/>
          <w:szCs w:val="28"/>
        </w:rPr>
        <w:t>- Фестиваль культура Поволжья (1е и 2е  места)</w:t>
      </w:r>
    </w:p>
    <w:p w:rsidR="00864CEC" w:rsidRPr="00864CEC" w:rsidRDefault="00864CEC" w:rsidP="00864CEC">
      <w:pPr>
        <w:ind w:firstLine="709"/>
        <w:jc w:val="both"/>
        <w:rPr>
          <w:sz w:val="28"/>
          <w:szCs w:val="28"/>
        </w:rPr>
      </w:pPr>
      <w:r w:rsidRPr="00864CEC">
        <w:rPr>
          <w:sz w:val="28"/>
          <w:szCs w:val="28"/>
        </w:rPr>
        <w:t>- Конкурс патриотической песни;</w:t>
      </w:r>
    </w:p>
    <w:p w:rsidR="00864CEC" w:rsidRPr="00864CEC" w:rsidRDefault="00864CEC" w:rsidP="00864CEC">
      <w:pPr>
        <w:ind w:firstLine="709"/>
        <w:jc w:val="both"/>
        <w:rPr>
          <w:sz w:val="28"/>
          <w:szCs w:val="28"/>
        </w:rPr>
      </w:pPr>
      <w:r w:rsidRPr="00864CEC">
        <w:rPr>
          <w:sz w:val="28"/>
          <w:szCs w:val="28"/>
        </w:rPr>
        <w:t>- участие в выставке по достижениям ТОС в празднование Дня города Ульяновска и др.</w:t>
      </w:r>
    </w:p>
    <w:p w:rsidR="00864CEC" w:rsidRPr="00864CEC" w:rsidRDefault="00864CEC" w:rsidP="00864CEC">
      <w:pPr>
        <w:ind w:firstLine="709"/>
        <w:jc w:val="both"/>
        <w:rPr>
          <w:color w:val="000000"/>
          <w:sz w:val="28"/>
          <w:szCs w:val="28"/>
          <w:shd w:val="clear" w:color="auto" w:fill="FFFFFF"/>
        </w:rPr>
      </w:pPr>
      <w:r w:rsidRPr="00864CEC">
        <w:rPr>
          <w:sz w:val="28"/>
          <w:szCs w:val="28"/>
        </w:rPr>
        <w:t xml:space="preserve">- </w:t>
      </w:r>
      <w:r w:rsidRPr="00864CEC">
        <w:rPr>
          <w:color w:val="000000"/>
          <w:sz w:val="28"/>
          <w:szCs w:val="28"/>
          <w:shd w:val="clear" w:color="auto" w:fill="FFFFFF"/>
        </w:rPr>
        <w:t>финальную игру интеллектуального турнира "Что? Где? Когда?" среди ТОС, посвященного 80-летию образования Ульяновской области/</w:t>
      </w:r>
    </w:p>
    <w:p w:rsidR="00864CEC" w:rsidRPr="00864CEC" w:rsidRDefault="00864CEC" w:rsidP="00864CEC">
      <w:pPr>
        <w:ind w:firstLine="709"/>
        <w:jc w:val="both"/>
        <w:rPr>
          <w:sz w:val="28"/>
          <w:szCs w:val="28"/>
        </w:rPr>
      </w:pPr>
      <w:r w:rsidRPr="00864CEC">
        <w:rPr>
          <w:color w:val="000000"/>
          <w:sz w:val="28"/>
          <w:szCs w:val="28"/>
          <w:shd w:val="clear" w:color="auto" w:fill="FFFFFF"/>
        </w:rPr>
        <w:t>- 17 февраля 2023 года в составе делегации Ассоциации ТОС Ульяновской области приняли участие в Общем собрании членов Общенациональной ассоциации ТОС, которое состоялось в г. Москве – Государственной Думе РФ.</w:t>
      </w:r>
    </w:p>
    <w:p w:rsidR="00864CEC" w:rsidRPr="00864CEC" w:rsidRDefault="00864CEC" w:rsidP="00864CEC">
      <w:pPr>
        <w:ind w:firstLine="709"/>
        <w:jc w:val="both"/>
        <w:rPr>
          <w:sz w:val="28"/>
          <w:szCs w:val="28"/>
        </w:rPr>
      </w:pPr>
      <w:r w:rsidRPr="00864CEC">
        <w:rPr>
          <w:sz w:val="28"/>
          <w:szCs w:val="28"/>
        </w:rPr>
        <w:t>В рамках проекта Ассоциации ТОС Ульяновской области "Ресурсный центр ТОС Ульяновской области: курс на соцуслуги", выигранного в конкурсе Фонда президентских грантов активисты и председатели ТОСов Сенгилеевского района получили дополнительное образование по курсу «Менеджер местного сообщества».</w:t>
      </w:r>
    </w:p>
    <w:p w:rsidR="00864CEC" w:rsidRPr="00864CEC" w:rsidRDefault="00864CEC" w:rsidP="00864CEC">
      <w:pPr>
        <w:ind w:firstLine="709"/>
        <w:jc w:val="both"/>
        <w:rPr>
          <w:sz w:val="28"/>
          <w:szCs w:val="28"/>
        </w:rPr>
      </w:pPr>
      <w:r w:rsidRPr="00864CEC">
        <w:rPr>
          <w:sz w:val="28"/>
          <w:szCs w:val="28"/>
        </w:rPr>
        <w:t>В этом году ТОС «Мечта» Елаурского с.п. стал  победителями в конкурсе Фонда президентских грантов с проектом «Живет родник – жива деревня». Основным результатом проекта стало сохранение и благоустройство источника и повышение экологической культуры и грамотности населения.</w:t>
      </w:r>
    </w:p>
    <w:p w:rsidR="00864CEC" w:rsidRPr="00864CEC" w:rsidRDefault="00864CEC" w:rsidP="00864CEC">
      <w:pPr>
        <w:ind w:firstLine="709"/>
        <w:jc w:val="both"/>
        <w:rPr>
          <w:sz w:val="28"/>
          <w:szCs w:val="28"/>
        </w:rPr>
      </w:pPr>
      <w:r w:rsidRPr="00864CEC">
        <w:rPr>
          <w:sz w:val="28"/>
          <w:szCs w:val="28"/>
        </w:rPr>
        <w:t xml:space="preserve">На данный момент жителями ТОСов ведется активная работа по оказанию гуманитарной и благотворительной помощи гражданам находящимся в зоне специальной военной операции. С юными жителями ТОСов проводится работа по патриотическому воспитанию. </w:t>
      </w:r>
    </w:p>
    <w:p w:rsidR="00864CEC" w:rsidRPr="00864CEC" w:rsidRDefault="00864CEC" w:rsidP="00864CEC">
      <w:pPr>
        <w:jc w:val="both"/>
        <w:rPr>
          <w:sz w:val="28"/>
          <w:szCs w:val="28"/>
        </w:rPr>
      </w:pPr>
      <w:r w:rsidRPr="00864CEC">
        <w:rPr>
          <w:sz w:val="28"/>
          <w:szCs w:val="28"/>
        </w:rPr>
        <w:t xml:space="preserve">            В перспективном планировании работы ТОСов Сенгилеевского района поучаствовать в конкурсах социально-значимых проектов различных уровней, для  создания комфортных условий проживания и благоустройства в нашем родном крае.</w:t>
      </w:r>
    </w:p>
    <w:p w:rsidR="0030091A" w:rsidRPr="001779E1" w:rsidRDefault="0030091A" w:rsidP="001779E1">
      <w:pPr>
        <w:shd w:val="clear" w:color="auto" w:fill="FFFFFF"/>
        <w:ind w:firstLine="708"/>
        <w:jc w:val="both"/>
        <w:rPr>
          <w:sz w:val="28"/>
          <w:szCs w:val="28"/>
        </w:rPr>
      </w:pPr>
      <w:r w:rsidRPr="001779E1">
        <w:rPr>
          <w:sz w:val="28"/>
          <w:szCs w:val="28"/>
        </w:rPr>
        <w:t>Организация работы с обращениями граждан является одним из важнейших факторов формирования социальной стабильности. Доверие людей к муниципальным органам власти зависит от результативности и эффективности разрешения проблем, имеющихся у населения.</w:t>
      </w:r>
    </w:p>
    <w:p w:rsidR="0030091A" w:rsidRPr="001779E1" w:rsidRDefault="0030091A" w:rsidP="001779E1">
      <w:pPr>
        <w:shd w:val="clear" w:color="auto" w:fill="FFFFFF"/>
        <w:ind w:firstLine="708"/>
        <w:jc w:val="both"/>
        <w:rPr>
          <w:sz w:val="28"/>
          <w:szCs w:val="28"/>
        </w:rPr>
      </w:pPr>
      <w:r w:rsidRPr="001779E1">
        <w:rPr>
          <w:sz w:val="28"/>
          <w:szCs w:val="28"/>
          <w:shd w:val="clear" w:color="auto" w:fill="FFFFFF"/>
        </w:rPr>
        <w:t>За 2022 год в МЦУР по различным каналам связи поступило 3759 обращений. </w:t>
      </w:r>
      <w:r w:rsidRPr="001779E1">
        <w:rPr>
          <w:sz w:val="28"/>
          <w:szCs w:val="28"/>
        </w:rPr>
        <w:t>Через ЕДДС зафиксировано и передано в работу профильным службам 3160 сообщений. Поступившие сообщения были решены в оперативном порядке.</w:t>
      </w:r>
    </w:p>
    <w:p w:rsidR="0030091A" w:rsidRPr="001779E1" w:rsidRDefault="0030091A" w:rsidP="001779E1">
      <w:pPr>
        <w:shd w:val="clear" w:color="auto" w:fill="FFFFFF"/>
        <w:ind w:firstLine="708"/>
        <w:jc w:val="both"/>
        <w:rPr>
          <w:sz w:val="28"/>
          <w:szCs w:val="28"/>
        </w:rPr>
      </w:pPr>
      <w:r w:rsidRPr="001779E1">
        <w:rPr>
          <w:sz w:val="28"/>
          <w:szCs w:val="28"/>
          <w:shd w:val="clear" w:color="auto" w:fill="FFFFFF"/>
        </w:rPr>
        <w:t>259 обращений обработаны в соответствии с Федеральным законом №59 «О порядке рассмотрения обращений граждан в Российской Федерации». Данный показатель </w:t>
      </w:r>
      <w:r w:rsidRPr="001779E1">
        <w:rPr>
          <w:sz w:val="28"/>
          <w:szCs w:val="28"/>
        </w:rPr>
        <w:t>меньше на 133, чем в 2021 г.</w:t>
      </w:r>
      <w:r w:rsidRPr="001779E1">
        <w:rPr>
          <w:sz w:val="28"/>
          <w:szCs w:val="28"/>
          <w:shd w:val="clear" w:color="auto" w:fill="FFFFFF"/>
        </w:rPr>
        <w:t> Проведено 17 приёмов граждан Главой администрации и должностными лицами, в ходе которых принято 45 заявителей.</w:t>
      </w:r>
    </w:p>
    <w:p w:rsidR="0030091A" w:rsidRPr="001779E1" w:rsidRDefault="0030091A" w:rsidP="001779E1">
      <w:pPr>
        <w:shd w:val="clear" w:color="auto" w:fill="FFFFFF"/>
        <w:ind w:firstLine="708"/>
        <w:jc w:val="both"/>
        <w:rPr>
          <w:sz w:val="28"/>
          <w:szCs w:val="28"/>
        </w:rPr>
      </w:pPr>
      <w:r w:rsidRPr="001779E1">
        <w:rPr>
          <w:sz w:val="28"/>
          <w:szCs w:val="28"/>
        </w:rPr>
        <w:t>Через платформу «Госуслуги. Решаем вместе» поступило 210 сообщений, что на 5 меньше, чем в 2021 году.</w:t>
      </w:r>
    </w:p>
    <w:p w:rsidR="0030091A" w:rsidRPr="001779E1" w:rsidRDefault="0030091A" w:rsidP="001779E1">
      <w:pPr>
        <w:shd w:val="clear" w:color="auto" w:fill="FFFFFF"/>
        <w:ind w:firstLine="708"/>
        <w:jc w:val="both"/>
        <w:rPr>
          <w:sz w:val="28"/>
          <w:szCs w:val="28"/>
        </w:rPr>
      </w:pPr>
      <w:r w:rsidRPr="001779E1">
        <w:rPr>
          <w:sz w:val="28"/>
          <w:szCs w:val="28"/>
        </w:rPr>
        <w:t>130 сообщений зафиксировала система «Инцидент Менеджмент» (на 303 меньше).</w:t>
      </w:r>
    </w:p>
    <w:p w:rsidR="0030091A" w:rsidRPr="001779E1" w:rsidRDefault="0030091A" w:rsidP="001779E1">
      <w:pPr>
        <w:shd w:val="clear" w:color="auto" w:fill="FFFFFF"/>
        <w:ind w:firstLine="708"/>
        <w:jc w:val="both"/>
        <w:rPr>
          <w:sz w:val="28"/>
          <w:szCs w:val="28"/>
        </w:rPr>
      </w:pPr>
      <w:r w:rsidRPr="001779E1">
        <w:rPr>
          <w:sz w:val="28"/>
          <w:szCs w:val="28"/>
        </w:rPr>
        <w:t>В топ тем вошли вопросы: ЖКХ-934 (25%), содержание и ремонт дорог-616 (16%), природа и экология-103 (3%).</w:t>
      </w:r>
    </w:p>
    <w:p w:rsidR="0030091A" w:rsidRPr="001779E1" w:rsidRDefault="0030091A" w:rsidP="001779E1">
      <w:pPr>
        <w:shd w:val="clear" w:color="auto" w:fill="FFFFFF"/>
        <w:ind w:firstLine="708"/>
        <w:jc w:val="both"/>
        <w:rPr>
          <w:sz w:val="28"/>
          <w:szCs w:val="28"/>
        </w:rPr>
      </w:pPr>
      <w:r w:rsidRPr="001779E1">
        <w:rPr>
          <w:sz w:val="28"/>
          <w:szCs w:val="28"/>
        </w:rPr>
        <w:t>Блок вопросов ЖКХ один из самых объёмных. Жителей района волновали вопросы водоснабжения, уличного освещения, содержания и ремонта жилья.  </w:t>
      </w:r>
      <w:r w:rsidRPr="001779E1">
        <w:rPr>
          <w:sz w:val="28"/>
          <w:szCs w:val="28"/>
          <w:shd w:val="clear" w:color="auto" w:fill="FFFFFF"/>
        </w:rPr>
        <w:t>На втором месте по численности стоят обращения по вопросам ремонта дорог. </w:t>
      </w:r>
      <w:r w:rsidRPr="001779E1">
        <w:rPr>
          <w:sz w:val="28"/>
          <w:szCs w:val="28"/>
        </w:rPr>
        <w:t>На третьем месте вопросы природы и экологии, основную долю из которых занимают обращения по спилу аварийных деревьев.</w:t>
      </w:r>
    </w:p>
    <w:p w:rsidR="0030091A" w:rsidRPr="001779E1" w:rsidRDefault="0030091A" w:rsidP="001779E1">
      <w:pPr>
        <w:shd w:val="clear" w:color="auto" w:fill="FFFFFF"/>
        <w:ind w:firstLine="709"/>
        <w:jc w:val="both"/>
        <w:rPr>
          <w:sz w:val="28"/>
          <w:szCs w:val="28"/>
        </w:rPr>
      </w:pPr>
      <w:r w:rsidRPr="001779E1">
        <w:rPr>
          <w:sz w:val="28"/>
          <w:szCs w:val="28"/>
        </w:rPr>
        <w:t>Все поступившие в 2022 году обращения рассмотрены в установленные законом сроки.</w:t>
      </w:r>
    </w:p>
    <w:p w:rsidR="004C619C" w:rsidRPr="001779E1" w:rsidRDefault="004C619C" w:rsidP="001779E1">
      <w:pPr>
        <w:ind w:firstLine="709"/>
        <w:jc w:val="both"/>
        <w:rPr>
          <w:sz w:val="28"/>
          <w:szCs w:val="28"/>
        </w:rPr>
      </w:pPr>
      <w:r w:rsidRPr="001779E1">
        <w:rPr>
          <w:sz w:val="28"/>
          <w:szCs w:val="28"/>
        </w:rPr>
        <w:t>Продолжает развиваться сеть многофункциональных центров государственных и муниципальных  услуг  на территории района.</w:t>
      </w:r>
    </w:p>
    <w:p w:rsidR="007C1A7C" w:rsidRPr="001779E1" w:rsidRDefault="007C1A7C" w:rsidP="001779E1">
      <w:pPr>
        <w:ind w:firstLine="709"/>
        <w:jc w:val="both"/>
        <w:rPr>
          <w:sz w:val="28"/>
          <w:szCs w:val="28"/>
        </w:rPr>
      </w:pPr>
      <w:r w:rsidRPr="001779E1">
        <w:rPr>
          <w:sz w:val="28"/>
          <w:szCs w:val="28"/>
        </w:rPr>
        <w:t>Специалистами МФЦ предоставляется населению широкий перечень государственных и муниципальных услуг, самыми популярными из которых являются прием документов и личных фотографий, необходимых для получения или замены паспорта гражданина Российской Федерации, оформление и выдача земельно-правовых документов, а также консультирование по вопросам регистрационного учета граждан Российской Федерации по месту пребывания и по месту жительства.</w:t>
      </w:r>
    </w:p>
    <w:p w:rsidR="001D60D8" w:rsidRPr="001779E1" w:rsidRDefault="001D60D8" w:rsidP="001779E1">
      <w:pPr>
        <w:shd w:val="clear" w:color="auto" w:fill="FFFFFF"/>
        <w:ind w:firstLine="708"/>
        <w:jc w:val="both"/>
        <w:rPr>
          <w:sz w:val="28"/>
          <w:szCs w:val="28"/>
        </w:rPr>
      </w:pPr>
      <w:r w:rsidRPr="001779E1">
        <w:rPr>
          <w:sz w:val="28"/>
          <w:szCs w:val="28"/>
          <w:shd w:val="clear" w:color="auto" w:fill="FFFFFF"/>
        </w:rPr>
        <w:t>Сеть МФЦ Сенгилеевского района в 2022 г. была представлена 1 группой, включающей 5 окон приема заявителей, расположенной по адресу г. Сенгилей, ул. Красноармейская, д. 53, и пятью территориально-обособленными структурными подразделениями в поселениях района,</w:t>
      </w:r>
    </w:p>
    <w:p w:rsidR="001D60D8" w:rsidRPr="001779E1" w:rsidRDefault="001D60D8" w:rsidP="001779E1">
      <w:pPr>
        <w:shd w:val="clear" w:color="auto" w:fill="FFFFFF"/>
        <w:ind w:firstLine="708"/>
        <w:jc w:val="both"/>
        <w:rPr>
          <w:sz w:val="28"/>
          <w:szCs w:val="28"/>
        </w:rPr>
      </w:pPr>
      <w:r w:rsidRPr="001779E1">
        <w:rPr>
          <w:sz w:val="28"/>
          <w:szCs w:val="28"/>
          <w:shd w:val="clear" w:color="auto" w:fill="FFFFFF"/>
        </w:rPr>
        <w:t>По итогам работы за 2022 г. группой по работе с физическими и юридическими лицами (Сенгилеевский район) было принято </w:t>
      </w:r>
      <w:r w:rsidRPr="001779E1">
        <w:rPr>
          <w:b/>
          <w:bCs/>
          <w:sz w:val="28"/>
          <w:szCs w:val="28"/>
          <w:shd w:val="clear" w:color="auto" w:fill="FFFFFF"/>
        </w:rPr>
        <w:t>11 206</w:t>
      </w:r>
      <w:r w:rsidRPr="001779E1">
        <w:rPr>
          <w:sz w:val="28"/>
          <w:szCs w:val="28"/>
          <w:shd w:val="clear" w:color="auto" w:fill="FFFFFF"/>
        </w:rPr>
        <w:t> пакетов документов, оказано </w:t>
      </w:r>
      <w:r w:rsidRPr="001779E1">
        <w:rPr>
          <w:b/>
          <w:bCs/>
          <w:sz w:val="28"/>
          <w:szCs w:val="28"/>
          <w:shd w:val="clear" w:color="auto" w:fill="FFFFFF"/>
        </w:rPr>
        <w:t>583</w:t>
      </w:r>
      <w:r w:rsidRPr="001779E1">
        <w:rPr>
          <w:sz w:val="28"/>
          <w:szCs w:val="28"/>
          <w:shd w:val="clear" w:color="auto" w:fill="FFFFFF"/>
        </w:rPr>
        <w:t> консультации и выдано </w:t>
      </w:r>
      <w:r w:rsidRPr="001779E1">
        <w:rPr>
          <w:b/>
          <w:bCs/>
          <w:sz w:val="28"/>
          <w:szCs w:val="28"/>
          <w:shd w:val="clear" w:color="auto" w:fill="FFFFFF"/>
        </w:rPr>
        <w:t>5 149</w:t>
      </w:r>
      <w:r w:rsidRPr="001779E1">
        <w:rPr>
          <w:sz w:val="28"/>
          <w:szCs w:val="28"/>
          <w:shd w:val="clear" w:color="auto" w:fill="FFFFFF"/>
        </w:rPr>
        <w:t> результатов оказания государственных и муниципальных услуг.</w:t>
      </w:r>
    </w:p>
    <w:p w:rsidR="001D60D8" w:rsidRPr="001779E1" w:rsidRDefault="001D60D8" w:rsidP="001779E1">
      <w:pPr>
        <w:shd w:val="clear" w:color="auto" w:fill="FFFFFF"/>
        <w:ind w:firstLine="708"/>
        <w:jc w:val="both"/>
        <w:rPr>
          <w:sz w:val="28"/>
          <w:szCs w:val="28"/>
        </w:rPr>
      </w:pPr>
      <w:r w:rsidRPr="001779E1">
        <w:rPr>
          <w:sz w:val="28"/>
          <w:szCs w:val="28"/>
          <w:shd w:val="clear" w:color="auto" w:fill="FFFFFF"/>
        </w:rPr>
        <w:t>В настоящее время в перечень услуг, предоставляемых на базе МФЦ Сенгилеевского района, составляет </w:t>
      </w:r>
      <w:r w:rsidRPr="001779E1">
        <w:rPr>
          <w:b/>
          <w:bCs/>
          <w:sz w:val="28"/>
          <w:szCs w:val="28"/>
        </w:rPr>
        <w:t>357</w:t>
      </w:r>
      <w:r w:rsidRPr="001779E1">
        <w:rPr>
          <w:sz w:val="28"/>
          <w:szCs w:val="28"/>
          <w:shd w:val="clear" w:color="auto" w:fill="FFFFFF"/>
        </w:rPr>
        <w:t> государственных и муниципальных услуг, среди которых наиболее востребованы услуги Росреестра, Министерства внутренних дел и социальной защиты населения, по которым для дополнительного удобства заявителей была открыта предварительная запись на официальном сайте МФЦ Ульяновской области.</w:t>
      </w:r>
    </w:p>
    <w:p w:rsidR="001D60D8" w:rsidRPr="001779E1" w:rsidRDefault="001D60D8" w:rsidP="001779E1">
      <w:pPr>
        <w:shd w:val="clear" w:color="auto" w:fill="FFFFFF"/>
        <w:ind w:firstLine="540"/>
        <w:jc w:val="both"/>
        <w:rPr>
          <w:sz w:val="28"/>
          <w:szCs w:val="28"/>
        </w:rPr>
      </w:pPr>
      <w:r w:rsidRPr="001779E1">
        <w:rPr>
          <w:sz w:val="28"/>
          <w:szCs w:val="28"/>
          <w:shd w:val="clear" w:color="auto" w:fill="FFFFFF"/>
        </w:rPr>
        <w:t>Для популяризации деятельности МФЦ проводится информирование населения о возможности получения услуг в нем путем проведения Дней открытых дверей, публикаций информации на официальном сайте Администрации муниципального образования «Сенгилеевский район» и в районной газете.</w:t>
      </w:r>
    </w:p>
    <w:p w:rsidR="002D6923" w:rsidRPr="001779E1" w:rsidRDefault="002D6923" w:rsidP="001779E1">
      <w:pPr>
        <w:jc w:val="both"/>
        <w:rPr>
          <w:sz w:val="28"/>
          <w:szCs w:val="28"/>
          <w:highlight w:val="yellow"/>
        </w:rPr>
      </w:pPr>
    </w:p>
    <w:p w:rsidR="00A43A25" w:rsidRPr="001779E1" w:rsidRDefault="00A43A25" w:rsidP="001779E1">
      <w:pPr>
        <w:pStyle w:val="a5"/>
        <w:spacing w:after="0"/>
        <w:ind w:firstLine="540"/>
        <w:jc w:val="both"/>
        <w:rPr>
          <w:b/>
          <w:sz w:val="28"/>
          <w:szCs w:val="28"/>
        </w:rPr>
      </w:pPr>
      <w:r w:rsidRPr="001779E1">
        <w:rPr>
          <w:b/>
          <w:sz w:val="28"/>
          <w:szCs w:val="28"/>
          <w:lang w:val="en-US"/>
        </w:rPr>
        <w:t>II</w:t>
      </w:r>
      <w:r w:rsidRPr="001779E1">
        <w:rPr>
          <w:b/>
          <w:sz w:val="28"/>
          <w:szCs w:val="28"/>
        </w:rPr>
        <w:t>. Анализ эффективности расходования бюджетных средств.</w:t>
      </w:r>
    </w:p>
    <w:p w:rsidR="00A43A25" w:rsidRPr="001779E1" w:rsidRDefault="00A43A25" w:rsidP="001779E1">
      <w:pPr>
        <w:ind w:firstLine="540"/>
        <w:jc w:val="both"/>
        <w:rPr>
          <w:b/>
          <w:bCs/>
          <w:iCs/>
          <w:sz w:val="28"/>
          <w:szCs w:val="28"/>
          <w:highlight w:val="yellow"/>
        </w:rPr>
      </w:pPr>
    </w:p>
    <w:p w:rsidR="00A43A25" w:rsidRPr="001779E1" w:rsidRDefault="00A43A25" w:rsidP="001779E1">
      <w:pPr>
        <w:ind w:firstLine="540"/>
        <w:jc w:val="both"/>
        <w:rPr>
          <w:sz w:val="28"/>
          <w:szCs w:val="28"/>
        </w:rPr>
      </w:pPr>
      <w:r w:rsidRPr="001779E1">
        <w:rPr>
          <w:sz w:val="28"/>
          <w:szCs w:val="28"/>
        </w:rPr>
        <w:t>Ежегодно между Администрацией МО «Сенгилеевский район» и Министерством финансов Ульяновской области заключается Соглашение о мерах по повышению эффективности использования бюджетных средств и увеличения поступления налоговых и неналоговых доходов  в МО «Сенгилеевский район». В свою очередь такое же Соглашения Администрация МО «Сенгилеевский район» заключает с городскими и сельскими поселениями района.</w:t>
      </w:r>
    </w:p>
    <w:p w:rsidR="00A43A25" w:rsidRPr="001779E1" w:rsidRDefault="00A43A25" w:rsidP="001779E1">
      <w:pPr>
        <w:ind w:firstLine="540"/>
        <w:jc w:val="both"/>
        <w:rPr>
          <w:sz w:val="28"/>
          <w:szCs w:val="28"/>
        </w:rPr>
      </w:pPr>
      <w:r w:rsidRPr="001779E1">
        <w:rPr>
          <w:sz w:val="28"/>
          <w:szCs w:val="28"/>
        </w:rPr>
        <w:t xml:space="preserve">В целях повышения качества управления бюджетным процессом, а также выявления внутренних резервов экономии расходов и доходной части местного бюджета района разработан и реализуется план мероприятий по повышению собираемости налоговых и неналоговых платежей в бюджет района, в рамках  которого осуществлялся ежемесячный мониторинг поступления собственных  доходов в консолидированный бюджет района. </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sz w:val="28"/>
          <w:szCs w:val="28"/>
        </w:rPr>
        <w:t xml:space="preserve">Традиционно, перед всеми нами стоит основная задача - сохранение социальной стабильности и экономического потенциала района, выполнение всех финансовых обязательств перед гражданами. По предварительным данным за 2022 год поступления налоговых и неналоговых доходов в консолидированный бюджет муниципального образования «Сенгилеевский район» составили в сумме 164101,2 тысяч рублей. Плановые назначения выполнены  на 104,7 % к плану на текущий период. Дополнительно собрано 7409,31 тыс.рублей. </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sz w:val="28"/>
          <w:szCs w:val="28"/>
        </w:rPr>
        <w:t>В бюджеты городских и сельских поселений района  поступило 70057,1 тыс. рублей. В целом плановые назначения перевыполнены на 6,4% (план 65788,18 тыч.руб.) или на 4268,92 тыс. рублей. Одно муниципальное образование района не обеспечило выполнение запланированных показателей: Елаурское сельское поселение – 97,2% (-91,6 тыс. рублей недопоступил земельный налог с физических лиц). По сравнению с аналогичным периодом прошлого года только во всех муниципальных образования района наблюдается положительная динамика.</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sz w:val="28"/>
          <w:szCs w:val="28"/>
        </w:rPr>
        <w:t>По сравнению с прошлым годом поступления увеличились на 7,6% или на 11582,8 тыс. рублей.</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sz w:val="28"/>
          <w:szCs w:val="28"/>
        </w:rPr>
        <w:t>Остановлюсь в разрезе доходных источников:</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b/>
          <w:bCs/>
          <w:sz w:val="28"/>
          <w:szCs w:val="28"/>
        </w:rPr>
        <w:t>Налог на доходы физических лиц</w:t>
      </w:r>
      <w:r w:rsidRPr="001779E1">
        <w:rPr>
          <w:rFonts w:eastAsia="Calibri"/>
          <w:sz w:val="28"/>
          <w:szCs w:val="28"/>
        </w:rPr>
        <w:t xml:space="preserve"> за 2022 год поступил в бюджет в сумме 76856,2 тысяч рублей. Удельный вес в структуре собственных доходов равен 46,7 %. План выполнен на 104,3 % или 106,7 % к уровню прошлого года. Перевыполнение плановых назначений к аналогичному периоду прошлого года  связано с перечислением ООО «Сенгилеевский цементный завод» премии сотрудникам 2146,0 тысяч рублей. Поступили дивиденды от ООО «Волжская инвестиционная кампания» в 19656,8 тысяч рублей. ОАО «Кварц» погасили недоимку в сумме 3776,0 тысяч рублей. Дополнительные поступления во все уровни бюджета составили 25578,8 тысяч рублей (КБ района – 7673,6 тысяч рублей).</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sz w:val="28"/>
          <w:szCs w:val="28"/>
        </w:rPr>
        <w:t>Задолженность на 01.01.2023 составляет 1500,0 тысяч рублей по СПК «Гая».</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b/>
          <w:bCs/>
          <w:sz w:val="28"/>
          <w:szCs w:val="28"/>
        </w:rPr>
        <w:t>Акцизы на нефтепродукты</w:t>
      </w:r>
      <w:r w:rsidRPr="001779E1">
        <w:rPr>
          <w:rFonts w:eastAsia="Calibri"/>
          <w:sz w:val="28"/>
          <w:szCs w:val="28"/>
        </w:rPr>
        <w:t xml:space="preserve"> поступили в сумме 11582,6 тысяч рублей. План выполнен на 109,4% или 124,7 % к аналогичному периоду прошлого года. </w:t>
      </w:r>
      <w:r w:rsidRPr="001779E1">
        <w:rPr>
          <w:rFonts w:eastAsia="Calibri"/>
          <w:bCs/>
          <w:sz w:val="28"/>
          <w:szCs w:val="28"/>
        </w:rPr>
        <w:t>Удельный вес в структуре собственных доходов равен 7,1%.</w:t>
      </w:r>
    </w:p>
    <w:p w:rsidR="00480931" w:rsidRPr="001779E1" w:rsidRDefault="00480931" w:rsidP="001779E1">
      <w:pPr>
        <w:ind w:firstLine="709"/>
        <w:jc w:val="both"/>
        <w:rPr>
          <w:rFonts w:eastAsia="Calibri"/>
          <w:sz w:val="28"/>
          <w:szCs w:val="28"/>
        </w:rPr>
      </w:pPr>
      <w:r w:rsidRPr="001779E1">
        <w:rPr>
          <w:rFonts w:eastAsia="Calibri"/>
          <w:b/>
          <w:bCs/>
          <w:sz w:val="28"/>
          <w:szCs w:val="28"/>
        </w:rPr>
        <w:t xml:space="preserve">Налог, взимаемый в связи с применением упрощенной системы налогообложения </w:t>
      </w:r>
      <w:r w:rsidRPr="001779E1">
        <w:rPr>
          <w:rFonts w:eastAsia="Calibri"/>
          <w:bCs/>
          <w:sz w:val="28"/>
          <w:szCs w:val="28"/>
        </w:rPr>
        <w:t xml:space="preserve">поступил в сумме  тысяч рублей. Удельный вес в структуре собственных доходов равен  6,7%. План выполнен на 101,8%, </w:t>
      </w:r>
      <w:r w:rsidRPr="001779E1">
        <w:rPr>
          <w:rFonts w:eastAsia="Calibri"/>
          <w:sz w:val="28"/>
          <w:szCs w:val="28"/>
        </w:rPr>
        <w:t xml:space="preserve"> или 153,6% к аналогичному периоду прошлого года. Рост связан с переходом большей части налогоплательщиков с ЕНВД на УСНО. Кроме того, поступила задолженность по ООО «УлСК» в сумме 151,2 тысяч рублей, МУП «Теплоком» - 522,0 тысяч рублей.</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b/>
          <w:bCs/>
          <w:sz w:val="28"/>
          <w:szCs w:val="28"/>
        </w:rPr>
        <w:t>Единый налог на вмененный доход</w:t>
      </w:r>
      <w:r w:rsidRPr="001779E1">
        <w:rPr>
          <w:rFonts w:eastAsia="Calibri"/>
          <w:sz w:val="28"/>
          <w:szCs w:val="28"/>
        </w:rPr>
        <w:t xml:space="preserve"> поступил в сумме 32,6 тысяч рублей. Данный налог отменен с 01.01.2021 года.</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b/>
          <w:bCs/>
          <w:sz w:val="28"/>
          <w:szCs w:val="28"/>
        </w:rPr>
        <w:t>Налог, взимаемый в связи с применением патентной системы налогообложения</w:t>
      </w:r>
      <w:r w:rsidRPr="001779E1">
        <w:rPr>
          <w:rFonts w:eastAsia="Calibri"/>
          <w:sz w:val="28"/>
          <w:szCs w:val="28"/>
        </w:rPr>
        <w:t xml:space="preserve"> поступил в сумме 3467,4 тысяч рублей. Удельный вес в структуре собственных доходов равен 2,1%. План выполнен на 112,2 % или 167,0 % к аналогичному периоду прошлого года.</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b/>
          <w:sz w:val="28"/>
          <w:szCs w:val="28"/>
        </w:rPr>
        <w:t xml:space="preserve">Единый сельскохозяйственный налог </w:t>
      </w:r>
      <w:r w:rsidRPr="001779E1">
        <w:rPr>
          <w:rFonts w:eastAsia="Calibri"/>
          <w:sz w:val="28"/>
          <w:szCs w:val="28"/>
        </w:rPr>
        <w:t>за январь-декабрь 2022 года поступил в сумме 4533,8 тысяч рублей. План выполнен на 103,6 % или 241,4% к аналогичному периоду прошлого года.  Удельный вес в структуре собственных доходов составил 2,8%.</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b/>
          <w:bCs/>
          <w:sz w:val="28"/>
          <w:szCs w:val="28"/>
        </w:rPr>
        <w:t>Налог на имущество физических лиц</w:t>
      </w:r>
      <w:r w:rsidRPr="001779E1">
        <w:rPr>
          <w:rFonts w:eastAsia="Calibri"/>
          <w:sz w:val="28"/>
          <w:szCs w:val="28"/>
        </w:rPr>
        <w:t xml:space="preserve"> поступил в сумме 4968,3 тысяч рублей или 114,9 % к плановым назначениям, или 109,4% к аналогичному периоду прошлого года. Перевыполнение  к аналогичному периоду прошлого года связано с погашением задолженности, которая к 01.01.2022 году снизилась на 311,0 тысяч рублей. Удельный </w:t>
      </w:r>
      <w:r w:rsidRPr="001779E1">
        <w:rPr>
          <w:rFonts w:eastAsia="Calibri"/>
          <w:bCs/>
          <w:sz w:val="28"/>
          <w:szCs w:val="28"/>
        </w:rPr>
        <w:t xml:space="preserve">вес в структуре собственных доходов равен 3,0 %. </w:t>
      </w:r>
    </w:p>
    <w:p w:rsidR="00480931" w:rsidRPr="001779E1" w:rsidRDefault="00480931" w:rsidP="001779E1">
      <w:pPr>
        <w:widowControl w:val="0"/>
        <w:autoSpaceDE w:val="0"/>
        <w:autoSpaceDN w:val="0"/>
        <w:adjustRightInd w:val="0"/>
        <w:ind w:firstLine="709"/>
        <w:jc w:val="both"/>
        <w:rPr>
          <w:rFonts w:eastAsia="Calibri"/>
          <w:bCs/>
          <w:sz w:val="28"/>
          <w:szCs w:val="28"/>
        </w:rPr>
      </w:pPr>
      <w:r w:rsidRPr="001779E1">
        <w:rPr>
          <w:rFonts w:eastAsia="Calibri"/>
          <w:b/>
          <w:bCs/>
          <w:sz w:val="28"/>
          <w:szCs w:val="28"/>
        </w:rPr>
        <w:t>Земельный налог</w:t>
      </w:r>
      <w:r w:rsidRPr="001779E1">
        <w:rPr>
          <w:rFonts w:eastAsia="Calibri"/>
          <w:sz w:val="28"/>
          <w:szCs w:val="28"/>
        </w:rPr>
        <w:t xml:space="preserve"> поступил в сумме 16479,1 тысяч рублей или 108,1% к плану на январь-декабрь текущего года или 109,8 % к аналогичному периоду прошлого года. Перевыполнение плановых назначений обусловлено погашением задолженности АО «Силикатчик» в сумме 2024,7 тысяч рублей. </w:t>
      </w:r>
      <w:r w:rsidRPr="001779E1">
        <w:rPr>
          <w:rFonts w:eastAsia="Calibri"/>
          <w:bCs/>
          <w:sz w:val="28"/>
          <w:szCs w:val="28"/>
        </w:rPr>
        <w:t xml:space="preserve">Удельный вес в структуре собственных доходов равен 10,0%. </w:t>
      </w:r>
    </w:p>
    <w:p w:rsidR="00480931" w:rsidRPr="001779E1" w:rsidRDefault="00480931" w:rsidP="001779E1">
      <w:pPr>
        <w:ind w:firstLine="709"/>
        <w:jc w:val="both"/>
        <w:rPr>
          <w:rFonts w:eastAsia="Calibri"/>
          <w:sz w:val="28"/>
          <w:szCs w:val="28"/>
        </w:rPr>
      </w:pPr>
      <w:r w:rsidRPr="001779E1">
        <w:rPr>
          <w:rFonts w:eastAsia="Calibri"/>
          <w:b/>
          <w:bCs/>
          <w:sz w:val="28"/>
          <w:szCs w:val="28"/>
        </w:rPr>
        <w:t>Госпошлина</w:t>
      </w:r>
      <w:r w:rsidRPr="001779E1">
        <w:rPr>
          <w:rFonts w:eastAsia="Calibri"/>
          <w:sz w:val="28"/>
          <w:szCs w:val="28"/>
        </w:rPr>
        <w:t xml:space="preserve"> за январь-декабрь 2022 года поступила в сумме 3059,0 тысяч рублей. План выполнен на 101,2 % или 104,1% к аналогичному периоду прошлого года.  </w:t>
      </w:r>
      <w:r w:rsidRPr="001779E1">
        <w:rPr>
          <w:rFonts w:eastAsia="Calibri"/>
          <w:bCs/>
          <w:sz w:val="28"/>
          <w:szCs w:val="28"/>
        </w:rPr>
        <w:t xml:space="preserve">Удельный вес в структуре собственных доходов равен 1,9%. </w:t>
      </w:r>
    </w:p>
    <w:p w:rsidR="00480931" w:rsidRPr="001779E1" w:rsidRDefault="00480931" w:rsidP="001779E1">
      <w:pPr>
        <w:widowControl w:val="0"/>
        <w:autoSpaceDE w:val="0"/>
        <w:autoSpaceDN w:val="0"/>
        <w:adjustRightInd w:val="0"/>
        <w:ind w:firstLine="709"/>
        <w:jc w:val="both"/>
        <w:rPr>
          <w:rFonts w:eastAsia="Calibri"/>
          <w:sz w:val="28"/>
          <w:szCs w:val="28"/>
        </w:rPr>
      </w:pPr>
      <w:r w:rsidRPr="001779E1">
        <w:rPr>
          <w:rFonts w:eastAsia="Calibri"/>
          <w:b/>
          <w:bCs/>
          <w:sz w:val="28"/>
          <w:szCs w:val="28"/>
        </w:rPr>
        <w:t>Доходы от использования имущества</w:t>
      </w:r>
      <w:r w:rsidRPr="001779E1">
        <w:rPr>
          <w:rFonts w:eastAsia="Calibri"/>
          <w:sz w:val="28"/>
          <w:szCs w:val="28"/>
        </w:rPr>
        <w:t xml:space="preserve"> за январь-декабрь 2022 года составили  8932,9тысяч рублей или 103,2% к плану на данный период, или 94,9% к аналогичному периоду прошлого года. Невыполнение к прошлому году связано с тем, что за 12 месяцев 2021 года поступила задолженность в сумме 2300,0 тысяч рублей от ООО «Ташлинский ГОК». </w:t>
      </w:r>
      <w:r w:rsidRPr="001779E1">
        <w:rPr>
          <w:rFonts w:eastAsia="Calibri"/>
          <w:bCs/>
          <w:sz w:val="28"/>
          <w:szCs w:val="28"/>
        </w:rPr>
        <w:t xml:space="preserve">Удельный вес в структуре собственных доходов равен 5,4%. </w:t>
      </w:r>
    </w:p>
    <w:p w:rsidR="00480931" w:rsidRPr="001779E1" w:rsidRDefault="00480931" w:rsidP="001779E1">
      <w:pPr>
        <w:ind w:firstLine="708"/>
        <w:jc w:val="both"/>
        <w:rPr>
          <w:rFonts w:eastAsia="Calibri"/>
          <w:sz w:val="28"/>
          <w:szCs w:val="28"/>
        </w:rPr>
      </w:pPr>
      <w:r w:rsidRPr="001779E1">
        <w:rPr>
          <w:rFonts w:eastAsia="Calibri"/>
          <w:b/>
          <w:bCs/>
          <w:sz w:val="28"/>
          <w:szCs w:val="28"/>
        </w:rPr>
        <w:t>Плата за негативное воздействие на окружающую среду</w:t>
      </w:r>
      <w:r w:rsidRPr="001779E1">
        <w:rPr>
          <w:rFonts w:eastAsia="Calibri"/>
          <w:sz w:val="28"/>
          <w:szCs w:val="28"/>
        </w:rPr>
        <w:t xml:space="preserve"> поступила в сумме минус 33,5 тысяч рублей. Снижение поступлений обусловлено возвратом излишне перечисленной суммы  341,4 тысяч рублей ООО «Сенгилеевский цементный завод».</w:t>
      </w:r>
    </w:p>
    <w:p w:rsidR="00480931" w:rsidRPr="001779E1" w:rsidRDefault="00480931" w:rsidP="001779E1">
      <w:pPr>
        <w:ind w:firstLine="708"/>
        <w:jc w:val="both"/>
        <w:rPr>
          <w:rFonts w:eastAsia="Calibri"/>
          <w:bCs/>
          <w:sz w:val="28"/>
          <w:szCs w:val="28"/>
        </w:rPr>
      </w:pPr>
      <w:r w:rsidRPr="001779E1">
        <w:rPr>
          <w:rFonts w:eastAsia="Calibri"/>
          <w:b/>
          <w:bCs/>
          <w:sz w:val="28"/>
          <w:szCs w:val="28"/>
        </w:rPr>
        <w:t>Доходы от оказания платных услуг</w:t>
      </w:r>
      <w:r w:rsidRPr="001779E1">
        <w:rPr>
          <w:rFonts w:eastAsia="Calibri"/>
          <w:sz w:val="28"/>
          <w:szCs w:val="28"/>
        </w:rPr>
        <w:t xml:space="preserve"> поступили в сумме 13356,0 тысяч  рублей. План выполнен на 101,4% или 90,5% к аналогичному периоду прошлого года. Снижение к аналогичному периоду прошлого года связано с переходом МОУ СШ г.Сенгилея в бюджетное учреждение. </w:t>
      </w:r>
      <w:r w:rsidRPr="001779E1">
        <w:rPr>
          <w:rFonts w:eastAsia="Calibri"/>
          <w:bCs/>
          <w:sz w:val="28"/>
          <w:szCs w:val="28"/>
        </w:rPr>
        <w:t xml:space="preserve">Удельный вес в структуре собственных доходов равен 8,1%. </w:t>
      </w:r>
    </w:p>
    <w:p w:rsidR="00480931" w:rsidRPr="001779E1" w:rsidRDefault="00480931" w:rsidP="001779E1">
      <w:pPr>
        <w:ind w:firstLine="708"/>
        <w:jc w:val="both"/>
        <w:rPr>
          <w:rFonts w:eastAsia="Calibri"/>
          <w:sz w:val="28"/>
          <w:szCs w:val="28"/>
        </w:rPr>
      </w:pPr>
      <w:r w:rsidRPr="001779E1">
        <w:rPr>
          <w:rFonts w:eastAsia="Calibri"/>
          <w:b/>
          <w:bCs/>
          <w:sz w:val="28"/>
          <w:szCs w:val="28"/>
        </w:rPr>
        <w:t>Доходы от продажи материальных и нематериальных активов</w:t>
      </w:r>
      <w:r w:rsidRPr="001779E1">
        <w:rPr>
          <w:rFonts w:eastAsia="Calibri"/>
          <w:sz w:val="28"/>
          <w:szCs w:val="28"/>
        </w:rPr>
        <w:t xml:space="preserve"> за январь-декабрь 2022 года поступили в сумме 8745,8 тысяч рублей (продажа не разграниченных земельных участков-4110,0 тысяч рублей, в муниципальной собственности района– 743,5 тысяч рублей, продажа земельных участков в Новослободском сельском поселении – 755,9 тысяч рублей, Елаурском сельском поселении – 89,0 тысяч рублей, Тушнинском сельском поселении – 530,8 тысяч рублей, продажа муниципального имущества- 2516,6 тысяч рублей) или 100,4% к аналогичному периоду прошлого года. Удельный вес в структуре собственных доходов равен 5,3%. </w:t>
      </w:r>
    </w:p>
    <w:p w:rsidR="00480931" w:rsidRPr="001779E1" w:rsidRDefault="00480931" w:rsidP="001779E1">
      <w:pPr>
        <w:ind w:firstLine="708"/>
        <w:jc w:val="both"/>
        <w:rPr>
          <w:rFonts w:eastAsia="Calibri"/>
          <w:sz w:val="28"/>
          <w:szCs w:val="28"/>
        </w:rPr>
      </w:pPr>
      <w:r w:rsidRPr="001779E1">
        <w:rPr>
          <w:rFonts w:eastAsia="Calibri"/>
          <w:b/>
          <w:bCs/>
          <w:sz w:val="28"/>
          <w:szCs w:val="28"/>
        </w:rPr>
        <w:t>Штрафы, санкции, возмещение ущерба</w:t>
      </w:r>
      <w:r w:rsidRPr="001779E1">
        <w:rPr>
          <w:rFonts w:eastAsia="Calibri"/>
          <w:sz w:val="28"/>
          <w:szCs w:val="28"/>
        </w:rPr>
        <w:t xml:space="preserve"> поступили в сумме 952,7 тысяч рублей. План выполнен на 105,0 %. Удельный вес в структуре собственных доходов равен 0,6%. </w:t>
      </w:r>
    </w:p>
    <w:p w:rsidR="00480931" w:rsidRPr="001779E1" w:rsidRDefault="00480931" w:rsidP="001779E1">
      <w:pPr>
        <w:pStyle w:val="ConsTitle"/>
        <w:widowControl/>
        <w:ind w:right="0" w:firstLine="709"/>
        <w:jc w:val="both"/>
        <w:rPr>
          <w:rFonts w:ascii="Times New Roman" w:hAnsi="Times New Roman" w:cs="Times New Roman"/>
          <w:b w:val="0"/>
          <w:bCs w:val="0"/>
          <w:sz w:val="28"/>
          <w:szCs w:val="28"/>
        </w:rPr>
      </w:pPr>
      <w:r w:rsidRPr="001779E1">
        <w:rPr>
          <w:rFonts w:ascii="Times New Roman" w:hAnsi="Times New Roman" w:cs="Times New Roman"/>
          <w:sz w:val="28"/>
          <w:szCs w:val="28"/>
        </w:rPr>
        <w:t xml:space="preserve">Прочие неналоговые доходы </w:t>
      </w:r>
      <w:r w:rsidRPr="001779E1">
        <w:rPr>
          <w:rFonts w:ascii="Times New Roman" w:hAnsi="Times New Roman" w:cs="Times New Roman"/>
          <w:b w:val="0"/>
          <w:bCs w:val="0"/>
          <w:sz w:val="28"/>
          <w:szCs w:val="28"/>
        </w:rPr>
        <w:t xml:space="preserve">составили 227,5 тысяч рублей. </w:t>
      </w:r>
    </w:p>
    <w:p w:rsidR="00480931" w:rsidRPr="001779E1" w:rsidRDefault="00480931" w:rsidP="001779E1">
      <w:pPr>
        <w:jc w:val="both"/>
        <w:rPr>
          <w:rFonts w:eastAsia="Calibri"/>
          <w:sz w:val="28"/>
          <w:szCs w:val="28"/>
        </w:rPr>
      </w:pPr>
    </w:p>
    <w:p w:rsidR="00480931" w:rsidRPr="001779E1" w:rsidRDefault="00480931" w:rsidP="001779E1">
      <w:pPr>
        <w:ind w:firstLine="708"/>
        <w:jc w:val="both"/>
        <w:rPr>
          <w:rFonts w:eastAsia="Calibri"/>
          <w:sz w:val="28"/>
          <w:szCs w:val="28"/>
        </w:rPr>
      </w:pPr>
      <w:r w:rsidRPr="001779E1">
        <w:rPr>
          <w:rFonts w:eastAsia="Calibri"/>
          <w:sz w:val="28"/>
          <w:szCs w:val="28"/>
        </w:rPr>
        <w:t>Финансовая  помощь  муниципальному образованию «Сенгилеевский район» за отчетный период 2022  года составила 615010,9 тыс. рублей . Это больше уровня прошлого года на 128507,9 тыс.руб.  Безвозмездные поступления из областного бюджета и бюджетов поселений составляют 78,9% от общего объема доходов и сложились в виде :</w:t>
      </w:r>
    </w:p>
    <w:p w:rsidR="00480931" w:rsidRPr="001779E1" w:rsidRDefault="00480931" w:rsidP="001779E1">
      <w:pPr>
        <w:numPr>
          <w:ilvl w:val="0"/>
          <w:numId w:val="7"/>
        </w:numPr>
        <w:jc w:val="both"/>
        <w:rPr>
          <w:rFonts w:eastAsia="Calibri"/>
          <w:sz w:val="28"/>
          <w:szCs w:val="28"/>
        </w:rPr>
      </w:pPr>
      <w:r w:rsidRPr="001779E1">
        <w:rPr>
          <w:rFonts w:eastAsia="Calibri"/>
          <w:sz w:val="28"/>
          <w:szCs w:val="28"/>
        </w:rPr>
        <w:t>дотаций на выравнивание уровня бюджетной обеспеченности и дотаций на сбалансированность в сумме 129859,6 тыс.руб., больше уровня прошлого года на 15393,1 тыс.руб.;</w:t>
      </w:r>
    </w:p>
    <w:p w:rsidR="00480931" w:rsidRPr="001779E1" w:rsidRDefault="00480931" w:rsidP="001779E1">
      <w:pPr>
        <w:numPr>
          <w:ilvl w:val="0"/>
          <w:numId w:val="7"/>
        </w:numPr>
        <w:jc w:val="both"/>
        <w:rPr>
          <w:rFonts w:eastAsia="Calibri"/>
          <w:iCs/>
          <w:sz w:val="28"/>
          <w:szCs w:val="28"/>
        </w:rPr>
      </w:pPr>
      <w:r w:rsidRPr="001779E1">
        <w:rPr>
          <w:rFonts w:eastAsia="Calibri"/>
          <w:sz w:val="28"/>
          <w:szCs w:val="28"/>
        </w:rPr>
        <w:t>Субсидий</w:t>
      </w:r>
      <w:r w:rsidRPr="001779E1">
        <w:rPr>
          <w:rFonts w:eastAsia="Calibri"/>
          <w:iCs/>
          <w:sz w:val="28"/>
          <w:szCs w:val="28"/>
        </w:rPr>
        <w:t xml:space="preserve"> бюджетам муниципальных образований  в сумме 262584,7 тыс.руб., больше уровня 2021 года на 106469,9 тыс.руб., за счет реализации государственной программы «Переселение граждан из аварийного жилья»»;</w:t>
      </w:r>
    </w:p>
    <w:p w:rsidR="00480931" w:rsidRPr="001779E1" w:rsidRDefault="00480931" w:rsidP="001779E1">
      <w:pPr>
        <w:numPr>
          <w:ilvl w:val="0"/>
          <w:numId w:val="7"/>
        </w:numPr>
        <w:jc w:val="both"/>
        <w:rPr>
          <w:rFonts w:eastAsia="Calibri"/>
          <w:sz w:val="28"/>
          <w:szCs w:val="28"/>
        </w:rPr>
      </w:pPr>
      <w:r w:rsidRPr="001779E1">
        <w:rPr>
          <w:rFonts w:eastAsia="Calibri"/>
          <w:iCs/>
          <w:sz w:val="28"/>
          <w:szCs w:val="28"/>
        </w:rPr>
        <w:t>Субвенций  бюджетам муниципальных образований  в сумме 209249,4 тыс.руб., рост с прошлым годом на 4181,1 тыс.руб.;</w:t>
      </w:r>
    </w:p>
    <w:p w:rsidR="00480931" w:rsidRPr="001779E1" w:rsidRDefault="00480931" w:rsidP="001779E1">
      <w:pPr>
        <w:numPr>
          <w:ilvl w:val="0"/>
          <w:numId w:val="7"/>
        </w:numPr>
        <w:jc w:val="both"/>
        <w:rPr>
          <w:rFonts w:eastAsia="Calibri"/>
          <w:sz w:val="28"/>
          <w:szCs w:val="28"/>
        </w:rPr>
      </w:pPr>
      <w:r w:rsidRPr="001779E1">
        <w:rPr>
          <w:rFonts w:eastAsia="Calibri"/>
          <w:iCs/>
          <w:sz w:val="28"/>
          <w:szCs w:val="28"/>
        </w:rPr>
        <w:t>Иные межбюджетные трансферты в сумме 13560,8 тыс.руб., с ростом к 2021г. на 2463,8 тыс.руб.;</w:t>
      </w:r>
    </w:p>
    <w:p w:rsidR="00480931" w:rsidRPr="001779E1" w:rsidRDefault="00480931" w:rsidP="001779E1">
      <w:pPr>
        <w:numPr>
          <w:ilvl w:val="0"/>
          <w:numId w:val="7"/>
        </w:numPr>
        <w:jc w:val="both"/>
        <w:rPr>
          <w:rFonts w:eastAsia="Calibri"/>
          <w:sz w:val="28"/>
          <w:szCs w:val="28"/>
        </w:rPr>
      </w:pPr>
      <w:r w:rsidRPr="001779E1">
        <w:rPr>
          <w:rFonts w:eastAsia="Calibri"/>
          <w:sz w:val="28"/>
          <w:szCs w:val="28"/>
        </w:rPr>
        <w:t xml:space="preserve">Произведен возврат остатков субсидий, субвенций и иных межбюджетных трансфертов ,имеющих целевое назначение, прошлых лет в сумме 610,4 тыс.руб. </w:t>
      </w:r>
    </w:p>
    <w:p w:rsidR="00480931" w:rsidRPr="001779E1" w:rsidRDefault="00480931" w:rsidP="001779E1">
      <w:pPr>
        <w:numPr>
          <w:ilvl w:val="0"/>
          <w:numId w:val="7"/>
        </w:numPr>
        <w:jc w:val="both"/>
        <w:rPr>
          <w:rFonts w:eastAsia="Calibri"/>
          <w:sz w:val="28"/>
          <w:szCs w:val="28"/>
        </w:rPr>
      </w:pPr>
      <w:r w:rsidRPr="001779E1">
        <w:rPr>
          <w:rFonts w:eastAsia="Calibri"/>
          <w:sz w:val="28"/>
          <w:szCs w:val="28"/>
        </w:rPr>
        <w:t>Спонсорская помощь 366,8 тыс.руб.</w:t>
      </w:r>
    </w:p>
    <w:p w:rsidR="00480931" w:rsidRPr="001779E1" w:rsidRDefault="00480931" w:rsidP="001779E1">
      <w:pPr>
        <w:jc w:val="both"/>
        <w:rPr>
          <w:rFonts w:eastAsia="Calibri"/>
          <w:sz w:val="28"/>
          <w:szCs w:val="28"/>
        </w:rPr>
      </w:pPr>
    </w:p>
    <w:p w:rsidR="00480931" w:rsidRPr="001779E1" w:rsidRDefault="00480931" w:rsidP="001779E1">
      <w:pPr>
        <w:pStyle w:val="Pa5"/>
        <w:spacing w:line="240" w:lineRule="auto"/>
        <w:ind w:firstLine="220"/>
        <w:jc w:val="both"/>
        <w:rPr>
          <w:rFonts w:ascii="Times New Roman" w:hAnsi="Times New Roman"/>
          <w:sz w:val="28"/>
          <w:szCs w:val="28"/>
        </w:rPr>
      </w:pPr>
      <w:r w:rsidRPr="001779E1">
        <w:rPr>
          <w:rFonts w:ascii="Times New Roman" w:hAnsi="Times New Roman"/>
          <w:sz w:val="28"/>
          <w:szCs w:val="28"/>
        </w:rPr>
        <w:t xml:space="preserve">      По оперативным данным с учётом региональной помощи за истекший период текущего года было профинансировано расходов  в сумме 789923,5 тыс.руб. что на 149811,3 тыс. рублей или на 23,4% больше аналогичного периода прошлого года.</w:t>
      </w:r>
    </w:p>
    <w:p w:rsidR="00480931" w:rsidRPr="001779E1" w:rsidRDefault="00480931" w:rsidP="001779E1">
      <w:pPr>
        <w:pStyle w:val="Pa5"/>
        <w:spacing w:line="240" w:lineRule="auto"/>
        <w:ind w:firstLine="220"/>
        <w:jc w:val="both"/>
        <w:rPr>
          <w:rFonts w:ascii="Times New Roman" w:hAnsi="Times New Roman"/>
          <w:sz w:val="28"/>
          <w:szCs w:val="28"/>
        </w:rPr>
      </w:pPr>
      <w:r w:rsidRPr="001779E1">
        <w:rPr>
          <w:rFonts w:ascii="Times New Roman" w:hAnsi="Times New Roman"/>
          <w:sz w:val="28"/>
          <w:szCs w:val="28"/>
        </w:rPr>
        <w:t xml:space="preserve">    Бюджет сохранил свою со</w:t>
      </w:r>
      <w:r w:rsidRPr="001779E1">
        <w:rPr>
          <w:rFonts w:ascii="Times New Roman" w:hAnsi="Times New Roman"/>
          <w:sz w:val="28"/>
          <w:szCs w:val="28"/>
        </w:rPr>
        <w:softHyphen/>
        <w:t xml:space="preserve">циальную направленность. </w:t>
      </w:r>
    </w:p>
    <w:p w:rsidR="00480931" w:rsidRPr="001779E1" w:rsidRDefault="00480931" w:rsidP="001779E1">
      <w:pPr>
        <w:jc w:val="both"/>
        <w:rPr>
          <w:rFonts w:eastAsia="Calibri"/>
          <w:sz w:val="28"/>
          <w:szCs w:val="28"/>
        </w:rPr>
      </w:pPr>
      <w:r w:rsidRPr="001779E1">
        <w:rPr>
          <w:rFonts w:eastAsia="Calibri"/>
          <w:sz w:val="28"/>
          <w:szCs w:val="28"/>
        </w:rPr>
        <w:t xml:space="preserve">       Около 49,1% - 388041,5 тыс.руб. от общих расходов  направлено на образование, культуру, социаль</w:t>
      </w:r>
      <w:r w:rsidRPr="001779E1">
        <w:rPr>
          <w:rFonts w:eastAsia="Calibri"/>
          <w:sz w:val="28"/>
          <w:szCs w:val="28"/>
        </w:rPr>
        <w:softHyphen/>
        <w:t>ную политику и спорт.</w:t>
      </w:r>
    </w:p>
    <w:p w:rsidR="00480931" w:rsidRPr="001779E1" w:rsidRDefault="00480931" w:rsidP="001779E1">
      <w:pPr>
        <w:numPr>
          <w:ilvl w:val="0"/>
          <w:numId w:val="6"/>
        </w:numPr>
        <w:tabs>
          <w:tab w:val="clear" w:pos="1429"/>
          <w:tab w:val="num" w:pos="900"/>
        </w:tabs>
        <w:ind w:left="900"/>
        <w:jc w:val="both"/>
        <w:rPr>
          <w:rFonts w:eastAsia="Calibri"/>
          <w:sz w:val="28"/>
          <w:szCs w:val="28"/>
        </w:rPr>
      </w:pPr>
      <w:r w:rsidRPr="001779E1">
        <w:rPr>
          <w:rFonts w:eastAsia="Calibri"/>
          <w:sz w:val="28"/>
          <w:szCs w:val="28"/>
        </w:rPr>
        <w:t>на общегосударственные расходы –7,5 % или 59639,9 тыс.руб.;</w:t>
      </w:r>
    </w:p>
    <w:p w:rsidR="00480931" w:rsidRPr="001779E1" w:rsidRDefault="00480931" w:rsidP="001779E1">
      <w:pPr>
        <w:numPr>
          <w:ilvl w:val="0"/>
          <w:numId w:val="6"/>
        </w:numPr>
        <w:tabs>
          <w:tab w:val="clear" w:pos="1429"/>
          <w:tab w:val="num" w:pos="900"/>
        </w:tabs>
        <w:ind w:left="900"/>
        <w:jc w:val="both"/>
        <w:rPr>
          <w:rFonts w:eastAsia="Calibri"/>
          <w:sz w:val="28"/>
          <w:szCs w:val="28"/>
        </w:rPr>
      </w:pPr>
      <w:r w:rsidRPr="001779E1">
        <w:rPr>
          <w:rFonts w:eastAsia="Calibri"/>
          <w:sz w:val="28"/>
          <w:szCs w:val="28"/>
        </w:rPr>
        <w:t xml:space="preserve">на реальный сектор экономики направлено 10,6% или 83556,1 тыс.руб., </w:t>
      </w:r>
    </w:p>
    <w:p w:rsidR="00480931" w:rsidRPr="001779E1" w:rsidRDefault="00480931" w:rsidP="001779E1">
      <w:pPr>
        <w:numPr>
          <w:ilvl w:val="0"/>
          <w:numId w:val="6"/>
        </w:numPr>
        <w:tabs>
          <w:tab w:val="clear" w:pos="1429"/>
          <w:tab w:val="num" w:pos="900"/>
        </w:tabs>
        <w:ind w:left="900"/>
        <w:jc w:val="both"/>
        <w:rPr>
          <w:rFonts w:eastAsia="Calibri"/>
          <w:sz w:val="28"/>
          <w:szCs w:val="28"/>
        </w:rPr>
      </w:pPr>
      <w:r w:rsidRPr="001779E1">
        <w:rPr>
          <w:rFonts w:eastAsia="Calibri"/>
          <w:sz w:val="28"/>
          <w:szCs w:val="28"/>
        </w:rPr>
        <w:t xml:space="preserve">на вопросы в области ЖКХ, благоустройства – 32,4% или 256009,1 тыс.руб. </w:t>
      </w:r>
    </w:p>
    <w:p w:rsidR="00480931" w:rsidRPr="001779E1" w:rsidRDefault="00480931" w:rsidP="001779E1">
      <w:pPr>
        <w:numPr>
          <w:ilvl w:val="0"/>
          <w:numId w:val="6"/>
        </w:numPr>
        <w:tabs>
          <w:tab w:val="clear" w:pos="1429"/>
          <w:tab w:val="num" w:pos="900"/>
        </w:tabs>
        <w:ind w:left="900"/>
        <w:jc w:val="both"/>
        <w:rPr>
          <w:rFonts w:eastAsia="Calibri"/>
          <w:sz w:val="28"/>
          <w:szCs w:val="28"/>
        </w:rPr>
      </w:pPr>
      <w:r w:rsidRPr="001779E1">
        <w:rPr>
          <w:rFonts w:eastAsia="Calibri"/>
          <w:sz w:val="28"/>
          <w:szCs w:val="28"/>
        </w:rPr>
        <w:t>на прочие расходы – 0,4% или 2676,9 тыс.руб.</w:t>
      </w:r>
    </w:p>
    <w:p w:rsidR="00480931" w:rsidRPr="001779E1" w:rsidRDefault="00480931" w:rsidP="001779E1">
      <w:pPr>
        <w:pStyle w:val="Pa5"/>
        <w:spacing w:line="240" w:lineRule="auto"/>
        <w:ind w:firstLine="220"/>
        <w:jc w:val="both"/>
        <w:rPr>
          <w:rFonts w:ascii="Times New Roman" w:hAnsi="Times New Roman"/>
          <w:sz w:val="28"/>
          <w:szCs w:val="28"/>
        </w:rPr>
      </w:pPr>
      <w:r w:rsidRPr="001779E1">
        <w:rPr>
          <w:rFonts w:ascii="Times New Roman" w:hAnsi="Times New Roman"/>
          <w:sz w:val="28"/>
          <w:szCs w:val="28"/>
        </w:rPr>
        <w:t xml:space="preserve">На выплату заработной платы и начислений в отчетном периоде  направлено 44,0 % всех расходов бюджета или  348187,4тыс. руб., </w:t>
      </w:r>
    </w:p>
    <w:p w:rsidR="00480931" w:rsidRPr="001779E1" w:rsidRDefault="00480931" w:rsidP="001779E1">
      <w:pPr>
        <w:numPr>
          <w:ilvl w:val="0"/>
          <w:numId w:val="8"/>
        </w:numPr>
        <w:contextualSpacing/>
        <w:jc w:val="both"/>
        <w:rPr>
          <w:rFonts w:eastAsia="Calibri"/>
          <w:sz w:val="28"/>
          <w:szCs w:val="28"/>
        </w:rPr>
      </w:pPr>
      <w:r w:rsidRPr="001779E1">
        <w:rPr>
          <w:rFonts w:eastAsia="Calibri"/>
          <w:sz w:val="28"/>
          <w:szCs w:val="28"/>
        </w:rPr>
        <w:t xml:space="preserve">на коммунальные услуги направлено – 36432,0 тыс. руб., что составляет 4,6% от всех расходов ; </w:t>
      </w:r>
    </w:p>
    <w:p w:rsidR="00480931" w:rsidRPr="001779E1" w:rsidRDefault="00480931" w:rsidP="001779E1">
      <w:pPr>
        <w:numPr>
          <w:ilvl w:val="0"/>
          <w:numId w:val="8"/>
        </w:numPr>
        <w:contextualSpacing/>
        <w:jc w:val="both"/>
        <w:rPr>
          <w:rFonts w:eastAsia="Calibri"/>
          <w:sz w:val="28"/>
          <w:szCs w:val="28"/>
        </w:rPr>
      </w:pPr>
      <w:r w:rsidRPr="001779E1">
        <w:rPr>
          <w:rFonts w:eastAsia="Calibri"/>
          <w:sz w:val="28"/>
          <w:szCs w:val="28"/>
        </w:rPr>
        <w:t xml:space="preserve">на оказание социальной помощи направлено– 22267,2 тыс.руб. </w:t>
      </w:r>
    </w:p>
    <w:p w:rsidR="00480931" w:rsidRPr="001779E1" w:rsidRDefault="00480931" w:rsidP="001779E1">
      <w:pPr>
        <w:numPr>
          <w:ilvl w:val="0"/>
          <w:numId w:val="8"/>
        </w:numPr>
        <w:jc w:val="both"/>
        <w:rPr>
          <w:rFonts w:eastAsia="Calibri"/>
          <w:sz w:val="28"/>
          <w:szCs w:val="28"/>
        </w:rPr>
      </w:pPr>
      <w:r w:rsidRPr="001779E1">
        <w:rPr>
          <w:rFonts w:eastAsia="Calibri"/>
          <w:sz w:val="28"/>
          <w:szCs w:val="28"/>
        </w:rPr>
        <w:t>приобретение оргтехники, оборудования для кухни и прачечной по школам и детским садам, музыкального оборудования, финансирование мероприятий по государственным программам «Переселение граждан», «Модернизация образования» в сумме 212775,8 тыс.руб.;</w:t>
      </w:r>
    </w:p>
    <w:p w:rsidR="00480931" w:rsidRPr="001779E1" w:rsidRDefault="00480931" w:rsidP="001779E1">
      <w:pPr>
        <w:numPr>
          <w:ilvl w:val="0"/>
          <w:numId w:val="8"/>
        </w:numPr>
        <w:jc w:val="both"/>
        <w:rPr>
          <w:rFonts w:eastAsia="Calibri"/>
          <w:sz w:val="28"/>
          <w:szCs w:val="28"/>
        </w:rPr>
      </w:pPr>
      <w:r w:rsidRPr="001779E1">
        <w:rPr>
          <w:rFonts w:eastAsia="Calibri"/>
          <w:sz w:val="28"/>
          <w:szCs w:val="28"/>
        </w:rPr>
        <w:t>на услуги связи в сумме 3274,0 тыс.руб.;</w:t>
      </w:r>
    </w:p>
    <w:p w:rsidR="00480931" w:rsidRPr="001779E1" w:rsidRDefault="00480931" w:rsidP="001779E1">
      <w:pPr>
        <w:numPr>
          <w:ilvl w:val="0"/>
          <w:numId w:val="8"/>
        </w:numPr>
        <w:jc w:val="both"/>
        <w:rPr>
          <w:rFonts w:eastAsia="Calibri"/>
          <w:sz w:val="28"/>
          <w:szCs w:val="28"/>
        </w:rPr>
      </w:pPr>
      <w:r w:rsidRPr="001779E1">
        <w:rPr>
          <w:rFonts w:eastAsia="Calibri"/>
          <w:sz w:val="28"/>
          <w:szCs w:val="28"/>
        </w:rPr>
        <w:t>на проведение текущего и капитального ремонта в сумме  78135,1 тыс.руб.</w:t>
      </w:r>
    </w:p>
    <w:p w:rsidR="00480931" w:rsidRPr="001779E1" w:rsidRDefault="00480931" w:rsidP="001779E1">
      <w:pPr>
        <w:numPr>
          <w:ilvl w:val="0"/>
          <w:numId w:val="8"/>
        </w:numPr>
        <w:jc w:val="both"/>
        <w:rPr>
          <w:rFonts w:eastAsia="Calibri"/>
          <w:sz w:val="28"/>
          <w:szCs w:val="28"/>
        </w:rPr>
      </w:pPr>
      <w:r w:rsidRPr="001779E1">
        <w:rPr>
          <w:rFonts w:eastAsia="Calibri"/>
          <w:sz w:val="28"/>
          <w:szCs w:val="28"/>
        </w:rPr>
        <w:t>на оплата труда приемным родителям в сумме 10670,5 тыс.руб.;</w:t>
      </w:r>
    </w:p>
    <w:p w:rsidR="00480931" w:rsidRPr="001779E1" w:rsidRDefault="00480931" w:rsidP="001779E1">
      <w:pPr>
        <w:numPr>
          <w:ilvl w:val="0"/>
          <w:numId w:val="8"/>
        </w:numPr>
        <w:jc w:val="both"/>
        <w:rPr>
          <w:rFonts w:eastAsia="Calibri"/>
          <w:sz w:val="28"/>
          <w:szCs w:val="28"/>
        </w:rPr>
      </w:pPr>
      <w:r w:rsidRPr="001779E1">
        <w:rPr>
          <w:rFonts w:eastAsia="Calibri"/>
          <w:sz w:val="28"/>
          <w:szCs w:val="28"/>
        </w:rPr>
        <w:t>оплата по заключенным договорам в сумме 25976,8 тыс.руб.;</w:t>
      </w:r>
    </w:p>
    <w:p w:rsidR="00480931" w:rsidRPr="001779E1" w:rsidRDefault="00480931" w:rsidP="001779E1">
      <w:pPr>
        <w:numPr>
          <w:ilvl w:val="0"/>
          <w:numId w:val="8"/>
        </w:numPr>
        <w:jc w:val="both"/>
        <w:rPr>
          <w:rFonts w:eastAsia="Calibri"/>
          <w:sz w:val="28"/>
          <w:szCs w:val="28"/>
        </w:rPr>
      </w:pPr>
      <w:r w:rsidRPr="001779E1">
        <w:rPr>
          <w:rFonts w:eastAsia="Calibri"/>
          <w:sz w:val="28"/>
          <w:szCs w:val="28"/>
        </w:rPr>
        <w:t>на продукты питания в сумме 28940,8 тыс.руб.;</w:t>
      </w:r>
    </w:p>
    <w:p w:rsidR="00480931" w:rsidRPr="001779E1" w:rsidRDefault="00480931" w:rsidP="001779E1">
      <w:pPr>
        <w:numPr>
          <w:ilvl w:val="0"/>
          <w:numId w:val="8"/>
        </w:numPr>
        <w:jc w:val="both"/>
        <w:rPr>
          <w:rFonts w:eastAsia="Calibri"/>
          <w:sz w:val="28"/>
          <w:szCs w:val="28"/>
        </w:rPr>
      </w:pPr>
      <w:r w:rsidRPr="001779E1">
        <w:rPr>
          <w:rFonts w:eastAsia="Calibri"/>
          <w:sz w:val="28"/>
          <w:szCs w:val="28"/>
        </w:rPr>
        <w:t>на закупку ГСМ в сумме 8850,5тыс.руб.;</w:t>
      </w:r>
    </w:p>
    <w:p w:rsidR="00480931" w:rsidRPr="001779E1" w:rsidRDefault="00480931" w:rsidP="001779E1">
      <w:pPr>
        <w:pStyle w:val="ab"/>
        <w:numPr>
          <w:ilvl w:val="0"/>
          <w:numId w:val="8"/>
        </w:numPr>
        <w:spacing w:after="0" w:line="240" w:lineRule="auto"/>
        <w:jc w:val="both"/>
        <w:rPr>
          <w:rFonts w:ascii="Times New Roman" w:hAnsi="Times New Roman"/>
          <w:sz w:val="28"/>
          <w:szCs w:val="28"/>
        </w:rPr>
      </w:pPr>
      <w:r w:rsidRPr="001779E1">
        <w:rPr>
          <w:rFonts w:ascii="Times New Roman" w:hAnsi="Times New Roman"/>
          <w:sz w:val="28"/>
          <w:szCs w:val="28"/>
        </w:rPr>
        <w:t xml:space="preserve">прочие расходы в сумме 14413,4 тыс.руб., </w:t>
      </w:r>
    </w:p>
    <w:p w:rsidR="00480931" w:rsidRPr="001779E1" w:rsidRDefault="00480931" w:rsidP="001779E1">
      <w:pPr>
        <w:pStyle w:val="ab"/>
        <w:spacing w:after="0" w:line="240" w:lineRule="auto"/>
        <w:ind w:left="0"/>
        <w:jc w:val="both"/>
        <w:rPr>
          <w:rFonts w:ascii="Times New Roman" w:hAnsi="Times New Roman"/>
          <w:sz w:val="28"/>
          <w:szCs w:val="28"/>
        </w:rPr>
      </w:pPr>
      <w:r w:rsidRPr="001779E1">
        <w:rPr>
          <w:rFonts w:ascii="Times New Roman" w:hAnsi="Times New Roman"/>
          <w:sz w:val="28"/>
          <w:szCs w:val="28"/>
        </w:rPr>
        <w:t xml:space="preserve">     По итогам исполнения консолидированного бюджета района размер дефицита местного бюджета не превысил ограничения, установленные статьей 92.1 Бюджетного кодекса РФ.</w:t>
      </w:r>
    </w:p>
    <w:p w:rsidR="00480931" w:rsidRPr="001779E1" w:rsidRDefault="00480931" w:rsidP="001779E1">
      <w:pPr>
        <w:pStyle w:val="ConsTitle"/>
        <w:widowControl/>
        <w:ind w:right="0"/>
        <w:jc w:val="both"/>
        <w:rPr>
          <w:rFonts w:ascii="Times New Roman" w:hAnsi="Times New Roman" w:cs="Times New Roman"/>
          <w:b w:val="0"/>
          <w:bCs w:val="0"/>
          <w:sz w:val="28"/>
          <w:szCs w:val="28"/>
        </w:rPr>
      </w:pPr>
      <w:r w:rsidRPr="001779E1">
        <w:rPr>
          <w:rFonts w:ascii="Times New Roman" w:hAnsi="Times New Roman" w:cs="Times New Roman"/>
          <w:b w:val="0"/>
          <w:sz w:val="28"/>
          <w:szCs w:val="28"/>
        </w:rPr>
        <w:t xml:space="preserve">      К большому сожалению не радует состояние просроченной кредиторской задолженности консолидированного бюджета района.</w:t>
      </w:r>
    </w:p>
    <w:p w:rsidR="00480931" w:rsidRPr="001779E1" w:rsidRDefault="00480931" w:rsidP="001779E1">
      <w:pPr>
        <w:widowControl w:val="0"/>
        <w:suppressAutoHyphens/>
        <w:ind w:hanging="180"/>
        <w:jc w:val="both"/>
        <w:rPr>
          <w:rFonts w:eastAsia="Calibri"/>
          <w:sz w:val="28"/>
          <w:szCs w:val="28"/>
        </w:rPr>
      </w:pPr>
      <w:r w:rsidRPr="001779E1">
        <w:rPr>
          <w:rFonts w:eastAsia="Calibri"/>
          <w:sz w:val="28"/>
          <w:szCs w:val="28"/>
        </w:rPr>
        <w:t xml:space="preserve">         По итогам 2022года</w:t>
      </w:r>
      <w:r w:rsidRPr="001779E1">
        <w:rPr>
          <w:rFonts w:eastAsia="Calibri"/>
          <w:b/>
          <w:sz w:val="28"/>
          <w:szCs w:val="28"/>
        </w:rPr>
        <w:t xml:space="preserve"> </w:t>
      </w:r>
      <w:r w:rsidRPr="001779E1">
        <w:rPr>
          <w:rFonts w:eastAsia="Calibri"/>
          <w:sz w:val="28"/>
          <w:szCs w:val="28"/>
        </w:rPr>
        <w:t>кредиторская задолженность  составила  215157,3  тысяч руб. Прирост за отчетный год сложился в сумме 32560,1 тыс. руб. Основную долю задолженности  по муниципальным учреждениям занимает задолженность:</w:t>
      </w:r>
    </w:p>
    <w:p w:rsidR="00480931" w:rsidRPr="001779E1" w:rsidRDefault="00480931" w:rsidP="001779E1">
      <w:pPr>
        <w:widowControl w:val="0"/>
        <w:numPr>
          <w:ilvl w:val="0"/>
          <w:numId w:val="9"/>
        </w:numPr>
        <w:tabs>
          <w:tab w:val="clear" w:pos="1080"/>
        </w:tabs>
        <w:suppressAutoHyphens/>
        <w:ind w:left="360" w:firstLine="0"/>
        <w:jc w:val="both"/>
        <w:rPr>
          <w:rFonts w:eastAsia="Calibri"/>
          <w:sz w:val="28"/>
          <w:szCs w:val="28"/>
        </w:rPr>
      </w:pPr>
      <w:r w:rsidRPr="001779E1">
        <w:rPr>
          <w:rFonts w:eastAsia="Calibri"/>
          <w:sz w:val="28"/>
          <w:szCs w:val="28"/>
        </w:rPr>
        <w:t>по страховым взносам во внебюджетные фонды  -  170093,7 тысяч руб.;</w:t>
      </w:r>
    </w:p>
    <w:p w:rsidR="00480931" w:rsidRPr="001779E1" w:rsidRDefault="00480931" w:rsidP="001779E1">
      <w:pPr>
        <w:widowControl w:val="0"/>
        <w:numPr>
          <w:ilvl w:val="0"/>
          <w:numId w:val="9"/>
        </w:numPr>
        <w:tabs>
          <w:tab w:val="clear" w:pos="1080"/>
        </w:tabs>
        <w:suppressAutoHyphens/>
        <w:ind w:left="360" w:firstLine="0"/>
        <w:jc w:val="both"/>
        <w:rPr>
          <w:rFonts w:eastAsia="Calibri"/>
          <w:sz w:val="28"/>
          <w:szCs w:val="28"/>
        </w:rPr>
      </w:pPr>
      <w:r w:rsidRPr="001779E1">
        <w:rPr>
          <w:rFonts w:eastAsia="Calibri"/>
          <w:sz w:val="28"/>
          <w:szCs w:val="28"/>
        </w:rPr>
        <w:t>задолженность по коммунальным платежам  - 15669,2 тысяч руб.;</w:t>
      </w:r>
    </w:p>
    <w:p w:rsidR="00480931" w:rsidRPr="001779E1" w:rsidRDefault="00480931" w:rsidP="001779E1">
      <w:pPr>
        <w:ind w:left="360"/>
        <w:jc w:val="both"/>
        <w:rPr>
          <w:rFonts w:eastAsia="Calibri"/>
          <w:sz w:val="28"/>
          <w:szCs w:val="28"/>
        </w:rPr>
      </w:pPr>
    </w:p>
    <w:p w:rsidR="00480931" w:rsidRPr="001779E1" w:rsidRDefault="00480931" w:rsidP="001779E1">
      <w:pPr>
        <w:jc w:val="both"/>
        <w:rPr>
          <w:rFonts w:eastAsia="Calibri"/>
          <w:sz w:val="28"/>
          <w:szCs w:val="28"/>
        </w:rPr>
      </w:pPr>
      <w:r w:rsidRPr="001779E1">
        <w:rPr>
          <w:rFonts w:eastAsia="Calibri"/>
          <w:sz w:val="28"/>
          <w:szCs w:val="28"/>
        </w:rPr>
        <w:t xml:space="preserve">     В заключение хотела бы отметить, что, несмотря на ряд отрицательных тенденций, вызванных в экономике Российской Федерации, анализ достигнутых значений показателей обозначил в целом положительно стабильные результаты финансово- экономической политики Сенгилеевского района в 2022 году. </w:t>
      </w:r>
    </w:p>
    <w:p w:rsidR="00480931" w:rsidRPr="001779E1" w:rsidRDefault="00480931" w:rsidP="001779E1">
      <w:pPr>
        <w:jc w:val="both"/>
        <w:rPr>
          <w:rFonts w:eastAsia="Calibri"/>
          <w:sz w:val="28"/>
          <w:szCs w:val="28"/>
        </w:rPr>
      </w:pPr>
      <w:r w:rsidRPr="001779E1">
        <w:rPr>
          <w:rFonts w:eastAsia="Calibri"/>
          <w:sz w:val="28"/>
          <w:szCs w:val="28"/>
        </w:rPr>
        <w:t xml:space="preserve">   В результате проведённой работы муниципальными образованиями района  были изысканы дополнительные средства, которые были направлены на финансирование первоочередных расходов бюджетов района и поселении.</w:t>
      </w:r>
      <w:r w:rsidRPr="001779E1">
        <w:rPr>
          <w:rFonts w:eastAsia="Calibri"/>
          <w:sz w:val="28"/>
          <w:szCs w:val="28"/>
        </w:rPr>
        <w:tab/>
      </w:r>
    </w:p>
    <w:p w:rsidR="00C67C9B" w:rsidRPr="001779E1" w:rsidRDefault="00C67C9B" w:rsidP="001779E1">
      <w:pPr>
        <w:ind w:firstLine="540"/>
        <w:jc w:val="both"/>
        <w:rPr>
          <w:sz w:val="28"/>
          <w:szCs w:val="28"/>
        </w:rPr>
      </w:pPr>
    </w:p>
    <w:p w:rsidR="00854125" w:rsidRPr="001779E1" w:rsidRDefault="00854125" w:rsidP="001779E1">
      <w:pPr>
        <w:ind w:firstLine="540"/>
        <w:jc w:val="both"/>
        <w:rPr>
          <w:b/>
          <w:bCs/>
          <w:iCs/>
          <w:sz w:val="28"/>
          <w:szCs w:val="28"/>
        </w:rPr>
      </w:pPr>
      <w:r w:rsidRPr="001779E1">
        <w:rPr>
          <w:b/>
          <w:bCs/>
          <w:iCs/>
          <w:sz w:val="28"/>
          <w:szCs w:val="28"/>
          <w:lang w:val="en-US"/>
        </w:rPr>
        <w:t>III</w:t>
      </w:r>
      <w:r w:rsidRPr="001779E1">
        <w:rPr>
          <w:b/>
          <w:bCs/>
          <w:iCs/>
          <w:sz w:val="28"/>
          <w:szCs w:val="28"/>
        </w:rPr>
        <w:t>. Итоги социологических опросов населения.</w:t>
      </w:r>
    </w:p>
    <w:p w:rsidR="00854125" w:rsidRPr="001779E1" w:rsidRDefault="00854125" w:rsidP="001779E1">
      <w:pPr>
        <w:ind w:firstLine="540"/>
        <w:jc w:val="both"/>
        <w:rPr>
          <w:b/>
          <w:bCs/>
          <w:iCs/>
          <w:sz w:val="28"/>
          <w:szCs w:val="28"/>
        </w:rPr>
      </w:pPr>
    </w:p>
    <w:p w:rsidR="00854125" w:rsidRPr="001779E1" w:rsidRDefault="00854125" w:rsidP="001779E1">
      <w:pPr>
        <w:autoSpaceDE w:val="0"/>
        <w:autoSpaceDN w:val="0"/>
        <w:adjustRightInd w:val="0"/>
        <w:ind w:firstLine="540"/>
        <w:contextualSpacing/>
        <w:jc w:val="both"/>
        <w:rPr>
          <w:rFonts w:eastAsia="Calibri"/>
          <w:bCs/>
          <w:sz w:val="28"/>
          <w:szCs w:val="28"/>
        </w:rPr>
      </w:pPr>
      <w:r w:rsidRPr="001779E1">
        <w:rPr>
          <w:sz w:val="28"/>
          <w:szCs w:val="28"/>
        </w:rPr>
        <w:t>Использование социологических данных позволяет на основе анализа ключевых проблем территории внести рациональные коррективы в развитие района и повысить качество жизни населения, тем самым увеличивая эффективность деятельности органов местного самоуправления</w:t>
      </w:r>
      <w:r w:rsidRPr="001779E1">
        <w:rPr>
          <w:rFonts w:eastAsia="Calibri"/>
          <w:b/>
          <w:sz w:val="28"/>
          <w:szCs w:val="28"/>
        </w:rPr>
        <w:t xml:space="preserve">. </w:t>
      </w:r>
      <w:r w:rsidRPr="001779E1">
        <w:rPr>
          <w:bCs/>
          <w:iCs/>
          <w:sz w:val="28"/>
          <w:szCs w:val="28"/>
        </w:rPr>
        <w:t xml:space="preserve">По оценке населения, показатели удовлетворенности деятельностью органов местного самоуправления в целом по Сенгилеевскому району составляют </w:t>
      </w:r>
      <w:r w:rsidR="000B00CD">
        <w:rPr>
          <w:bCs/>
          <w:iCs/>
          <w:sz w:val="28"/>
          <w:szCs w:val="28"/>
        </w:rPr>
        <w:t>88,18</w:t>
      </w:r>
      <w:r w:rsidRPr="001779E1">
        <w:rPr>
          <w:bCs/>
          <w:iCs/>
          <w:sz w:val="28"/>
          <w:szCs w:val="28"/>
        </w:rPr>
        <w:t xml:space="preserve">%. </w:t>
      </w:r>
    </w:p>
    <w:p w:rsidR="00854125" w:rsidRPr="001779E1" w:rsidRDefault="00854125" w:rsidP="001779E1">
      <w:pPr>
        <w:ind w:firstLine="539"/>
        <w:contextualSpacing/>
        <w:jc w:val="both"/>
        <w:rPr>
          <w:bCs/>
          <w:iCs/>
          <w:sz w:val="28"/>
          <w:szCs w:val="28"/>
        </w:rPr>
      </w:pPr>
      <w:r w:rsidRPr="001779E1">
        <w:rPr>
          <w:bCs/>
          <w:iCs/>
          <w:sz w:val="28"/>
          <w:szCs w:val="28"/>
        </w:rPr>
        <w:t>Расставляя приоритеты решения имеющихся проблем, жители считают наиболее важными проблемами Сенгилеевского района низкое качество дорог (</w:t>
      </w:r>
      <w:r w:rsidR="000B00CD">
        <w:rPr>
          <w:bCs/>
          <w:iCs/>
          <w:sz w:val="28"/>
          <w:szCs w:val="28"/>
        </w:rPr>
        <w:t>-26,6</w:t>
      </w:r>
      <w:r w:rsidRPr="001779E1">
        <w:rPr>
          <w:bCs/>
          <w:iCs/>
          <w:sz w:val="28"/>
          <w:szCs w:val="28"/>
        </w:rPr>
        <w:t xml:space="preserve"> %) .</w:t>
      </w:r>
      <w:r w:rsidR="00133A1F" w:rsidRPr="001779E1">
        <w:rPr>
          <w:bCs/>
          <w:iCs/>
          <w:sz w:val="28"/>
          <w:szCs w:val="28"/>
        </w:rPr>
        <w:t xml:space="preserve"> Вопросы водоснабжения занимают соответствен</w:t>
      </w:r>
      <w:r w:rsidR="00584803" w:rsidRPr="001779E1">
        <w:rPr>
          <w:bCs/>
          <w:iCs/>
          <w:sz w:val="28"/>
          <w:szCs w:val="28"/>
        </w:rPr>
        <w:t xml:space="preserve">но 2 место (удовлетворены </w:t>
      </w:r>
      <w:r w:rsidR="000B00CD">
        <w:rPr>
          <w:bCs/>
          <w:iCs/>
          <w:sz w:val="28"/>
          <w:szCs w:val="28"/>
        </w:rPr>
        <w:t>68,2</w:t>
      </w:r>
      <w:r w:rsidR="00133A1F" w:rsidRPr="001779E1">
        <w:rPr>
          <w:bCs/>
          <w:iCs/>
          <w:sz w:val="28"/>
          <w:szCs w:val="28"/>
        </w:rPr>
        <w:t xml:space="preserve"> % респондентов).</w:t>
      </w:r>
      <w:r w:rsidRPr="001779E1">
        <w:rPr>
          <w:bCs/>
          <w:iCs/>
          <w:sz w:val="28"/>
          <w:szCs w:val="28"/>
        </w:rPr>
        <w:t xml:space="preserve"> </w:t>
      </w:r>
    </w:p>
    <w:p w:rsidR="00854125" w:rsidRPr="001779E1" w:rsidRDefault="00854125" w:rsidP="001779E1">
      <w:pPr>
        <w:ind w:firstLine="540"/>
        <w:jc w:val="both"/>
        <w:rPr>
          <w:bCs/>
          <w:iCs/>
          <w:sz w:val="28"/>
          <w:szCs w:val="28"/>
        </w:rPr>
      </w:pPr>
      <w:r w:rsidRPr="001779E1">
        <w:rPr>
          <w:bCs/>
          <w:iCs/>
          <w:sz w:val="28"/>
          <w:szCs w:val="28"/>
        </w:rPr>
        <w:t xml:space="preserve">Анализируя полученные результаты оценки работы органов местного самоуправления со стороны жителей, можно сделать вывод, что удовлетворенность населения работой Главы муниципального образования «Сенгилеевский район» составила </w:t>
      </w:r>
      <w:r w:rsidR="003A4F8B" w:rsidRPr="001779E1">
        <w:rPr>
          <w:bCs/>
          <w:iCs/>
          <w:sz w:val="28"/>
          <w:szCs w:val="28"/>
        </w:rPr>
        <w:t>87,65</w:t>
      </w:r>
      <w:r w:rsidRPr="001779E1">
        <w:rPr>
          <w:bCs/>
          <w:iCs/>
          <w:sz w:val="28"/>
          <w:szCs w:val="28"/>
        </w:rPr>
        <w:t xml:space="preserve"> %, Главы Администрации муниципального образования «Сенгилеевский район» - </w:t>
      </w:r>
      <w:r w:rsidR="003A4F8B" w:rsidRPr="001779E1">
        <w:rPr>
          <w:bCs/>
          <w:iCs/>
          <w:sz w:val="28"/>
          <w:szCs w:val="28"/>
        </w:rPr>
        <w:t>91,36</w:t>
      </w:r>
      <w:r w:rsidRPr="001779E1">
        <w:rPr>
          <w:bCs/>
          <w:iCs/>
          <w:sz w:val="28"/>
          <w:szCs w:val="28"/>
        </w:rPr>
        <w:t xml:space="preserve"> %. Удовлетворенность работой Совета депутатов в 201</w:t>
      </w:r>
      <w:r w:rsidR="00584803" w:rsidRPr="001779E1">
        <w:rPr>
          <w:bCs/>
          <w:iCs/>
          <w:sz w:val="28"/>
          <w:szCs w:val="28"/>
        </w:rPr>
        <w:t>8</w:t>
      </w:r>
      <w:r w:rsidRPr="001779E1">
        <w:rPr>
          <w:bCs/>
          <w:iCs/>
          <w:sz w:val="28"/>
          <w:szCs w:val="28"/>
        </w:rPr>
        <w:t xml:space="preserve"> году составила – </w:t>
      </w:r>
      <w:r w:rsidR="003A4F8B" w:rsidRPr="001779E1">
        <w:rPr>
          <w:bCs/>
          <w:iCs/>
          <w:sz w:val="28"/>
          <w:szCs w:val="28"/>
        </w:rPr>
        <w:t>83,95</w:t>
      </w:r>
      <w:r w:rsidRPr="001779E1">
        <w:rPr>
          <w:bCs/>
          <w:iCs/>
          <w:sz w:val="28"/>
          <w:szCs w:val="28"/>
        </w:rPr>
        <w:t xml:space="preserve">% , работой Администрации муниципального района – </w:t>
      </w:r>
      <w:r w:rsidR="003A4F8B" w:rsidRPr="001779E1">
        <w:rPr>
          <w:bCs/>
          <w:iCs/>
          <w:sz w:val="28"/>
          <w:szCs w:val="28"/>
        </w:rPr>
        <w:t>90,12</w:t>
      </w:r>
      <w:r w:rsidRPr="001779E1">
        <w:rPr>
          <w:bCs/>
          <w:iCs/>
          <w:sz w:val="28"/>
          <w:szCs w:val="28"/>
        </w:rPr>
        <w:t>%.</w:t>
      </w:r>
    </w:p>
    <w:p w:rsidR="003A4F8B" w:rsidRPr="001779E1" w:rsidRDefault="003A4F8B" w:rsidP="001779E1">
      <w:pPr>
        <w:ind w:firstLine="540"/>
        <w:jc w:val="both"/>
        <w:rPr>
          <w:bCs/>
          <w:iCs/>
          <w:sz w:val="28"/>
          <w:szCs w:val="28"/>
        </w:rPr>
      </w:pPr>
      <w:r w:rsidRPr="001779E1">
        <w:rPr>
          <w:bCs/>
          <w:iCs/>
          <w:sz w:val="28"/>
          <w:szCs w:val="28"/>
        </w:rPr>
        <w:t xml:space="preserve">Анализ слабых моментов по оценке граждан определен. На их решение будет направлена работа </w:t>
      </w:r>
      <w:r w:rsidR="0065790B" w:rsidRPr="001779E1">
        <w:rPr>
          <w:bCs/>
          <w:iCs/>
          <w:sz w:val="28"/>
          <w:szCs w:val="28"/>
        </w:rPr>
        <w:t>Администрации муниципального образования «Сенгилеевский район».</w:t>
      </w:r>
    </w:p>
    <w:p w:rsidR="00EA1CDC" w:rsidRPr="001779E1" w:rsidRDefault="00EA1CDC" w:rsidP="001779E1">
      <w:pPr>
        <w:ind w:firstLine="540"/>
        <w:jc w:val="both"/>
        <w:rPr>
          <w:bCs/>
          <w:iCs/>
          <w:sz w:val="28"/>
          <w:szCs w:val="28"/>
        </w:rPr>
      </w:pPr>
    </w:p>
    <w:p w:rsidR="00A43A25" w:rsidRPr="001779E1" w:rsidRDefault="00854125" w:rsidP="001779E1">
      <w:pPr>
        <w:ind w:firstLine="540"/>
        <w:jc w:val="both"/>
        <w:rPr>
          <w:b/>
          <w:bCs/>
          <w:iCs/>
          <w:sz w:val="28"/>
          <w:szCs w:val="28"/>
        </w:rPr>
      </w:pPr>
      <w:r w:rsidRPr="001779E1">
        <w:rPr>
          <w:b/>
          <w:bCs/>
          <w:iCs/>
          <w:sz w:val="28"/>
          <w:szCs w:val="28"/>
          <w:lang w:val="en-US"/>
        </w:rPr>
        <w:t>IV</w:t>
      </w:r>
      <w:r w:rsidR="00974DC5" w:rsidRPr="001779E1">
        <w:rPr>
          <w:b/>
          <w:bCs/>
          <w:iCs/>
          <w:sz w:val="28"/>
          <w:szCs w:val="28"/>
        </w:rPr>
        <w:t>. Место муниципального образования</w:t>
      </w:r>
      <w:r w:rsidR="00A43A25" w:rsidRPr="001779E1">
        <w:rPr>
          <w:b/>
          <w:bCs/>
          <w:iCs/>
          <w:sz w:val="28"/>
          <w:szCs w:val="28"/>
        </w:rPr>
        <w:t xml:space="preserve"> «Сенгилеевский район» в рейтинге показателей социально-экономического развития муниципальных образований Ульяновской области</w:t>
      </w:r>
    </w:p>
    <w:p w:rsidR="00A43A25" w:rsidRPr="001779E1" w:rsidRDefault="00A43A25" w:rsidP="001779E1">
      <w:pPr>
        <w:ind w:firstLine="540"/>
        <w:jc w:val="both"/>
        <w:rPr>
          <w:b/>
          <w:bCs/>
          <w:iCs/>
          <w:sz w:val="28"/>
          <w:szCs w:val="28"/>
          <w:highlight w:val="yellow"/>
        </w:rPr>
      </w:pPr>
    </w:p>
    <w:p w:rsidR="00CB0B49" w:rsidRPr="001F7D2A" w:rsidRDefault="00A43A25" w:rsidP="001779E1">
      <w:pPr>
        <w:ind w:firstLine="709"/>
        <w:jc w:val="both"/>
        <w:rPr>
          <w:sz w:val="28"/>
          <w:szCs w:val="28"/>
        </w:rPr>
      </w:pPr>
      <w:r w:rsidRPr="001F7D2A">
        <w:rPr>
          <w:sz w:val="28"/>
          <w:szCs w:val="28"/>
        </w:rPr>
        <w:t>В областном рейтинге социально-экономического развития МО «Сенгилеевский район» демонстрирует «взлёты» и «падения». Район в рейтинге занимал следующие позиции: 2007 – 6 место, 2008 – 8 место, 2009 – 15 место, 2010 – 5 место, 2011</w:t>
      </w:r>
      <w:r w:rsidR="002246D3" w:rsidRPr="001F7D2A">
        <w:rPr>
          <w:sz w:val="28"/>
          <w:szCs w:val="28"/>
        </w:rPr>
        <w:t xml:space="preserve"> – 12 место, 2012 год – 3 место, 2013 – 12 место</w:t>
      </w:r>
      <w:r w:rsidR="00824FAC" w:rsidRPr="001F7D2A">
        <w:rPr>
          <w:sz w:val="28"/>
          <w:szCs w:val="28"/>
        </w:rPr>
        <w:t>,2014 -</w:t>
      </w:r>
      <w:r w:rsidR="00DF576D" w:rsidRPr="001F7D2A">
        <w:rPr>
          <w:sz w:val="28"/>
          <w:szCs w:val="28"/>
        </w:rPr>
        <w:t xml:space="preserve"> </w:t>
      </w:r>
      <w:r w:rsidR="00824FAC" w:rsidRPr="001F7D2A">
        <w:rPr>
          <w:sz w:val="28"/>
          <w:szCs w:val="28"/>
        </w:rPr>
        <w:t>4 место</w:t>
      </w:r>
      <w:r w:rsidR="00DF576D" w:rsidRPr="001F7D2A">
        <w:rPr>
          <w:sz w:val="28"/>
          <w:szCs w:val="28"/>
        </w:rPr>
        <w:t>.</w:t>
      </w:r>
      <w:r w:rsidRPr="001F7D2A">
        <w:rPr>
          <w:sz w:val="28"/>
          <w:szCs w:val="28"/>
        </w:rPr>
        <w:t xml:space="preserve"> По результатам последн</w:t>
      </w:r>
      <w:r w:rsidR="00465B29" w:rsidRPr="001F7D2A">
        <w:rPr>
          <w:sz w:val="28"/>
          <w:szCs w:val="28"/>
        </w:rPr>
        <w:t>их</w:t>
      </w:r>
      <w:r w:rsidRPr="001F7D2A">
        <w:rPr>
          <w:sz w:val="28"/>
          <w:szCs w:val="28"/>
        </w:rPr>
        <w:t xml:space="preserve"> рейтинг</w:t>
      </w:r>
      <w:r w:rsidR="00465B29" w:rsidRPr="001F7D2A">
        <w:rPr>
          <w:sz w:val="28"/>
          <w:szCs w:val="28"/>
        </w:rPr>
        <w:t>ов</w:t>
      </w:r>
      <w:r w:rsidRPr="001F7D2A">
        <w:rPr>
          <w:sz w:val="28"/>
          <w:szCs w:val="28"/>
        </w:rPr>
        <w:t xml:space="preserve"> (201</w:t>
      </w:r>
      <w:r w:rsidR="00824FAC" w:rsidRPr="001F7D2A">
        <w:rPr>
          <w:sz w:val="28"/>
          <w:szCs w:val="28"/>
        </w:rPr>
        <w:t>5</w:t>
      </w:r>
      <w:r w:rsidR="00465B29" w:rsidRPr="001F7D2A">
        <w:rPr>
          <w:sz w:val="28"/>
          <w:szCs w:val="28"/>
        </w:rPr>
        <w:t>-2016 годов</w:t>
      </w:r>
      <w:r w:rsidRPr="001F7D2A">
        <w:rPr>
          <w:sz w:val="28"/>
          <w:szCs w:val="28"/>
        </w:rPr>
        <w:t>) район</w:t>
      </w:r>
      <w:r w:rsidR="00465B29" w:rsidRPr="001F7D2A">
        <w:rPr>
          <w:sz w:val="28"/>
          <w:szCs w:val="28"/>
        </w:rPr>
        <w:t xml:space="preserve"> уверенно </w:t>
      </w:r>
      <w:r w:rsidRPr="001F7D2A">
        <w:rPr>
          <w:sz w:val="28"/>
          <w:szCs w:val="28"/>
        </w:rPr>
        <w:t xml:space="preserve"> з</w:t>
      </w:r>
      <w:r w:rsidR="00465B29" w:rsidRPr="001F7D2A">
        <w:rPr>
          <w:sz w:val="28"/>
          <w:szCs w:val="28"/>
        </w:rPr>
        <w:t xml:space="preserve">анимает </w:t>
      </w:r>
      <w:r w:rsidRPr="001F7D2A">
        <w:rPr>
          <w:sz w:val="28"/>
          <w:szCs w:val="28"/>
        </w:rPr>
        <w:t xml:space="preserve"> </w:t>
      </w:r>
      <w:r w:rsidR="00824FAC" w:rsidRPr="001F7D2A">
        <w:rPr>
          <w:sz w:val="28"/>
          <w:szCs w:val="28"/>
        </w:rPr>
        <w:t>6</w:t>
      </w:r>
      <w:r w:rsidRPr="001F7D2A">
        <w:rPr>
          <w:sz w:val="28"/>
          <w:szCs w:val="28"/>
        </w:rPr>
        <w:t xml:space="preserve"> место.</w:t>
      </w:r>
      <w:r w:rsidR="00756A83" w:rsidRPr="001F7D2A">
        <w:rPr>
          <w:sz w:val="28"/>
          <w:szCs w:val="28"/>
        </w:rPr>
        <w:t xml:space="preserve"> </w:t>
      </w:r>
      <w:r w:rsidRPr="001F7D2A">
        <w:rPr>
          <w:sz w:val="28"/>
          <w:szCs w:val="28"/>
        </w:rPr>
        <w:t>По итогам 201</w:t>
      </w:r>
      <w:r w:rsidR="005B0191" w:rsidRPr="001F7D2A">
        <w:rPr>
          <w:sz w:val="28"/>
          <w:szCs w:val="28"/>
        </w:rPr>
        <w:t>7</w:t>
      </w:r>
      <w:r w:rsidRPr="001F7D2A">
        <w:rPr>
          <w:sz w:val="28"/>
          <w:szCs w:val="28"/>
        </w:rPr>
        <w:t xml:space="preserve"> года Сенгилеевский район </w:t>
      </w:r>
      <w:r w:rsidR="00165017" w:rsidRPr="001F7D2A">
        <w:rPr>
          <w:sz w:val="28"/>
          <w:szCs w:val="28"/>
        </w:rPr>
        <w:t>занял 11 место, 2</w:t>
      </w:r>
      <w:r w:rsidR="00E37B66" w:rsidRPr="001F7D2A">
        <w:rPr>
          <w:sz w:val="28"/>
          <w:szCs w:val="28"/>
        </w:rPr>
        <w:t>018 – 19 место,</w:t>
      </w:r>
      <w:r w:rsidR="001F7D2A" w:rsidRPr="001F7D2A">
        <w:rPr>
          <w:sz w:val="28"/>
          <w:szCs w:val="28"/>
        </w:rPr>
        <w:t xml:space="preserve"> 2019 – 19 место, 2020-20 место, 2021-20 место. </w:t>
      </w:r>
    </w:p>
    <w:p w:rsidR="00CB0B49" w:rsidRPr="001F7D2A" w:rsidRDefault="00CB0B49" w:rsidP="001779E1">
      <w:pPr>
        <w:ind w:firstLine="709"/>
        <w:jc w:val="both"/>
        <w:rPr>
          <w:sz w:val="28"/>
          <w:szCs w:val="28"/>
        </w:rPr>
      </w:pPr>
    </w:p>
    <w:p w:rsidR="00CB0B49" w:rsidRPr="001F7D2A" w:rsidRDefault="00CB0B49" w:rsidP="001779E1">
      <w:pPr>
        <w:ind w:firstLine="540"/>
        <w:jc w:val="both"/>
        <w:rPr>
          <w:sz w:val="28"/>
          <w:szCs w:val="28"/>
        </w:rPr>
      </w:pPr>
      <w:r w:rsidRPr="001F7D2A">
        <w:rPr>
          <w:sz w:val="28"/>
          <w:szCs w:val="28"/>
        </w:rPr>
        <w:t>По итогам 20</w:t>
      </w:r>
      <w:r w:rsidR="00E37B66" w:rsidRPr="001F7D2A">
        <w:rPr>
          <w:sz w:val="28"/>
          <w:szCs w:val="28"/>
        </w:rPr>
        <w:t>2</w:t>
      </w:r>
      <w:r w:rsidR="001F7D2A" w:rsidRPr="001F7D2A">
        <w:rPr>
          <w:sz w:val="28"/>
          <w:szCs w:val="28"/>
        </w:rPr>
        <w:t>2</w:t>
      </w:r>
      <w:r w:rsidRPr="001F7D2A">
        <w:rPr>
          <w:sz w:val="28"/>
          <w:szCs w:val="28"/>
        </w:rPr>
        <w:t xml:space="preserve"> года  в рейтинге социально-экономического развития муниципальных образований Ульяновской области Сенгилеевский район занял </w:t>
      </w:r>
      <w:r w:rsidR="001F7D2A" w:rsidRPr="001F7D2A">
        <w:rPr>
          <w:sz w:val="28"/>
          <w:szCs w:val="28"/>
        </w:rPr>
        <w:t>7</w:t>
      </w:r>
      <w:r w:rsidRPr="001F7D2A">
        <w:rPr>
          <w:sz w:val="28"/>
          <w:szCs w:val="28"/>
        </w:rPr>
        <w:t xml:space="preserve"> место.</w:t>
      </w:r>
    </w:p>
    <w:p w:rsidR="00CB0B49" w:rsidRPr="001F7D2A" w:rsidRDefault="00CB0B49" w:rsidP="001779E1">
      <w:pPr>
        <w:ind w:firstLine="540"/>
        <w:jc w:val="both"/>
        <w:rPr>
          <w:bCs/>
          <w:sz w:val="28"/>
          <w:szCs w:val="28"/>
        </w:rPr>
      </w:pPr>
      <w:r w:rsidRPr="001F7D2A">
        <w:rPr>
          <w:sz w:val="28"/>
          <w:szCs w:val="28"/>
        </w:rPr>
        <w:t xml:space="preserve"> Район остается </w:t>
      </w:r>
      <w:r w:rsidRPr="001F7D2A">
        <w:rPr>
          <w:b/>
          <w:sz w:val="28"/>
          <w:szCs w:val="28"/>
        </w:rPr>
        <w:t>в лидерах</w:t>
      </w:r>
      <w:r w:rsidRPr="001F7D2A">
        <w:rPr>
          <w:sz w:val="28"/>
          <w:szCs w:val="28"/>
        </w:rPr>
        <w:t xml:space="preserve"> по таким  показателям как:</w:t>
      </w:r>
      <w:r w:rsidRPr="001F7D2A">
        <w:rPr>
          <w:bCs/>
          <w:sz w:val="28"/>
          <w:szCs w:val="28"/>
        </w:rPr>
        <w:t xml:space="preserve"> </w:t>
      </w:r>
    </w:p>
    <w:p w:rsidR="00165017" w:rsidRPr="001F7D2A" w:rsidRDefault="00165017" w:rsidP="001779E1">
      <w:pPr>
        <w:ind w:firstLine="540"/>
        <w:jc w:val="both"/>
        <w:rPr>
          <w:bCs/>
          <w:sz w:val="28"/>
          <w:szCs w:val="28"/>
        </w:rPr>
      </w:pPr>
      <w:r w:rsidRPr="001F7D2A">
        <w:rPr>
          <w:bCs/>
          <w:sz w:val="28"/>
          <w:szCs w:val="28"/>
        </w:rPr>
        <w:t>-</w:t>
      </w:r>
      <w:r w:rsidR="001F7D2A" w:rsidRPr="001F7D2A">
        <w:rPr>
          <w:bCs/>
          <w:sz w:val="28"/>
          <w:szCs w:val="28"/>
        </w:rPr>
        <w:t>коэффициент миграционного прироста (убыли) населения в расчете на 1 тыс.чел. – 4 место</w:t>
      </w:r>
      <w:r w:rsidRPr="001F7D2A">
        <w:rPr>
          <w:bCs/>
          <w:sz w:val="28"/>
          <w:szCs w:val="28"/>
        </w:rPr>
        <w:t>;</w:t>
      </w:r>
    </w:p>
    <w:p w:rsidR="00165017" w:rsidRPr="001F7D2A" w:rsidRDefault="00165017" w:rsidP="001779E1">
      <w:pPr>
        <w:ind w:firstLine="540"/>
        <w:jc w:val="both"/>
        <w:rPr>
          <w:bCs/>
          <w:sz w:val="28"/>
          <w:szCs w:val="28"/>
        </w:rPr>
      </w:pPr>
      <w:r w:rsidRPr="001F7D2A">
        <w:rPr>
          <w:bCs/>
          <w:sz w:val="28"/>
          <w:szCs w:val="28"/>
        </w:rPr>
        <w:t>-</w:t>
      </w:r>
      <w:r w:rsidR="001F7D2A" w:rsidRPr="001F7D2A">
        <w:rPr>
          <w:bCs/>
          <w:sz w:val="28"/>
          <w:szCs w:val="28"/>
        </w:rPr>
        <w:t>объем</w:t>
      </w:r>
      <w:r w:rsidR="00722C96" w:rsidRPr="001F7D2A">
        <w:rPr>
          <w:bCs/>
          <w:sz w:val="28"/>
          <w:szCs w:val="28"/>
        </w:rPr>
        <w:t xml:space="preserve"> НДФЛ, зачисляемого в бюджет МО,</w:t>
      </w:r>
      <w:r w:rsidR="001F7D2A" w:rsidRPr="001F7D2A">
        <w:rPr>
          <w:bCs/>
          <w:sz w:val="28"/>
          <w:szCs w:val="28"/>
        </w:rPr>
        <w:t xml:space="preserve"> в расчете на душу населения, руб.</w:t>
      </w:r>
      <w:r w:rsidRPr="001F7D2A">
        <w:rPr>
          <w:bCs/>
          <w:sz w:val="28"/>
          <w:szCs w:val="28"/>
        </w:rPr>
        <w:t xml:space="preserve"> – </w:t>
      </w:r>
      <w:r w:rsidR="001F7D2A" w:rsidRPr="001F7D2A">
        <w:rPr>
          <w:bCs/>
          <w:sz w:val="28"/>
          <w:szCs w:val="28"/>
        </w:rPr>
        <w:t>5</w:t>
      </w:r>
      <w:r w:rsidRPr="001F7D2A">
        <w:rPr>
          <w:bCs/>
          <w:sz w:val="28"/>
          <w:szCs w:val="28"/>
        </w:rPr>
        <w:t xml:space="preserve"> место;</w:t>
      </w:r>
    </w:p>
    <w:p w:rsidR="00722C96" w:rsidRDefault="00722C96" w:rsidP="001779E1">
      <w:pPr>
        <w:ind w:firstLine="540"/>
        <w:jc w:val="both"/>
        <w:rPr>
          <w:bCs/>
          <w:sz w:val="28"/>
          <w:szCs w:val="28"/>
        </w:rPr>
      </w:pPr>
      <w:r w:rsidRPr="001F7D2A">
        <w:rPr>
          <w:bCs/>
          <w:sz w:val="28"/>
          <w:szCs w:val="28"/>
        </w:rPr>
        <w:t>-</w:t>
      </w:r>
      <w:r w:rsidR="001F7D2A" w:rsidRPr="001F7D2A">
        <w:rPr>
          <w:bCs/>
          <w:sz w:val="28"/>
          <w:szCs w:val="28"/>
        </w:rPr>
        <w:t>отгружено товаров собственного производства, выполнено работ и услуг собственными силами (на душу населения), руб.-4 место</w:t>
      </w:r>
      <w:r w:rsidR="00B53B28">
        <w:rPr>
          <w:bCs/>
          <w:sz w:val="28"/>
          <w:szCs w:val="28"/>
        </w:rPr>
        <w:t>.</w:t>
      </w:r>
    </w:p>
    <w:p w:rsidR="00B53B28" w:rsidRPr="001F7D2A" w:rsidRDefault="00B53B28" w:rsidP="001779E1">
      <w:pPr>
        <w:ind w:firstLine="540"/>
        <w:jc w:val="both"/>
        <w:rPr>
          <w:bCs/>
          <w:sz w:val="28"/>
          <w:szCs w:val="28"/>
        </w:rPr>
      </w:pPr>
    </w:p>
    <w:p w:rsidR="00CB0B49" w:rsidRPr="000215EE" w:rsidRDefault="00CB0B49" w:rsidP="001779E1">
      <w:pPr>
        <w:ind w:firstLine="540"/>
        <w:jc w:val="both"/>
        <w:rPr>
          <w:bCs/>
          <w:sz w:val="28"/>
          <w:szCs w:val="28"/>
        </w:rPr>
      </w:pPr>
      <w:r w:rsidRPr="000215EE">
        <w:rPr>
          <w:b/>
          <w:bCs/>
          <w:sz w:val="28"/>
          <w:szCs w:val="28"/>
        </w:rPr>
        <w:t>В десятку лучших по показателям</w:t>
      </w:r>
      <w:r w:rsidRPr="000215EE">
        <w:rPr>
          <w:bCs/>
          <w:sz w:val="28"/>
          <w:szCs w:val="28"/>
        </w:rPr>
        <w:t>:</w:t>
      </w:r>
    </w:p>
    <w:p w:rsidR="0068205C" w:rsidRPr="000215EE" w:rsidRDefault="00722C96" w:rsidP="001779E1">
      <w:pPr>
        <w:ind w:firstLine="540"/>
        <w:jc w:val="both"/>
        <w:rPr>
          <w:bCs/>
          <w:sz w:val="28"/>
          <w:szCs w:val="28"/>
        </w:rPr>
      </w:pPr>
      <w:r w:rsidRPr="000215EE">
        <w:rPr>
          <w:bCs/>
          <w:sz w:val="28"/>
          <w:szCs w:val="28"/>
        </w:rPr>
        <w:t xml:space="preserve">-темп </w:t>
      </w:r>
      <w:r w:rsidR="001F7D2A" w:rsidRPr="000215EE">
        <w:rPr>
          <w:bCs/>
          <w:sz w:val="28"/>
          <w:szCs w:val="28"/>
        </w:rPr>
        <w:t>при</w:t>
      </w:r>
      <w:r w:rsidRPr="000215EE">
        <w:rPr>
          <w:bCs/>
          <w:sz w:val="28"/>
          <w:szCs w:val="28"/>
        </w:rPr>
        <w:t>роста</w:t>
      </w:r>
      <w:r w:rsidR="001F7D2A" w:rsidRPr="000215EE">
        <w:rPr>
          <w:bCs/>
          <w:sz w:val="28"/>
          <w:szCs w:val="28"/>
        </w:rPr>
        <w:t xml:space="preserve"> (убыли)</w:t>
      </w:r>
      <w:r w:rsidRPr="000215EE">
        <w:rPr>
          <w:bCs/>
          <w:sz w:val="28"/>
          <w:szCs w:val="28"/>
        </w:rPr>
        <w:t xml:space="preserve"> </w:t>
      </w:r>
      <w:r w:rsidR="001F7D2A" w:rsidRPr="000215EE">
        <w:rPr>
          <w:bCs/>
          <w:sz w:val="28"/>
          <w:szCs w:val="28"/>
        </w:rPr>
        <w:t xml:space="preserve">численности населения по сравнению с началом отчетного года, %- </w:t>
      </w:r>
      <w:r w:rsidRPr="000215EE">
        <w:rPr>
          <w:bCs/>
          <w:sz w:val="28"/>
          <w:szCs w:val="28"/>
        </w:rPr>
        <w:t>6 место;</w:t>
      </w:r>
    </w:p>
    <w:p w:rsidR="00722C96" w:rsidRPr="000215EE" w:rsidRDefault="00722C96" w:rsidP="001779E1">
      <w:pPr>
        <w:ind w:firstLine="540"/>
        <w:jc w:val="both"/>
        <w:rPr>
          <w:bCs/>
          <w:sz w:val="28"/>
          <w:szCs w:val="28"/>
        </w:rPr>
      </w:pPr>
      <w:r w:rsidRPr="000215EE">
        <w:rPr>
          <w:bCs/>
          <w:sz w:val="28"/>
          <w:szCs w:val="28"/>
        </w:rPr>
        <w:t>-</w:t>
      </w:r>
      <w:r w:rsidR="001F7D2A" w:rsidRPr="000215EE">
        <w:rPr>
          <w:bCs/>
          <w:sz w:val="28"/>
          <w:szCs w:val="28"/>
        </w:rPr>
        <w:t>средний бал по ЕГЭ у обучающихся 11 классов по предмету «математика»</w:t>
      </w:r>
      <w:r w:rsidRPr="000215EE">
        <w:rPr>
          <w:bCs/>
          <w:sz w:val="28"/>
          <w:szCs w:val="28"/>
        </w:rPr>
        <w:t xml:space="preserve"> – </w:t>
      </w:r>
      <w:r w:rsidR="001F7D2A" w:rsidRPr="000215EE">
        <w:rPr>
          <w:bCs/>
          <w:sz w:val="28"/>
          <w:szCs w:val="28"/>
        </w:rPr>
        <w:t>9</w:t>
      </w:r>
      <w:r w:rsidRPr="000215EE">
        <w:rPr>
          <w:bCs/>
          <w:sz w:val="28"/>
          <w:szCs w:val="28"/>
        </w:rPr>
        <w:t xml:space="preserve"> место;</w:t>
      </w:r>
    </w:p>
    <w:p w:rsidR="00722C96" w:rsidRPr="000215EE" w:rsidRDefault="00722C96" w:rsidP="001779E1">
      <w:pPr>
        <w:ind w:firstLine="540"/>
        <w:jc w:val="both"/>
        <w:rPr>
          <w:bCs/>
          <w:sz w:val="28"/>
          <w:szCs w:val="28"/>
        </w:rPr>
      </w:pPr>
      <w:r w:rsidRPr="000215EE">
        <w:rPr>
          <w:bCs/>
          <w:sz w:val="28"/>
          <w:szCs w:val="28"/>
        </w:rPr>
        <w:t>-</w:t>
      </w:r>
      <w:r w:rsidR="001F7D2A" w:rsidRPr="000215EE">
        <w:rPr>
          <w:bCs/>
          <w:sz w:val="28"/>
          <w:szCs w:val="28"/>
        </w:rPr>
        <w:t xml:space="preserve">ввод в </w:t>
      </w:r>
      <w:r w:rsidR="000215EE" w:rsidRPr="000215EE">
        <w:rPr>
          <w:bCs/>
          <w:sz w:val="28"/>
          <w:szCs w:val="28"/>
        </w:rPr>
        <w:t>эксплуатацию жилых помещений (на 1 тыс.населения), кв.м</w:t>
      </w:r>
      <w:r w:rsidRPr="000215EE">
        <w:rPr>
          <w:bCs/>
          <w:sz w:val="28"/>
          <w:szCs w:val="28"/>
        </w:rPr>
        <w:t xml:space="preserve">. – </w:t>
      </w:r>
      <w:r w:rsidR="000215EE" w:rsidRPr="000215EE">
        <w:rPr>
          <w:bCs/>
          <w:sz w:val="28"/>
          <w:szCs w:val="28"/>
        </w:rPr>
        <w:t>9</w:t>
      </w:r>
      <w:r w:rsidRPr="000215EE">
        <w:rPr>
          <w:bCs/>
          <w:sz w:val="28"/>
          <w:szCs w:val="28"/>
        </w:rPr>
        <w:t xml:space="preserve"> место;</w:t>
      </w:r>
    </w:p>
    <w:p w:rsidR="00722C96" w:rsidRPr="000215EE" w:rsidRDefault="002C7FA8" w:rsidP="001779E1">
      <w:pPr>
        <w:ind w:firstLine="540"/>
        <w:jc w:val="both"/>
        <w:rPr>
          <w:bCs/>
          <w:sz w:val="28"/>
          <w:szCs w:val="28"/>
        </w:rPr>
      </w:pPr>
      <w:r w:rsidRPr="000215EE">
        <w:rPr>
          <w:bCs/>
          <w:sz w:val="28"/>
          <w:szCs w:val="28"/>
        </w:rPr>
        <w:t>-</w:t>
      </w:r>
      <w:r w:rsidR="000215EE" w:rsidRPr="000215EE">
        <w:rPr>
          <w:bCs/>
          <w:sz w:val="28"/>
          <w:szCs w:val="28"/>
        </w:rPr>
        <w:t>среднемесячная начисленная заработная плата работников крупных и средних, руб.</w:t>
      </w:r>
      <w:r w:rsidRPr="000215EE">
        <w:rPr>
          <w:bCs/>
          <w:sz w:val="28"/>
          <w:szCs w:val="28"/>
        </w:rPr>
        <w:t xml:space="preserve"> - 7 место;</w:t>
      </w:r>
    </w:p>
    <w:p w:rsidR="002C7FA8" w:rsidRPr="000215EE" w:rsidRDefault="002C7FA8" w:rsidP="001779E1">
      <w:pPr>
        <w:ind w:firstLine="540"/>
        <w:jc w:val="both"/>
        <w:rPr>
          <w:bCs/>
          <w:sz w:val="28"/>
          <w:szCs w:val="28"/>
        </w:rPr>
      </w:pPr>
      <w:r w:rsidRPr="000215EE">
        <w:rPr>
          <w:bCs/>
          <w:sz w:val="28"/>
          <w:szCs w:val="28"/>
        </w:rPr>
        <w:t>-</w:t>
      </w:r>
      <w:r w:rsidR="000215EE" w:rsidRPr="000215EE">
        <w:rPr>
          <w:bCs/>
          <w:sz w:val="28"/>
          <w:szCs w:val="28"/>
        </w:rPr>
        <w:t>объем НДФЛ зачисляемого в бюджет МО, в расчете на душу населения, руб. - 5</w:t>
      </w:r>
      <w:r w:rsidRPr="000215EE">
        <w:rPr>
          <w:bCs/>
          <w:sz w:val="28"/>
          <w:szCs w:val="28"/>
        </w:rPr>
        <w:t xml:space="preserve"> место;</w:t>
      </w:r>
    </w:p>
    <w:p w:rsidR="002C7FA8" w:rsidRPr="000215EE" w:rsidRDefault="002C7FA8" w:rsidP="001779E1">
      <w:pPr>
        <w:ind w:firstLine="540"/>
        <w:jc w:val="both"/>
        <w:rPr>
          <w:bCs/>
          <w:sz w:val="28"/>
          <w:szCs w:val="28"/>
        </w:rPr>
      </w:pPr>
      <w:r w:rsidRPr="000215EE">
        <w:rPr>
          <w:bCs/>
          <w:sz w:val="28"/>
          <w:szCs w:val="28"/>
        </w:rPr>
        <w:t>-</w:t>
      </w:r>
      <w:r w:rsidR="000215EE" w:rsidRPr="000215EE">
        <w:rPr>
          <w:bCs/>
          <w:sz w:val="28"/>
          <w:szCs w:val="28"/>
        </w:rPr>
        <w:t>оборот организаций по всем видам экономической деятельности в расчете на душу населения, руб. - 6</w:t>
      </w:r>
      <w:r w:rsidRPr="000215EE">
        <w:rPr>
          <w:bCs/>
          <w:sz w:val="28"/>
          <w:szCs w:val="28"/>
        </w:rPr>
        <w:t xml:space="preserve"> место.</w:t>
      </w:r>
    </w:p>
    <w:p w:rsidR="002C7FA8" w:rsidRPr="001779E1" w:rsidRDefault="002C7FA8" w:rsidP="001779E1">
      <w:pPr>
        <w:ind w:firstLine="540"/>
        <w:jc w:val="both"/>
        <w:rPr>
          <w:b/>
          <w:sz w:val="28"/>
          <w:szCs w:val="28"/>
          <w:highlight w:val="yellow"/>
        </w:rPr>
      </w:pPr>
    </w:p>
    <w:p w:rsidR="00CB0B49" w:rsidRPr="00B53B28" w:rsidRDefault="00CB0B49" w:rsidP="001779E1">
      <w:pPr>
        <w:ind w:firstLine="540"/>
        <w:jc w:val="both"/>
        <w:rPr>
          <w:b/>
          <w:sz w:val="28"/>
          <w:szCs w:val="28"/>
        </w:rPr>
      </w:pPr>
      <w:r w:rsidRPr="00B53B28">
        <w:rPr>
          <w:b/>
          <w:sz w:val="28"/>
          <w:szCs w:val="28"/>
        </w:rPr>
        <w:t>При этом район в группе отстающих по показателям:</w:t>
      </w:r>
    </w:p>
    <w:p w:rsidR="0037474F" w:rsidRDefault="0037474F" w:rsidP="00B53B28">
      <w:pPr>
        <w:ind w:firstLine="540"/>
        <w:jc w:val="both"/>
        <w:rPr>
          <w:sz w:val="28"/>
          <w:szCs w:val="28"/>
        </w:rPr>
      </w:pPr>
      <w:r w:rsidRPr="00B53B28">
        <w:rPr>
          <w:sz w:val="28"/>
          <w:szCs w:val="28"/>
        </w:rPr>
        <w:t>-</w:t>
      </w:r>
      <w:r w:rsidR="00B53B28">
        <w:rPr>
          <w:sz w:val="28"/>
          <w:szCs w:val="28"/>
        </w:rPr>
        <w:t xml:space="preserve"> доля граждан, систематически занимающихся физической культурой и спортом- 20 место,</w:t>
      </w:r>
    </w:p>
    <w:p w:rsidR="00B53B28" w:rsidRDefault="00B53B28" w:rsidP="00B53B28">
      <w:pPr>
        <w:ind w:firstLine="540"/>
        <w:jc w:val="both"/>
        <w:rPr>
          <w:sz w:val="28"/>
          <w:szCs w:val="28"/>
        </w:rPr>
      </w:pPr>
      <w:r>
        <w:rPr>
          <w:sz w:val="28"/>
          <w:szCs w:val="28"/>
        </w:rPr>
        <w:t>- зарегистрировано преступлений (на 10 тыс. населения), ед. – 20 место,</w:t>
      </w:r>
    </w:p>
    <w:p w:rsidR="0037474F" w:rsidRDefault="00B53B28" w:rsidP="00B53B28">
      <w:pPr>
        <w:ind w:firstLine="540"/>
        <w:jc w:val="both"/>
        <w:rPr>
          <w:sz w:val="28"/>
          <w:szCs w:val="28"/>
        </w:rPr>
      </w:pPr>
      <w:r>
        <w:rPr>
          <w:sz w:val="28"/>
          <w:szCs w:val="28"/>
        </w:rPr>
        <w:t>-задолженность бюджета МО по плате товаров (работ, услуг) перед лицами, осуществляющими предпринимательскую деятельность (на душу населения), руб. – 24 место.</w:t>
      </w:r>
    </w:p>
    <w:p w:rsidR="00B53B28" w:rsidRPr="00B53B28" w:rsidRDefault="00B53B28" w:rsidP="00B53B28">
      <w:pPr>
        <w:ind w:firstLine="540"/>
        <w:jc w:val="both"/>
        <w:rPr>
          <w:sz w:val="28"/>
          <w:szCs w:val="28"/>
        </w:rPr>
      </w:pPr>
    </w:p>
    <w:p w:rsidR="00A43A25" w:rsidRPr="000215EE" w:rsidRDefault="00A43A25" w:rsidP="001779E1">
      <w:pPr>
        <w:ind w:firstLine="709"/>
        <w:jc w:val="both"/>
        <w:rPr>
          <w:sz w:val="28"/>
          <w:szCs w:val="28"/>
        </w:rPr>
      </w:pPr>
      <w:r w:rsidRPr="000215EE">
        <w:rPr>
          <w:sz w:val="28"/>
          <w:szCs w:val="28"/>
        </w:rPr>
        <w:t xml:space="preserve">Таким образом, </w:t>
      </w:r>
      <w:r w:rsidR="00875056" w:rsidRPr="000215EE">
        <w:rPr>
          <w:sz w:val="28"/>
          <w:szCs w:val="28"/>
        </w:rPr>
        <w:t xml:space="preserve">согласно данному рейтингу </w:t>
      </w:r>
      <w:r w:rsidRPr="000215EE">
        <w:rPr>
          <w:sz w:val="28"/>
          <w:szCs w:val="28"/>
        </w:rPr>
        <w:t>Сенгилеевский район отно</w:t>
      </w:r>
      <w:r w:rsidR="00AA7A5D" w:rsidRPr="000215EE">
        <w:rPr>
          <w:sz w:val="28"/>
          <w:szCs w:val="28"/>
        </w:rPr>
        <w:t>сится к территории с</w:t>
      </w:r>
      <w:r w:rsidRPr="000215EE">
        <w:rPr>
          <w:sz w:val="28"/>
          <w:szCs w:val="28"/>
        </w:rPr>
        <w:t xml:space="preserve"> </w:t>
      </w:r>
      <w:r w:rsidR="00B53B28">
        <w:rPr>
          <w:sz w:val="28"/>
          <w:szCs w:val="28"/>
        </w:rPr>
        <w:t>высоким</w:t>
      </w:r>
      <w:r w:rsidRPr="000215EE">
        <w:rPr>
          <w:sz w:val="28"/>
          <w:szCs w:val="28"/>
        </w:rPr>
        <w:t xml:space="preserve"> уровнем социально-экономического развития. </w:t>
      </w:r>
    </w:p>
    <w:p w:rsidR="00A43A25" w:rsidRPr="000215EE" w:rsidRDefault="00A43A25" w:rsidP="001779E1">
      <w:pPr>
        <w:jc w:val="both"/>
        <w:rPr>
          <w:sz w:val="28"/>
          <w:szCs w:val="28"/>
        </w:rPr>
      </w:pPr>
    </w:p>
    <w:p w:rsidR="00A43A25" w:rsidRPr="000215EE" w:rsidRDefault="00A43A25" w:rsidP="001779E1">
      <w:pPr>
        <w:pStyle w:val="a5"/>
        <w:spacing w:after="0"/>
        <w:ind w:firstLine="540"/>
        <w:jc w:val="both"/>
        <w:rPr>
          <w:bCs/>
          <w:sz w:val="28"/>
          <w:szCs w:val="28"/>
        </w:rPr>
      </w:pPr>
      <w:r w:rsidRPr="000215EE">
        <w:rPr>
          <w:bCs/>
          <w:sz w:val="28"/>
          <w:szCs w:val="28"/>
        </w:rPr>
        <w:t>Учитывая положительный и отрицательный опыт предыдущих периодов, определены задачи, на решение которых будут направлены усилия органов местного самоуправления в 20</w:t>
      </w:r>
      <w:r w:rsidR="00EE05F3" w:rsidRPr="000215EE">
        <w:rPr>
          <w:bCs/>
          <w:sz w:val="28"/>
          <w:szCs w:val="28"/>
        </w:rPr>
        <w:t>2</w:t>
      </w:r>
      <w:r w:rsidR="008174A7" w:rsidRPr="000215EE">
        <w:rPr>
          <w:bCs/>
          <w:sz w:val="28"/>
          <w:szCs w:val="28"/>
        </w:rPr>
        <w:t>2</w:t>
      </w:r>
      <w:r w:rsidRPr="000215EE">
        <w:rPr>
          <w:bCs/>
          <w:sz w:val="28"/>
          <w:szCs w:val="28"/>
        </w:rPr>
        <w:t xml:space="preserve"> году:</w:t>
      </w:r>
    </w:p>
    <w:p w:rsidR="00A43A25" w:rsidRPr="000215EE" w:rsidRDefault="00A43A25" w:rsidP="001779E1">
      <w:pPr>
        <w:pStyle w:val="a5"/>
        <w:spacing w:after="0"/>
        <w:ind w:firstLine="540"/>
        <w:jc w:val="both"/>
        <w:rPr>
          <w:bCs/>
          <w:sz w:val="28"/>
          <w:szCs w:val="28"/>
        </w:rPr>
      </w:pPr>
      <w:r w:rsidRPr="000215EE">
        <w:rPr>
          <w:bCs/>
          <w:sz w:val="28"/>
          <w:szCs w:val="28"/>
        </w:rPr>
        <w:t>1) Повышение позиций Сенгилеевского района в областном рейтинге социально-экономического развития.</w:t>
      </w:r>
    </w:p>
    <w:p w:rsidR="00A43A25" w:rsidRPr="000215EE" w:rsidRDefault="00A43A25" w:rsidP="001779E1">
      <w:pPr>
        <w:pStyle w:val="a5"/>
        <w:spacing w:after="0"/>
        <w:ind w:firstLine="540"/>
        <w:jc w:val="both"/>
        <w:rPr>
          <w:bCs/>
          <w:sz w:val="28"/>
          <w:szCs w:val="28"/>
        </w:rPr>
      </w:pPr>
      <w:r w:rsidRPr="000215EE">
        <w:rPr>
          <w:bCs/>
          <w:sz w:val="28"/>
          <w:szCs w:val="28"/>
        </w:rPr>
        <w:t>2) Проведение политики сдерживания роста бюджетных расходов при безусловном исполнении действующих расходных обязательств, в первую очередь перед гражданами, с одновременным укреплением системы финансового контроля и повышением его роли в управлении бюджетным процессом.</w:t>
      </w:r>
    </w:p>
    <w:p w:rsidR="00A43A25" w:rsidRPr="000215EE" w:rsidRDefault="00A43A25" w:rsidP="001779E1">
      <w:pPr>
        <w:pStyle w:val="a5"/>
        <w:spacing w:after="0"/>
        <w:ind w:firstLine="540"/>
        <w:jc w:val="both"/>
        <w:rPr>
          <w:bCs/>
          <w:sz w:val="28"/>
          <w:szCs w:val="28"/>
        </w:rPr>
      </w:pPr>
      <w:r w:rsidRPr="000215EE">
        <w:rPr>
          <w:bCs/>
          <w:sz w:val="28"/>
          <w:szCs w:val="28"/>
        </w:rPr>
        <w:t>3) В</w:t>
      </w:r>
      <w:r w:rsidRPr="000215EE">
        <w:rPr>
          <w:sz w:val="28"/>
          <w:szCs w:val="28"/>
        </w:rPr>
        <w:t>ыполнение целевых показателей, установленных Соглашением с Правительством Ульяновской области</w:t>
      </w:r>
      <w:r w:rsidRPr="000215EE">
        <w:rPr>
          <w:bCs/>
          <w:sz w:val="28"/>
          <w:szCs w:val="28"/>
        </w:rPr>
        <w:t xml:space="preserve"> </w:t>
      </w:r>
    </w:p>
    <w:p w:rsidR="00A43A25" w:rsidRPr="000215EE" w:rsidRDefault="00A43A25" w:rsidP="001779E1">
      <w:pPr>
        <w:pStyle w:val="a5"/>
        <w:spacing w:after="0"/>
        <w:ind w:firstLine="540"/>
        <w:jc w:val="both"/>
        <w:rPr>
          <w:bCs/>
          <w:sz w:val="28"/>
          <w:szCs w:val="28"/>
        </w:rPr>
      </w:pPr>
      <w:r w:rsidRPr="000215EE">
        <w:rPr>
          <w:bCs/>
          <w:sz w:val="28"/>
          <w:szCs w:val="28"/>
        </w:rPr>
        <w:t>4) Укрепление материально-технической базы учреждений бюджетной сферы с целью создания благоприятных условий для занятия творческой деятельностью, реализации проектов образовательной и просветительской направленности,  а также укрепления здоровья жителей района.</w:t>
      </w:r>
    </w:p>
    <w:p w:rsidR="00A43A25" w:rsidRPr="000215EE" w:rsidRDefault="00A43A25" w:rsidP="001779E1">
      <w:pPr>
        <w:pStyle w:val="a5"/>
        <w:spacing w:after="0"/>
        <w:ind w:firstLine="540"/>
        <w:jc w:val="both"/>
        <w:rPr>
          <w:bCs/>
          <w:sz w:val="28"/>
          <w:szCs w:val="28"/>
        </w:rPr>
      </w:pPr>
      <w:r w:rsidRPr="000215EE">
        <w:rPr>
          <w:bCs/>
          <w:sz w:val="28"/>
          <w:szCs w:val="28"/>
        </w:rPr>
        <w:t xml:space="preserve">5) Обеспечение благоприятного делового климата согласно внедренному стандарту деятельности органов местного самоуправления.  </w:t>
      </w:r>
    </w:p>
    <w:p w:rsidR="00A43A25" w:rsidRPr="000215EE" w:rsidRDefault="00A43A25" w:rsidP="001779E1">
      <w:pPr>
        <w:pStyle w:val="a5"/>
        <w:spacing w:after="0"/>
        <w:ind w:firstLine="540"/>
        <w:jc w:val="both"/>
        <w:rPr>
          <w:bCs/>
          <w:sz w:val="28"/>
          <w:szCs w:val="28"/>
        </w:rPr>
      </w:pPr>
      <w:r w:rsidRPr="000215EE">
        <w:rPr>
          <w:bCs/>
          <w:sz w:val="28"/>
          <w:szCs w:val="28"/>
        </w:rPr>
        <w:t>6) Сохранение стабильной обстановки на рынке труда.</w:t>
      </w:r>
    </w:p>
    <w:p w:rsidR="00A43A25" w:rsidRPr="000215EE" w:rsidRDefault="00A43A25" w:rsidP="001779E1">
      <w:pPr>
        <w:pStyle w:val="a5"/>
        <w:spacing w:after="0"/>
        <w:ind w:firstLine="540"/>
        <w:jc w:val="both"/>
        <w:rPr>
          <w:bCs/>
          <w:sz w:val="28"/>
          <w:szCs w:val="28"/>
        </w:rPr>
      </w:pPr>
      <w:r w:rsidRPr="000215EE">
        <w:rPr>
          <w:bCs/>
          <w:sz w:val="28"/>
          <w:szCs w:val="28"/>
        </w:rPr>
        <w:t xml:space="preserve">7) Развитие коммунальной инфраструктуры и благоустройство территории. </w:t>
      </w:r>
    </w:p>
    <w:p w:rsidR="00A43A25" w:rsidRPr="000215EE" w:rsidRDefault="00A43A25" w:rsidP="001779E1">
      <w:pPr>
        <w:ind w:firstLine="540"/>
        <w:jc w:val="both"/>
        <w:rPr>
          <w:sz w:val="28"/>
          <w:szCs w:val="28"/>
        </w:rPr>
      </w:pPr>
    </w:p>
    <w:p w:rsidR="00A43A25" w:rsidRPr="001779E1" w:rsidRDefault="00A43A25" w:rsidP="001779E1">
      <w:pPr>
        <w:ind w:firstLine="720"/>
        <w:jc w:val="both"/>
        <w:rPr>
          <w:sz w:val="28"/>
          <w:szCs w:val="28"/>
        </w:rPr>
      </w:pPr>
      <w:r w:rsidRPr="000215EE">
        <w:rPr>
          <w:sz w:val="28"/>
          <w:szCs w:val="28"/>
        </w:rPr>
        <w:t>На основе анализа выявленных негативных тенденций социально - экономического развития района будут осуществляться мероприятия по улучшению их значений в предстоящий период. Администрация приложит максимальные усилия для того, чтобы отрицательные моменты были компенсированы по</w:t>
      </w:r>
      <w:r w:rsidR="008174A7" w:rsidRPr="000215EE">
        <w:rPr>
          <w:sz w:val="28"/>
          <w:szCs w:val="28"/>
        </w:rPr>
        <w:t>ложительными тенденциями.</w:t>
      </w:r>
    </w:p>
    <w:p w:rsidR="00A43A25" w:rsidRPr="001779E1" w:rsidRDefault="00A43A25" w:rsidP="001779E1">
      <w:pPr>
        <w:pBdr>
          <w:bottom w:val="single" w:sz="12" w:space="1" w:color="auto"/>
        </w:pBdr>
        <w:ind w:firstLine="540"/>
        <w:jc w:val="both"/>
        <w:rPr>
          <w:sz w:val="28"/>
          <w:szCs w:val="28"/>
        </w:rPr>
      </w:pPr>
    </w:p>
    <w:p w:rsidR="00BA161F" w:rsidRPr="002F16EE" w:rsidRDefault="00BA161F" w:rsidP="002F16EE">
      <w:pPr>
        <w:ind w:firstLine="720"/>
        <w:jc w:val="both"/>
        <w:rPr>
          <w:rFonts w:ascii="PT Astra Serif" w:hAnsi="PT Astra Serif"/>
          <w:sz w:val="28"/>
          <w:szCs w:val="28"/>
        </w:rPr>
      </w:pPr>
    </w:p>
    <w:sectPr w:rsidR="00BA161F" w:rsidRPr="002F16EE" w:rsidSect="00E17B97">
      <w:headerReference w:type="even" r:id="rId9"/>
      <w:headerReference w:type="default" r:id="rId10"/>
      <w:footerReference w:type="even" r:id="rId11"/>
      <w:footerReference w:type="default" r:id="rId12"/>
      <w:pgSz w:w="11906" w:h="16838"/>
      <w:pgMar w:top="907" w:right="851"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42" w:rsidRDefault="00BF2B42">
      <w:r>
        <w:separator/>
      </w:r>
    </w:p>
  </w:endnote>
  <w:endnote w:type="continuationSeparator" w:id="1">
    <w:p w:rsidR="00BF2B42" w:rsidRDefault="00BF2B42">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Arial"/>
    <w:charset w:val="01"/>
    <w:family w:val="swiss"/>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2A" w:rsidRDefault="0052675C" w:rsidP="00921C61">
    <w:pPr>
      <w:pStyle w:val="af1"/>
      <w:framePr w:wrap="around" w:vAnchor="text" w:hAnchor="margin" w:xAlign="right" w:y="1"/>
      <w:rPr>
        <w:rStyle w:val="af3"/>
      </w:rPr>
    </w:pPr>
    <w:r>
      <w:rPr>
        <w:rStyle w:val="af3"/>
      </w:rPr>
      <w:fldChar w:fldCharType="begin"/>
    </w:r>
    <w:r w:rsidR="001F7D2A">
      <w:rPr>
        <w:rStyle w:val="af3"/>
      </w:rPr>
      <w:instrText xml:space="preserve">PAGE  </w:instrText>
    </w:r>
    <w:r>
      <w:rPr>
        <w:rStyle w:val="af3"/>
      </w:rPr>
      <w:fldChar w:fldCharType="end"/>
    </w:r>
  </w:p>
  <w:p w:rsidR="001F7D2A" w:rsidRDefault="001F7D2A" w:rsidP="00921C61">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2A" w:rsidRDefault="001F7D2A" w:rsidP="00921C61">
    <w:pPr>
      <w:pStyle w:val="af1"/>
      <w:framePr w:wrap="around" w:vAnchor="text" w:hAnchor="margin" w:xAlign="right" w:y="1"/>
      <w:rPr>
        <w:rStyle w:val="af3"/>
      </w:rPr>
    </w:pPr>
  </w:p>
  <w:p w:rsidR="001F7D2A" w:rsidRDefault="001F7D2A" w:rsidP="00921C61">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42" w:rsidRDefault="00BF2B42">
      <w:r>
        <w:separator/>
      </w:r>
    </w:p>
  </w:footnote>
  <w:footnote w:type="continuationSeparator" w:id="1">
    <w:p w:rsidR="00BF2B42" w:rsidRDefault="00BF2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2A" w:rsidRDefault="0052675C" w:rsidP="00560FBF">
    <w:pPr>
      <w:pStyle w:val="af5"/>
      <w:framePr w:wrap="around" w:vAnchor="text" w:hAnchor="margin" w:xAlign="center" w:y="1"/>
      <w:rPr>
        <w:rStyle w:val="af3"/>
      </w:rPr>
    </w:pPr>
    <w:r>
      <w:rPr>
        <w:rStyle w:val="af3"/>
      </w:rPr>
      <w:fldChar w:fldCharType="begin"/>
    </w:r>
    <w:r w:rsidR="001F7D2A">
      <w:rPr>
        <w:rStyle w:val="af3"/>
      </w:rPr>
      <w:instrText xml:space="preserve">PAGE  </w:instrText>
    </w:r>
    <w:r>
      <w:rPr>
        <w:rStyle w:val="af3"/>
      </w:rPr>
      <w:fldChar w:fldCharType="end"/>
    </w:r>
  </w:p>
  <w:p w:rsidR="001F7D2A" w:rsidRDefault="001F7D2A">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2A" w:rsidRDefault="0052675C" w:rsidP="00560FBF">
    <w:pPr>
      <w:pStyle w:val="af5"/>
      <w:framePr w:wrap="around" w:vAnchor="text" w:hAnchor="margin" w:xAlign="center" w:y="1"/>
      <w:rPr>
        <w:rStyle w:val="af3"/>
      </w:rPr>
    </w:pPr>
    <w:r>
      <w:rPr>
        <w:rStyle w:val="af3"/>
      </w:rPr>
      <w:fldChar w:fldCharType="begin"/>
    </w:r>
    <w:r w:rsidR="001F7D2A">
      <w:rPr>
        <w:rStyle w:val="af3"/>
      </w:rPr>
      <w:instrText xml:space="preserve">PAGE  </w:instrText>
    </w:r>
    <w:r>
      <w:rPr>
        <w:rStyle w:val="af3"/>
      </w:rPr>
      <w:fldChar w:fldCharType="separate"/>
    </w:r>
    <w:r w:rsidR="00EB6D23">
      <w:rPr>
        <w:rStyle w:val="af3"/>
        <w:noProof/>
      </w:rPr>
      <w:t>14</w:t>
    </w:r>
    <w:r>
      <w:rPr>
        <w:rStyle w:val="af3"/>
      </w:rPr>
      <w:fldChar w:fldCharType="end"/>
    </w:r>
  </w:p>
  <w:p w:rsidR="001F7D2A" w:rsidRDefault="001F7D2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C203C7"/>
    <w:multiLevelType w:val="hybridMultilevel"/>
    <w:tmpl w:val="BDAAC54C"/>
    <w:lvl w:ilvl="0" w:tplc="9C5AC79E">
      <w:start w:val="1"/>
      <w:numFmt w:val="decimal"/>
      <w:lvlText w:val="%1."/>
      <w:lvlJc w:val="left"/>
      <w:pPr>
        <w:ind w:left="360" w:hanging="360"/>
      </w:pPr>
      <w:rPr>
        <w:rFonts w:ascii="PT Astra Serif" w:eastAsiaTheme="minorHAnsi" w:hAnsi="PT Astra Serif" w:cstheme="minorBid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8980B6C"/>
    <w:multiLevelType w:val="multilevel"/>
    <w:tmpl w:val="D8EEB720"/>
    <w:lvl w:ilvl="0">
      <w:start w:val="1"/>
      <w:numFmt w:val="decimal"/>
      <w:lvlText w:val="%1."/>
      <w:lvlJc w:val="left"/>
      <w:pPr>
        <w:ind w:left="928" w:hanging="360"/>
      </w:pPr>
      <w:rPr>
        <w:rFonts w:hint="default"/>
        <w:b/>
        <w:i w:val="0"/>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nsid w:val="30C3772B"/>
    <w:multiLevelType w:val="hybridMultilevel"/>
    <w:tmpl w:val="5C52483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87237A"/>
    <w:multiLevelType w:val="hybridMultilevel"/>
    <w:tmpl w:val="80A823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39C5883"/>
    <w:multiLevelType w:val="hybridMultilevel"/>
    <w:tmpl w:val="CB40ED72"/>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5240D1B"/>
    <w:multiLevelType w:val="hybridMultilevel"/>
    <w:tmpl w:val="1074A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630AC8"/>
    <w:multiLevelType w:val="hybridMultilevel"/>
    <w:tmpl w:val="DABC11D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5261F7"/>
    <w:multiLevelType w:val="multilevel"/>
    <w:tmpl w:val="04A4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F35A18"/>
    <w:multiLevelType w:val="hybridMultilevel"/>
    <w:tmpl w:val="2CE6EBC6"/>
    <w:lvl w:ilvl="0" w:tplc="249C015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
  </w:num>
  <w:num w:numId="5">
    <w:abstractNumId w:val="9"/>
  </w:num>
  <w:num w:numId="6">
    <w:abstractNumId w:val="5"/>
  </w:num>
  <w:num w:numId="7">
    <w:abstractNumId w:val="3"/>
  </w:num>
  <w:num w:numId="8">
    <w:abstractNumId w:val="6"/>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characterSpacingControl w:val="doNotCompress"/>
  <w:footnotePr>
    <w:footnote w:id="0"/>
    <w:footnote w:id="1"/>
  </w:footnotePr>
  <w:endnotePr>
    <w:endnote w:id="0"/>
    <w:endnote w:id="1"/>
  </w:endnotePr>
  <w:compat/>
  <w:rsids>
    <w:rsidRoot w:val="00F07B9A"/>
    <w:rsid w:val="00000502"/>
    <w:rsid w:val="00000A84"/>
    <w:rsid w:val="00000FCC"/>
    <w:rsid w:val="000024D0"/>
    <w:rsid w:val="00003249"/>
    <w:rsid w:val="000037D4"/>
    <w:rsid w:val="0000390A"/>
    <w:rsid w:val="000045CE"/>
    <w:rsid w:val="000052F9"/>
    <w:rsid w:val="000055C1"/>
    <w:rsid w:val="00005CF9"/>
    <w:rsid w:val="00005F28"/>
    <w:rsid w:val="00006B7C"/>
    <w:rsid w:val="000077D0"/>
    <w:rsid w:val="00012141"/>
    <w:rsid w:val="00012E0F"/>
    <w:rsid w:val="00013ED3"/>
    <w:rsid w:val="00015CD7"/>
    <w:rsid w:val="00016ACE"/>
    <w:rsid w:val="0001713D"/>
    <w:rsid w:val="00017812"/>
    <w:rsid w:val="0002076A"/>
    <w:rsid w:val="00020D46"/>
    <w:rsid w:val="000215EE"/>
    <w:rsid w:val="00021BB4"/>
    <w:rsid w:val="0002316B"/>
    <w:rsid w:val="00023216"/>
    <w:rsid w:val="0002381A"/>
    <w:rsid w:val="000242CF"/>
    <w:rsid w:val="00024EFC"/>
    <w:rsid w:val="000273AE"/>
    <w:rsid w:val="0003099E"/>
    <w:rsid w:val="00032541"/>
    <w:rsid w:val="00032F8D"/>
    <w:rsid w:val="000333C5"/>
    <w:rsid w:val="0003517F"/>
    <w:rsid w:val="00036B46"/>
    <w:rsid w:val="00036C46"/>
    <w:rsid w:val="00037FAC"/>
    <w:rsid w:val="00040021"/>
    <w:rsid w:val="000420D1"/>
    <w:rsid w:val="00043E7D"/>
    <w:rsid w:val="000469CE"/>
    <w:rsid w:val="00047041"/>
    <w:rsid w:val="00047156"/>
    <w:rsid w:val="000478A6"/>
    <w:rsid w:val="000479E3"/>
    <w:rsid w:val="00047C2B"/>
    <w:rsid w:val="00051467"/>
    <w:rsid w:val="00053E21"/>
    <w:rsid w:val="00055B7A"/>
    <w:rsid w:val="0005665F"/>
    <w:rsid w:val="00057095"/>
    <w:rsid w:val="00057479"/>
    <w:rsid w:val="000575CB"/>
    <w:rsid w:val="00060450"/>
    <w:rsid w:val="00060C90"/>
    <w:rsid w:val="000611F3"/>
    <w:rsid w:val="00062820"/>
    <w:rsid w:val="00064821"/>
    <w:rsid w:val="000652AF"/>
    <w:rsid w:val="00066EF9"/>
    <w:rsid w:val="0007005F"/>
    <w:rsid w:val="00070E93"/>
    <w:rsid w:val="00070EA0"/>
    <w:rsid w:val="00071A99"/>
    <w:rsid w:val="000724EC"/>
    <w:rsid w:val="0007303F"/>
    <w:rsid w:val="000742DB"/>
    <w:rsid w:val="000745B4"/>
    <w:rsid w:val="00074AB0"/>
    <w:rsid w:val="00076137"/>
    <w:rsid w:val="00076F03"/>
    <w:rsid w:val="0008009A"/>
    <w:rsid w:val="00081F9B"/>
    <w:rsid w:val="00082315"/>
    <w:rsid w:val="000827B0"/>
    <w:rsid w:val="000827CC"/>
    <w:rsid w:val="00083EDA"/>
    <w:rsid w:val="00084462"/>
    <w:rsid w:val="00084942"/>
    <w:rsid w:val="00084C05"/>
    <w:rsid w:val="00084DE9"/>
    <w:rsid w:val="00086508"/>
    <w:rsid w:val="00086804"/>
    <w:rsid w:val="00090CE1"/>
    <w:rsid w:val="0009161A"/>
    <w:rsid w:val="000932F4"/>
    <w:rsid w:val="00095C3B"/>
    <w:rsid w:val="000969AE"/>
    <w:rsid w:val="000976BB"/>
    <w:rsid w:val="000A0238"/>
    <w:rsid w:val="000A0A4C"/>
    <w:rsid w:val="000A6098"/>
    <w:rsid w:val="000A63F7"/>
    <w:rsid w:val="000A6EBA"/>
    <w:rsid w:val="000B00CD"/>
    <w:rsid w:val="000B202C"/>
    <w:rsid w:val="000B2BF7"/>
    <w:rsid w:val="000B4F6D"/>
    <w:rsid w:val="000B57DE"/>
    <w:rsid w:val="000B65BD"/>
    <w:rsid w:val="000B747F"/>
    <w:rsid w:val="000B79EC"/>
    <w:rsid w:val="000B7AD0"/>
    <w:rsid w:val="000C013F"/>
    <w:rsid w:val="000C019F"/>
    <w:rsid w:val="000C067B"/>
    <w:rsid w:val="000C0F52"/>
    <w:rsid w:val="000C1945"/>
    <w:rsid w:val="000C1AF7"/>
    <w:rsid w:val="000C64DE"/>
    <w:rsid w:val="000C6C77"/>
    <w:rsid w:val="000C7BBE"/>
    <w:rsid w:val="000D048F"/>
    <w:rsid w:val="000D04A4"/>
    <w:rsid w:val="000D1FBA"/>
    <w:rsid w:val="000D2423"/>
    <w:rsid w:val="000D2ADA"/>
    <w:rsid w:val="000D315C"/>
    <w:rsid w:val="000D3FF8"/>
    <w:rsid w:val="000D4207"/>
    <w:rsid w:val="000D525C"/>
    <w:rsid w:val="000E1471"/>
    <w:rsid w:val="000E1553"/>
    <w:rsid w:val="000E2B8A"/>
    <w:rsid w:val="000E3C21"/>
    <w:rsid w:val="000E4C60"/>
    <w:rsid w:val="000E6DDF"/>
    <w:rsid w:val="000F0F1B"/>
    <w:rsid w:val="000F215E"/>
    <w:rsid w:val="000F2F49"/>
    <w:rsid w:val="000F2F83"/>
    <w:rsid w:val="000F42EF"/>
    <w:rsid w:val="000F5683"/>
    <w:rsid w:val="000F59B4"/>
    <w:rsid w:val="000F67D4"/>
    <w:rsid w:val="000F692C"/>
    <w:rsid w:val="000F7877"/>
    <w:rsid w:val="000F7F26"/>
    <w:rsid w:val="000F7FB2"/>
    <w:rsid w:val="00101752"/>
    <w:rsid w:val="00101E7F"/>
    <w:rsid w:val="00102122"/>
    <w:rsid w:val="0010257D"/>
    <w:rsid w:val="00103DC2"/>
    <w:rsid w:val="001051D0"/>
    <w:rsid w:val="001054E3"/>
    <w:rsid w:val="00105A28"/>
    <w:rsid w:val="00107B53"/>
    <w:rsid w:val="00110852"/>
    <w:rsid w:val="0011174C"/>
    <w:rsid w:val="0011242F"/>
    <w:rsid w:val="001128AA"/>
    <w:rsid w:val="00112D86"/>
    <w:rsid w:val="00112EF8"/>
    <w:rsid w:val="00114ED3"/>
    <w:rsid w:val="001162EC"/>
    <w:rsid w:val="00120755"/>
    <w:rsid w:val="001232A3"/>
    <w:rsid w:val="00123C06"/>
    <w:rsid w:val="00123EFA"/>
    <w:rsid w:val="001254C6"/>
    <w:rsid w:val="00125E0C"/>
    <w:rsid w:val="001268EF"/>
    <w:rsid w:val="001274D7"/>
    <w:rsid w:val="0012761D"/>
    <w:rsid w:val="00127804"/>
    <w:rsid w:val="001328FA"/>
    <w:rsid w:val="00132F42"/>
    <w:rsid w:val="00133A1F"/>
    <w:rsid w:val="00133EE0"/>
    <w:rsid w:val="00134035"/>
    <w:rsid w:val="0013475F"/>
    <w:rsid w:val="00134760"/>
    <w:rsid w:val="00134A20"/>
    <w:rsid w:val="0013571F"/>
    <w:rsid w:val="001364EA"/>
    <w:rsid w:val="00141197"/>
    <w:rsid w:val="00142FF8"/>
    <w:rsid w:val="001432F6"/>
    <w:rsid w:val="00144804"/>
    <w:rsid w:val="00146563"/>
    <w:rsid w:val="00147170"/>
    <w:rsid w:val="0014765C"/>
    <w:rsid w:val="001511CA"/>
    <w:rsid w:val="001522A0"/>
    <w:rsid w:val="00153051"/>
    <w:rsid w:val="001545C6"/>
    <w:rsid w:val="00154A4C"/>
    <w:rsid w:val="00155236"/>
    <w:rsid w:val="00157166"/>
    <w:rsid w:val="00161AA7"/>
    <w:rsid w:val="00162809"/>
    <w:rsid w:val="00162C31"/>
    <w:rsid w:val="00163CEE"/>
    <w:rsid w:val="0016418F"/>
    <w:rsid w:val="00165017"/>
    <w:rsid w:val="00167584"/>
    <w:rsid w:val="001704DB"/>
    <w:rsid w:val="00171066"/>
    <w:rsid w:val="00172384"/>
    <w:rsid w:val="0017289F"/>
    <w:rsid w:val="00173EFC"/>
    <w:rsid w:val="00174921"/>
    <w:rsid w:val="0017589E"/>
    <w:rsid w:val="001779E1"/>
    <w:rsid w:val="00180F16"/>
    <w:rsid w:val="001814F5"/>
    <w:rsid w:val="00181EA9"/>
    <w:rsid w:val="00182401"/>
    <w:rsid w:val="001835F1"/>
    <w:rsid w:val="0018396D"/>
    <w:rsid w:val="0018444F"/>
    <w:rsid w:val="001864A6"/>
    <w:rsid w:val="00186E10"/>
    <w:rsid w:val="00190492"/>
    <w:rsid w:val="00190735"/>
    <w:rsid w:val="00191E7C"/>
    <w:rsid w:val="001926C4"/>
    <w:rsid w:val="00193C95"/>
    <w:rsid w:val="0019400E"/>
    <w:rsid w:val="001941C7"/>
    <w:rsid w:val="0019445A"/>
    <w:rsid w:val="00194892"/>
    <w:rsid w:val="001957AF"/>
    <w:rsid w:val="00196BE7"/>
    <w:rsid w:val="00196E42"/>
    <w:rsid w:val="001A091F"/>
    <w:rsid w:val="001A1070"/>
    <w:rsid w:val="001A36BB"/>
    <w:rsid w:val="001A39CE"/>
    <w:rsid w:val="001A3A11"/>
    <w:rsid w:val="001A3A87"/>
    <w:rsid w:val="001A4A76"/>
    <w:rsid w:val="001A521F"/>
    <w:rsid w:val="001A533F"/>
    <w:rsid w:val="001A6844"/>
    <w:rsid w:val="001A6924"/>
    <w:rsid w:val="001A713F"/>
    <w:rsid w:val="001A7B45"/>
    <w:rsid w:val="001B034D"/>
    <w:rsid w:val="001B0EC6"/>
    <w:rsid w:val="001B17E4"/>
    <w:rsid w:val="001B1892"/>
    <w:rsid w:val="001B2870"/>
    <w:rsid w:val="001B4038"/>
    <w:rsid w:val="001B4D06"/>
    <w:rsid w:val="001B6056"/>
    <w:rsid w:val="001B7851"/>
    <w:rsid w:val="001B7BF5"/>
    <w:rsid w:val="001C0F97"/>
    <w:rsid w:val="001C1242"/>
    <w:rsid w:val="001C130E"/>
    <w:rsid w:val="001C1BF9"/>
    <w:rsid w:val="001C2CA4"/>
    <w:rsid w:val="001C4B82"/>
    <w:rsid w:val="001C60A3"/>
    <w:rsid w:val="001C73FF"/>
    <w:rsid w:val="001C75A8"/>
    <w:rsid w:val="001C77EB"/>
    <w:rsid w:val="001D06B5"/>
    <w:rsid w:val="001D0C95"/>
    <w:rsid w:val="001D1AA6"/>
    <w:rsid w:val="001D2044"/>
    <w:rsid w:val="001D30FE"/>
    <w:rsid w:val="001D3E3A"/>
    <w:rsid w:val="001D4315"/>
    <w:rsid w:val="001D4430"/>
    <w:rsid w:val="001D462E"/>
    <w:rsid w:val="001D60D8"/>
    <w:rsid w:val="001D6484"/>
    <w:rsid w:val="001D64AD"/>
    <w:rsid w:val="001D6794"/>
    <w:rsid w:val="001D691B"/>
    <w:rsid w:val="001D756E"/>
    <w:rsid w:val="001D7896"/>
    <w:rsid w:val="001E0DEC"/>
    <w:rsid w:val="001E1C26"/>
    <w:rsid w:val="001E1D2B"/>
    <w:rsid w:val="001E27C5"/>
    <w:rsid w:val="001E3364"/>
    <w:rsid w:val="001E384E"/>
    <w:rsid w:val="001E49C4"/>
    <w:rsid w:val="001E527A"/>
    <w:rsid w:val="001E59CC"/>
    <w:rsid w:val="001E6D69"/>
    <w:rsid w:val="001E6F2D"/>
    <w:rsid w:val="001E702C"/>
    <w:rsid w:val="001E76B7"/>
    <w:rsid w:val="001F27B6"/>
    <w:rsid w:val="001F44EE"/>
    <w:rsid w:val="001F62A3"/>
    <w:rsid w:val="001F68DF"/>
    <w:rsid w:val="001F7D2A"/>
    <w:rsid w:val="00200615"/>
    <w:rsid w:val="0020066D"/>
    <w:rsid w:val="00200B62"/>
    <w:rsid w:val="0020114C"/>
    <w:rsid w:val="002014C5"/>
    <w:rsid w:val="00201C52"/>
    <w:rsid w:val="00202466"/>
    <w:rsid w:val="00202C29"/>
    <w:rsid w:val="0020359A"/>
    <w:rsid w:val="00203AD1"/>
    <w:rsid w:val="00203BE0"/>
    <w:rsid w:val="00204374"/>
    <w:rsid w:val="00204D95"/>
    <w:rsid w:val="00205402"/>
    <w:rsid w:val="002057AC"/>
    <w:rsid w:val="00205901"/>
    <w:rsid w:val="00207A8E"/>
    <w:rsid w:val="00207D57"/>
    <w:rsid w:val="002107F7"/>
    <w:rsid w:val="00210C54"/>
    <w:rsid w:val="002113A2"/>
    <w:rsid w:val="0021192B"/>
    <w:rsid w:val="00211D79"/>
    <w:rsid w:val="00212368"/>
    <w:rsid w:val="00213624"/>
    <w:rsid w:val="0021376A"/>
    <w:rsid w:val="00214DB0"/>
    <w:rsid w:val="002165CC"/>
    <w:rsid w:val="00220721"/>
    <w:rsid w:val="0022089A"/>
    <w:rsid w:val="00220E97"/>
    <w:rsid w:val="0022170B"/>
    <w:rsid w:val="00221DEA"/>
    <w:rsid w:val="00222142"/>
    <w:rsid w:val="0022256E"/>
    <w:rsid w:val="002226C4"/>
    <w:rsid w:val="00223D68"/>
    <w:rsid w:val="002246D3"/>
    <w:rsid w:val="0022476C"/>
    <w:rsid w:val="0022581F"/>
    <w:rsid w:val="0022764E"/>
    <w:rsid w:val="00227EA0"/>
    <w:rsid w:val="00230FA4"/>
    <w:rsid w:val="002323F5"/>
    <w:rsid w:val="00232900"/>
    <w:rsid w:val="00232975"/>
    <w:rsid w:val="00233928"/>
    <w:rsid w:val="00234A1E"/>
    <w:rsid w:val="002355E8"/>
    <w:rsid w:val="0023569B"/>
    <w:rsid w:val="002362BA"/>
    <w:rsid w:val="0023680D"/>
    <w:rsid w:val="00237365"/>
    <w:rsid w:val="00240B0A"/>
    <w:rsid w:val="00240D77"/>
    <w:rsid w:val="0024199A"/>
    <w:rsid w:val="00241AFA"/>
    <w:rsid w:val="00241B0A"/>
    <w:rsid w:val="002443C1"/>
    <w:rsid w:val="002445FA"/>
    <w:rsid w:val="002456CB"/>
    <w:rsid w:val="00245A4E"/>
    <w:rsid w:val="002478D6"/>
    <w:rsid w:val="00247936"/>
    <w:rsid w:val="0025297E"/>
    <w:rsid w:val="002543CA"/>
    <w:rsid w:val="0025638D"/>
    <w:rsid w:val="0026013E"/>
    <w:rsid w:val="0026114B"/>
    <w:rsid w:val="00261F80"/>
    <w:rsid w:val="002639F8"/>
    <w:rsid w:val="00265284"/>
    <w:rsid w:val="002667C2"/>
    <w:rsid w:val="00266D78"/>
    <w:rsid w:val="00270523"/>
    <w:rsid w:val="002708EF"/>
    <w:rsid w:val="002719A4"/>
    <w:rsid w:val="0027428E"/>
    <w:rsid w:val="002743C1"/>
    <w:rsid w:val="0027741F"/>
    <w:rsid w:val="002817F4"/>
    <w:rsid w:val="0028253D"/>
    <w:rsid w:val="00282964"/>
    <w:rsid w:val="002834C4"/>
    <w:rsid w:val="002837E6"/>
    <w:rsid w:val="00284815"/>
    <w:rsid w:val="00285C65"/>
    <w:rsid w:val="00286226"/>
    <w:rsid w:val="00286231"/>
    <w:rsid w:val="00286520"/>
    <w:rsid w:val="002878F2"/>
    <w:rsid w:val="002906ED"/>
    <w:rsid w:val="002936B0"/>
    <w:rsid w:val="00294D27"/>
    <w:rsid w:val="002951CF"/>
    <w:rsid w:val="002971D8"/>
    <w:rsid w:val="002A19A4"/>
    <w:rsid w:val="002A395F"/>
    <w:rsid w:val="002A3FBA"/>
    <w:rsid w:val="002A4CE8"/>
    <w:rsid w:val="002A4FA1"/>
    <w:rsid w:val="002A5ADC"/>
    <w:rsid w:val="002A5F42"/>
    <w:rsid w:val="002A6AD5"/>
    <w:rsid w:val="002A6E90"/>
    <w:rsid w:val="002A6EA1"/>
    <w:rsid w:val="002B0633"/>
    <w:rsid w:val="002B2588"/>
    <w:rsid w:val="002B341F"/>
    <w:rsid w:val="002B3D56"/>
    <w:rsid w:val="002B3DD9"/>
    <w:rsid w:val="002B4A0D"/>
    <w:rsid w:val="002B4BB4"/>
    <w:rsid w:val="002B4D45"/>
    <w:rsid w:val="002B4F5C"/>
    <w:rsid w:val="002B51E7"/>
    <w:rsid w:val="002B5283"/>
    <w:rsid w:val="002B533B"/>
    <w:rsid w:val="002B7AF7"/>
    <w:rsid w:val="002B7CDA"/>
    <w:rsid w:val="002C1059"/>
    <w:rsid w:val="002C1599"/>
    <w:rsid w:val="002C15FF"/>
    <w:rsid w:val="002C2D66"/>
    <w:rsid w:val="002C381C"/>
    <w:rsid w:val="002C389C"/>
    <w:rsid w:val="002C38C7"/>
    <w:rsid w:val="002C495C"/>
    <w:rsid w:val="002C4B53"/>
    <w:rsid w:val="002C4D79"/>
    <w:rsid w:val="002C6023"/>
    <w:rsid w:val="002C7271"/>
    <w:rsid w:val="002C79CA"/>
    <w:rsid w:val="002C7FA8"/>
    <w:rsid w:val="002D0E29"/>
    <w:rsid w:val="002D0E37"/>
    <w:rsid w:val="002D2B47"/>
    <w:rsid w:val="002D52C9"/>
    <w:rsid w:val="002D6078"/>
    <w:rsid w:val="002D68FC"/>
    <w:rsid w:val="002D6923"/>
    <w:rsid w:val="002D7714"/>
    <w:rsid w:val="002E106F"/>
    <w:rsid w:val="002E112B"/>
    <w:rsid w:val="002E207D"/>
    <w:rsid w:val="002E25AD"/>
    <w:rsid w:val="002E3216"/>
    <w:rsid w:val="002E48EA"/>
    <w:rsid w:val="002E4DCA"/>
    <w:rsid w:val="002E65FD"/>
    <w:rsid w:val="002E6AE1"/>
    <w:rsid w:val="002E6E68"/>
    <w:rsid w:val="002E7781"/>
    <w:rsid w:val="002E7960"/>
    <w:rsid w:val="002E7B37"/>
    <w:rsid w:val="002E7EA9"/>
    <w:rsid w:val="002E7F60"/>
    <w:rsid w:val="002F10E0"/>
    <w:rsid w:val="002F16EE"/>
    <w:rsid w:val="002F2F05"/>
    <w:rsid w:val="002F3101"/>
    <w:rsid w:val="002F357F"/>
    <w:rsid w:val="002F418B"/>
    <w:rsid w:val="002F45D6"/>
    <w:rsid w:val="002F492F"/>
    <w:rsid w:val="002F5E6F"/>
    <w:rsid w:val="003000EC"/>
    <w:rsid w:val="003003CE"/>
    <w:rsid w:val="0030091A"/>
    <w:rsid w:val="00300F4E"/>
    <w:rsid w:val="00301F4A"/>
    <w:rsid w:val="003028C5"/>
    <w:rsid w:val="00302B6D"/>
    <w:rsid w:val="003033DE"/>
    <w:rsid w:val="00305482"/>
    <w:rsid w:val="00305EE9"/>
    <w:rsid w:val="00306552"/>
    <w:rsid w:val="003074C2"/>
    <w:rsid w:val="00307BF2"/>
    <w:rsid w:val="00307C43"/>
    <w:rsid w:val="00310790"/>
    <w:rsid w:val="0031092B"/>
    <w:rsid w:val="003109B0"/>
    <w:rsid w:val="00310E61"/>
    <w:rsid w:val="00311332"/>
    <w:rsid w:val="0031462F"/>
    <w:rsid w:val="00315B31"/>
    <w:rsid w:val="00317AD8"/>
    <w:rsid w:val="00321103"/>
    <w:rsid w:val="00321291"/>
    <w:rsid w:val="00322426"/>
    <w:rsid w:val="003229FC"/>
    <w:rsid w:val="003233D7"/>
    <w:rsid w:val="003236DC"/>
    <w:rsid w:val="0032381D"/>
    <w:rsid w:val="00323B26"/>
    <w:rsid w:val="0032597F"/>
    <w:rsid w:val="00326D22"/>
    <w:rsid w:val="00327269"/>
    <w:rsid w:val="003275AB"/>
    <w:rsid w:val="003276C2"/>
    <w:rsid w:val="003303B8"/>
    <w:rsid w:val="00330B97"/>
    <w:rsid w:val="00330D86"/>
    <w:rsid w:val="00330F71"/>
    <w:rsid w:val="0033142B"/>
    <w:rsid w:val="00331A30"/>
    <w:rsid w:val="003324BE"/>
    <w:rsid w:val="00334EA7"/>
    <w:rsid w:val="00335329"/>
    <w:rsid w:val="00336853"/>
    <w:rsid w:val="0034020F"/>
    <w:rsid w:val="0034145C"/>
    <w:rsid w:val="0034226D"/>
    <w:rsid w:val="00343289"/>
    <w:rsid w:val="003433E2"/>
    <w:rsid w:val="0034365B"/>
    <w:rsid w:val="00345823"/>
    <w:rsid w:val="0035001B"/>
    <w:rsid w:val="0035041E"/>
    <w:rsid w:val="003513C5"/>
    <w:rsid w:val="003515B8"/>
    <w:rsid w:val="003526CC"/>
    <w:rsid w:val="00354008"/>
    <w:rsid w:val="00354524"/>
    <w:rsid w:val="00355427"/>
    <w:rsid w:val="00356D3B"/>
    <w:rsid w:val="003601B7"/>
    <w:rsid w:val="0036124F"/>
    <w:rsid w:val="003614BD"/>
    <w:rsid w:val="0036332E"/>
    <w:rsid w:val="00363DCA"/>
    <w:rsid w:val="0036406D"/>
    <w:rsid w:val="00365268"/>
    <w:rsid w:val="00366642"/>
    <w:rsid w:val="00366CBB"/>
    <w:rsid w:val="003678DD"/>
    <w:rsid w:val="003679ED"/>
    <w:rsid w:val="00370160"/>
    <w:rsid w:val="003716DB"/>
    <w:rsid w:val="0037175E"/>
    <w:rsid w:val="00371B2C"/>
    <w:rsid w:val="00372309"/>
    <w:rsid w:val="00372910"/>
    <w:rsid w:val="00372C0E"/>
    <w:rsid w:val="00373462"/>
    <w:rsid w:val="0037347F"/>
    <w:rsid w:val="003737B3"/>
    <w:rsid w:val="0037405E"/>
    <w:rsid w:val="0037474F"/>
    <w:rsid w:val="00374FE6"/>
    <w:rsid w:val="00375024"/>
    <w:rsid w:val="00376623"/>
    <w:rsid w:val="003769DA"/>
    <w:rsid w:val="003769F1"/>
    <w:rsid w:val="00377B5C"/>
    <w:rsid w:val="003800E6"/>
    <w:rsid w:val="00381673"/>
    <w:rsid w:val="00381A1A"/>
    <w:rsid w:val="00381E16"/>
    <w:rsid w:val="003859F0"/>
    <w:rsid w:val="0039091F"/>
    <w:rsid w:val="003918CE"/>
    <w:rsid w:val="003920DF"/>
    <w:rsid w:val="00392616"/>
    <w:rsid w:val="00392A13"/>
    <w:rsid w:val="003933AC"/>
    <w:rsid w:val="0039360A"/>
    <w:rsid w:val="00395BAF"/>
    <w:rsid w:val="00396D02"/>
    <w:rsid w:val="003A033B"/>
    <w:rsid w:val="003A0DFD"/>
    <w:rsid w:val="003A270D"/>
    <w:rsid w:val="003A3E8A"/>
    <w:rsid w:val="003A3F7F"/>
    <w:rsid w:val="003A3FF4"/>
    <w:rsid w:val="003A474B"/>
    <w:rsid w:val="003A488A"/>
    <w:rsid w:val="003A489A"/>
    <w:rsid w:val="003A4F8B"/>
    <w:rsid w:val="003A5449"/>
    <w:rsid w:val="003A689E"/>
    <w:rsid w:val="003A6F5E"/>
    <w:rsid w:val="003A75B0"/>
    <w:rsid w:val="003B01A8"/>
    <w:rsid w:val="003B166C"/>
    <w:rsid w:val="003B21F2"/>
    <w:rsid w:val="003B3C64"/>
    <w:rsid w:val="003B3DEC"/>
    <w:rsid w:val="003B47AC"/>
    <w:rsid w:val="003B7F12"/>
    <w:rsid w:val="003C177D"/>
    <w:rsid w:val="003C1968"/>
    <w:rsid w:val="003C1D6A"/>
    <w:rsid w:val="003C27E1"/>
    <w:rsid w:val="003C3D65"/>
    <w:rsid w:val="003C5BA1"/>
    <w:rsid w:val="003C6FAA"/>
    <w:rsid w:val="003D05EC"/>
    <w:rsid w:val="003D0615"/>
    <w:rsid w:val="003D19EB"/>
    <w:rsid w:val="003D25BB"/>
    <w:rsid w:val="003D264E"/>
    <w:rsid w:val="003D292E"/>
    <w:rsid w:val="003D2F30"/>
    <w:rsid w:val="003D3605"/>
    <w:rsid w:val="003D49F7"/>
    <w:rsid w:val="003E01A8"/>
    <w:rsid w:val="003E0703"/>
    <w:rsid w:val="003E1087"/>
    <w:rsid w:val="003E2149"/>
    <w:rsid w:val="003E219D"/>
    <w:rsid w:val="003E24A1"/>
    <w:rsid w:val="003E2B72"/>
    <w:rsid w:val="003E31E5"/>
    <w:rsid w:val="003E565A"/>
    <w:rsid w:val="003E59CA"/>
    <w:rsid w:val="003E5A16"/>
    <w:rsid w:val="003E6976"/>
    <w:rsid w:val="003E73E4"/>
    <w:rsid w:val="003E76C0"/>
    <w:rsid w:val="003E77D9"/>
    <w:rsid w:val="003E7A05"/>
    <w:rsid w:val="003F105D"/>
    <w:rsid w:val="003F2B6A"/>
    <w:rsid w:val="003F2EB6"/>
    <w:rsid w:val="003F4091"/>
    <w:rsid w:val="003F46D4"/>
    <w:rsid w:val="003F4EEC"/>
    <w:rsid w:val="003F59E2"/>
    <w:rsid w:val="003F7695"/>
    <w:rsid w:val="00401A9F"/>
    <w:rsid w:val="0040291D"/>
    <w:rsid w:val="00402BAA"/>
    <w:rsid w:val="00402FB8"/>
    <w:rsid w:val="0040595E"/>
    <w:rsid w:val="00405CB6"/>
    <w:rsid w:val="0040618A"/>
    <w:rsid w:val="0040675C"/>
    <w:rsid w:val="0040798F"/>
    <w:rsid w:val="00407C62"/>
    <w:rsid w:val="00410113"/>
    <w:rsid w:val="004101AA"/>
    <w:rsid w:val="004107F1"/>
    <w:rsid w:val="004108D6"/>
    <w:rsid w:val="004109D4"/>
    <w:rsid w:val="00411164"/>
    <w:rsid w:val="00413A7D"/>
    <w:rsid w:val="00414A0E"/>
    <w:rsid w:val="00416A4A"/>
    <w:rsid w:val="00416FCC"/>
    <w:rsid w:val="00420D0C"/>
    <w:rsid w:val="00421026"/>
    <w:rsid w:val="00421315"/>
    <w:rsid w:val="0042209F"/>
    <w:rsid w:val="004229FE"/>
    <w:rsid w:val="004236CF"/>
    <w:rsid w:val="00424430"/>
    <w:rsid w:val="00424F74"/>
    <w:rsid w:val="00425D4C"/>
    <w:rsid w:val="004264E1"/>
    <w:rsid w:val="00427160"/>
    <w:rsid w:val="004302DE"/>
    <w:rsid w:val="00430E68"/>
    <w:rsid w:val="004312A1"/>
    <w:rsid w:val="0043284A"/>
    <w:rsid w:val="004328B8"/>
    <w:rsid w:val="00435306"/>
    <w:rsid w:val="0043686C"/>
    <w:rsid w:val="00437AA7"/>
    <w:rsid w:val="00441D15"/>
    <w:rsid w:val="004424BE"/>
    <w:rsid w:val="0044262B"/>
    <w:rsid w:val="00443742"/>
    <w:rsid w:val="00444538"/>
    <w:rsid w:val="00444AC4"/>
    <w:rsid w:val="00444DE5"/>
    <w:rsid w:val="004467CD"/>
    <w:rsid w:val="00446B98"/>
    <w:rsid w:val="0044726B"/>
    <w:rsid w:val="00450496"/>
    <w:rsid w:val="004516CA"/>
    <w:rsid w:val="00451718"/>
    <w:rsid w:val="00452C49"/>
    <w:rsid w:val="00454041"/>
    <w:rsid w:val="00455836"/>
    <w:rsid w:val="00457584"/>
    <w:rsid w:val="00457A35"/>
    <w:rsid w:val="00460051"/>
    <w:rsid w:val="00460610"/>
    <w:rsid w:val="00463DFC"/>
    <w:rsid w:val="00465128"/>
    <w:rsid w:val="00465B29"/>
    <w:rsid w:val="00466B72"/>
    <w:rsid w:val="00467685"/>
    <w:rsid w:val="00467EF2"/>
    <w:rsid w:val="00472121"/>
    <w:rsid w:val="004731D3"/>
    <w:rsid w:val="0047420C"/>
    <w:rsid w:val="00476984"/>
    <w:rsid w:val="00480931"/>
    <w:rsid w:val="0048110E"/>
    <w:rsid w:val="00482A13"/>
    <w:rsid w:val="004833A4"/>
    <w:rsid w:val="00483DE8"/>
    <w:rsid w:val="00484951"/>
    <w:rsid w:val="0048530B"/>
    <w:rsid w:val="00485752"/>
    <w:rsid w:val="00485E22"/>
    <w:rsid w:val="0048635E"/>
    <w:rsid w:val="0048686C"/>
    <w:rsid w:val="00486D3E"/>
    <w:rsid w:val="0048704C"/>
    <w:rsid w:val="004903DD"/>
    <w:rsid w:val="00490CC8"/>
    <w:rsid w:val="00490EFB"/>
    <w:rsid w:val="0049168B"/>
    <w:rsid w:val="00491FF7"/>
    <w:rsid w:val="00493648"/>
    <w:rsid w:val="0049512D"/>
    <w:rsid w:val="004969CA"/>
    <w:rsid w:val="00497761"/>
    <w:rsid w:val="00497A9C"/>
    <w:rsid w:val="00497AE9"/>
    <w:rsid w:val="00497CE6"/>
    <w:rsid w:val="004A097C"/>
    <w:rsid w:val="004A10B7"/>
    <w:rsid w:val="004A1780"/>
    <w:rsid w:val="004A1828"/>
    <w:rsid w:val="004A1C44"/>
    <w:rsid w:val="004A2672"/>
    <w:rsid w:val="004A2ACA"/>
    <w:rsid w:val="004A4162"/>
    <w:rsid w:val="004A41D8"/>
    <w:rsid w:val="004A5F56"/>
    <w:rsid w:val="004A7513"/>
    <w:rsid w:val="004B0598"/>
    <w:rsid w:val="004B259C"/>
    <w:rsid w:val="004B3145"/>
    <w:rsid w:val="004B4B0A"/>
    <w:rsid w:val="004B4B83"/>
    <w:rsid w:val="004B4D36"/>
    <w:rsid w:val="004B6DAE"/>
    <w:rsid w:val="004B718F"/>
    <w:rsid w:val="004B7249"/>
    <w:rsid w:val="004B746D"/>
    <w:rsid w:val="004C161C"/>
    <w:rsid w:val="004C1F63"/>
    <w:rsid w:val="004C2049"/>
    <w:rsid w:val="004C2095"/>
    <w:rsid w:val="004C223C"/>
    <w:rsid w:val="004C29C9"/>
    <w:rsid w:val="004C3610"/>
    <w:rsid w:val="004C3801"/>
    <w:rsid w:val="004C3858"/>
    <w:rsid w:val="004C5EEB"/>
    <w:rsid w:val="004C619C"/>
    <w:rsid w:val="004D084D"/>
    <w:rsid w:val="004D0B3A"/>
    <w:rsid w:val="004D17EB"/>
    <w:rsid w:val="004D3328"/>
    <w:rsid w:val="004D43FB"/>
    <w:rsid w:val="004D4EE9"/>
    <w:rsid w:val="004D501A"/>
    <w:rsid w:val="004D59A9"/>
    <w:rsid w:val="004D671F"/>
    <w:rsid w:val="004D6BEA"/>
    <w:rsid w:val="004D789D"/>
    <w:rsid w:val="004E06D8"/>
    <w:rsid w:val="004E0F21"/>
    <w:rsid w:val="004E2009"/>
    <w:rsid w:val="004E2F4C"/>
    <w:rsid w:val="004E3883"/>
    <w:rsid w:val="004E42ED"/>
    <w:rsid w:val="004E45DD"/>
    <w:rsid w:val="004E484C"/>
    <w:rsid w:val="004E699A"/>
    <w:rsid w:val="004E7CCE"/>
    <w:rsid w:val="004E7D69"/>
    <w:rsid w:val="004F1188"/>
    <w:rsid w:val="004F4C72"/>
    <w:rsid w:val="004F5DB2"/>
    <w:rsid w:val="004F6758"/>
    <w:rsid w:val="00500227"/>
    <w:rsid w:val="00500331"/>
    <w:rsid w:val="00500956"/>
    <w:rsid w:val="00500FBD"/>
    <w:rsid w:val="00501AAB"/>
    <w:rsid w:val="005028D9"/>
    <w:rsid w:val="00503EA1"/>
    <w:rsid w:val="00504A22"/>
    <w:rsid w:val="00505508"/>
    <w:rsid w:val="00505A33"/>
    <w:rsid w:val="00505E8D"/>
    <w:rsid w:val="00506A6E"/>
    <w:rsid w:val="00507B5D"/>
    <w:rsid w:val="00510694"/>
    <w:rsid w:val="00510CF7"/>
    <w:rsid w:val="0051169E"/>
    <w:rsid w:val="005120ED"/>
    <w:rsid w:val="0051323D"/>
    <w:rsid w:val="00513604"/>
    <w:rsid w:val="005165FB"/>
    <w:rsid w:val="00516FFD"/>
    <w:rsid w:val="00517396"/>
    <w:rsid w:val="00517C67"/>
    <w:rsid w:val="0052072F"/>
    <w:rsid w:val="00521817"/>
    <w:rsid w:val="00521B74"/>
    <w:rsid w:val="00521D29"/>
    <w:rsid w:val="00522464"/>
    <w:rsid w:val="00522FD7"/>
    <w:rsid w:val="0052388A"/>
    <w:rsid w:val="005264DA"/>
    <w:rsid w:val="0052675C"/>
    <w:rsid w:val="0053079F"/>
    <w:rsid w:val="0053093D"/>
    <w:rsid w:val="00530A0E"/>
    <w:rsid w:val="00530B71"/>
    <w:rsid w:val="00530EDB"/>
    <w:rsid w:val="0053221F"/>
    <w:rsid w:val="00533629"/>
    <w:rsid w:val="00534166"/>
    <w:rsid w:val="0053424D"/>
    <w:rsid w:val="00534260"/>
    <w:rsid w:val="0053628C"/>
    <w:rsid w:val="00536FD0"/>
    <w:rsid w:val="00542739"/>
    <w:rsid w:val="00543677"/>
    <w:rsid w:val="00543BD5"/>
    <w:rsid w:val="00543C49"/>
    <w:rsid w:val="00544AB8"/>
    <w:rsid w:val="00544B93"/>
    <w:rsid w:val="0054551C"/>
    <w:rsid w:val="00546FD4"/>
    <w:rsid w:val="005471EC"/>
    <w:rsid w:val="00550704"/>
    <w:rsid w:val="005515E2"/>
    <w:rsid w:val="00551BB3"/>
    <w:rsid w:val="0055233F"/>
    <w:rsid w:val="005533F0"/>
    <w:rsid w:val="00553D69"/>
    <w:rsid w:val="00554D7D"/>
    <w:rsid w:val="0055524B"/>
    <w:rsid w:val="00556364"/>
    <w:rsid w:val="00557DE8"/>
    <w:rsid w:val="005607BD"/>
    <w:rsid w:val="00560FBF"/>
    <w:rsid w:val="00561210"/>
    <w:rsid w:val="00561D4F"/>
    <w:rsid w:val="005620E6"/>
    <w:rsid w:val="0056640E"/>
    <w:rsid w:val="00566B92"/>
    <w:rsid w:val="005671AA"/>
    <w:rsid w:val="00567283"/>
    <w:rsid w:val="00567E6E"/>
    <w:rsid w:val="00570C54"/>
    <w:rsid w:val="00570E20"/>
    <w:rsid w:val="00571B1D"/>
    <w:rsid w:val="0057229E"/>
    <w:rsid w:val="00574769"/>
    <w:rsid w:val="0057494A"/>
    <w:rsid w:val="00576C94"/>
    <w:rsid w:val="005773AB"/>
    <w:rsid w:val="005811E7"/>
    <w:rsid w:val="0058204D"/>
    <w:rsid w:val="00583B5F"/>
    <w:rsid w:val="0058448D"/>
    <w:rsid w:val="00584803"/>
    <w:rsid w:val="00584F4C"/>
    <w:rsid w:val="00585079"/>
    <w:rsid w:val="00585A10"/>
    <w:rsid w:val="00585A42"/>
    <w:rsid w:val="00586B4F"/>
    <w:rsid w:val="00587036"/>
    <w:rsid w:val="00587AD1"/>
    <w:rsid w:val="00590ACE"/>
    <w:rsid w:val="00590CE7"/>
    <w:rsid w:val="00590E04"/>
    <w:rsid w:val="00592DAA"/>
    <w:rsid w:val="00595109"/>
    <w:rsid w:val="00595421"/>
    <w:rsid w:val="00595CDB"/>
    <w:rsid w:val="005965AA"/>
    <w:rsid w:val="005978BE"/>
    <w:rsid w:val="005A03A0"/>
    <w:rsid w:val="005A05F3"/>
    <w:rsid w:val="005A1A10"/>
    <w:rsid w:val="005A1ABB"/>
    <w:rsid w:val="005A6E5E"/>
    <w:rsid w:val="005A7282"/>
    <w:rsid w:val="005A7ADB"/>
    <w:rsid w:val="005B0191"/>
    <w:rsid w:val="005B0373"/>
    <w:rsid w:val="005B07E0"/>
    <w:rsid w:val="005B099C"/>
    <w:rsid w:val="005B1002"/>
    <w:rsid w:val="005B1BAD"/>
    <w:rsid w:val="005B23BE"/>
    <w:rsid w:val="005B25D2"/>
    <w:rsid w:val="005B432A"/>
    <w:rsid w:val="005B4C86"/>
    <w:rsid w:val="005B4CE3"/>
    <w:rsid w:val="005B4F6D"/>
    <w:rsid w:val="005B6260"/>
    <w:rsid w:val="005B6C88"/>
    <w:rsid w:val="005B6FA8"/>
    <w:rsid w:val="005B72E2"/>
    <w:rsid w:val="005C0431"/>
    <w:rsid w:val="005C0551"/>
    <w:rsid w:val="005C094D"/>
    <w:rsid w:val="005C14F5"/>
    <w:rsid w:val="005C169C"/>
    <w:rsid w:val="005C25E3"/>
    <w:rsid w:val="005C3613"/>
    <w:rsid w:val="005C3D97"/>
    <w:rsid w:val="005C4491"/>
    <w:rsid w:val="005C58C9"/>
    <w:rsid w:val="005C5ECD"/>
    <w:rsid w:val="005C6FCE"/>
    <w:rsid w:val="005D11F5"/>
    <w:rsid w:val="005D22E0"/>
    <w:rsid w:val="005D3D2E"/>
    <w:rsid w:val="005D42B6"/>
    <w:rsid w:val="005D5925"/>
    <w:rsid w:val="005D6086"/>
    <w:rsid w:val="005D6F8E"/>
    <w:rsid w:val="005D739A"/>
    <w:rsid w:val="005D7521"/>
    <w:rsid w:val="005D76F1"/>
    <w:rsid w:val="005D7824"/>
    <w:rsid w:val="005E0720"/>
    <w:rsid w:val="005E0813"/>
    <w:rsid w:val="005E0B76"/>
    <w:rsid w:val="005E0C93"/>
    <w:rsid w:val="005E1438"/>
    <w:rsid w:val="005E160D"/>
    <w:rsid w:val="005E19D7"/>
    <w:rsid w:val="005E25D0"/>
    <w:rsid w:val="005E29DF"/>
    <w:rsid w:val="005E2D96"/>
    <w:rsid w:val="005E4C8D"/>
    <w:rsid w:val="005E5D94"/>
    <w:rsid w:val="005F01F3"/>
    <w:rsid w:val="005F2244"/>
    <w:rsid w:val="005F245A"/>
    <w:rsid w:val="005F2BE8"/>
    <w:rsid w:val="005F3377"/>
    <w:rsid w:val="005F3924"/>
    <w:rsid w:val="005F4BAA"/>
    <w:rsid w:val="005F542C"/>
    <w:rsid w:val="005F6653"/>
    <w:rsid w:val="005F68FD"/>
    <w:rsid w:val="005F7BCD"/>
    <w:rsid w:val="005F7C5D"/>
    <w:rsid w:val="006014B5"/>
    <w:rsid w:val="006019E9"/>
    <w:rsid w:val="00602460"/>
    <w:rsid w:val="00603140"/>
    <w:rsid w:val="00604BB2"/>
    <w:rsid w:val="00605043"/>
    <w:rsid w:val="00606298"/>
    <w:rsid w:val="00606828"/>
    <w:rsid w:val="00606995"/>
    <w:rsid w:val="00607C02"/>
    <w:rsid w:val="00610EC5"/>
    <w:rsid w:val="006128AC"/>
    <w:rsid w:val="00612CEA"/>
    <w:rsid w:val="00613037"/>
    <w:rsid w:val="006133C3"/>
    <w:rsid w:val="00613830"/>
    <w:rsid w:val="0061429E"/>
    <w:rsid w:val="006147C7"/>
    <w:rsid w:val="00615022"/>
    <w:rsid w:val="00616312"/>
    <w:rsid w:val="0062073E"/>
    <w:rsid w:val="00620963"/>
    <w:rsid w:val="006209B4"/>
    <w:rsid w:val="0062149A"/>
    <w:rsid w:val="0062271D"/>
    <w:rsid w:val="00623790"/>
    <w:rsid w:val="006240C4"/>
    <w:rsid w:val="00624F25"/>
    <w:rsid w:val="00625794"/>
    <w:rsid w:val="006262A6"/>
    <w:rsid w:val="006269F7"/>
    <w:rsid w:val="00627671"/>
    <w:rsid w:val="00627A33"/>
    <w:rsid w:val="006304BD"/>
    <w:rsid w:val="00631267"/>
    <w:rsid w:val="0063171E"/>
    <w:rsid w:val="00633B90"/>
    <w:rsid w:val="006346AE"/>
    <w:rsid w:val="00634702"/>
    <w:rsid w:val="00635047"/>
    <w:rsid w:val="00636715"/>
    <w:rsid w:val="00636794"/>
    <w:rsid w:val="00637BFA"/>
    <w:rsid w:val="0064166E"/>
    <w:rsid w:val="00642CF6"/>
    <w:rsid w:val="00644937"/>
    <w:rsid w:val="00645D43"/>
    <w:rsid w:val="00645F90"/>
    <w:rsid w:val="00646264"/>
    <w:rsid w:val="006504C4"/>
    <w:rsid w:val="006507DB"/>
    <w:rsid w:val="00651D22"/>
    <w:rsid w:val="006523EC"/>
    <w:rsid w:val="00652626"/>
    <w:rsid w:val="0065484A"/>
    <w:rsid w:val="00656D3C"/>
    <w:rsid w:val="00656FD1"/>
    <w:rsid w:val="006573B9"/>
    <w:rsid w:val="00657611"/>
    <w:rsid w:val="0065790B"/>
    <w:rsid w:val="00660606"/>
    <w:rsid w:val="006609DE"/>
    <w:rsid w:val="0066138D"/>
    <w:rsid w:val="00661C3A"/>
    <w:rsid w:val="006621AA"/>
    <w:rsid w:val="00662C75"/>
    <w:rsid w:val="00663408"/>
    <w:rsid w:val="00666067"/>
    <w:rsid w:val="0066622F"/>
    <w:rsid w:val="0067127A"/>
    <w:rsid w:val="00671494"/>
    <w:rsid w:val="0067198C"/>
    <w:rsid w:val="006726CC"/>
    <w:rsid w:val="006729F1"/>
    <w:rsid w:val="00672B29"/>
    <w:rsid w:val="006738D0"/>
    <w:rsid w:val="00676BD6"/>
    <w:rsid w:val="0068205C"/>
    <w:rsid w:val="006827F0"/>
    <w:rsid w:val="00682DFD"/>
    <w:rsid w:val="00683872"/>
    <w:rsid w:val="006841A3"/>
    <w:rsid w:val="006863DC"/>
    <w:rsid w:val="00686598"/>
    <w:rsid w:val="006866F0"/>
    <w:rsid w:val="0068750B"/>
    <w:rsid w:val="006901A9"/>
    <w:rsid w:val="00690824"/>
    <w:rsid w:val="00691F2B"/>
    <w:rsid w:val="006927C3"/>
    <w:rsid w:val="00693F10"/>
    <w:rsid w:val="00694E38"/>
    <w:rsid w:val="0069639A"/>
    <w:rsid w:val="0069659C"/>
    <w:rsid w:val="00696CF2"/>
    <w:rsid w:val="0069761D"/>
    <w:rsid w:val="00697B80"/>
    <w:rsid w:val="006A1E0D"/>
    <w:rsid w:val="006A2B03"/>
    <w:rsid w:val="006A2F45"/>
    <w:rsid w:val="006A4B77"/>
    <w:rsid w:val="006A5C0B"/>
    <w:rsid w:val="006A63AD"/>
    <w:rsid w:val="006A6990"/>
    <w:rsid w:val="006A78B7"/>
    <w:rsid w:val="006A7F87"/>
    <w:rsid w:val="006B00AA"/>
    <w:rsid w:val="006B0A3B"/>
    <w:rsid w:val="006B0FA3"/>
    <w:rsid w:val="006B1A6C"/>
    <w:rsid w:val="006B3755"/>
    <w:rsid w:val="006B53C6"/>
    <w:rsid w:val="006B5BBB"/>
    <w:rsid w:val="006C0070"/>
    <w:rsid w:val="006C06FF"/>
    <w:rsid w:val="006C096E"/>
    <w:rsid w:val="006C0BD4"/>
    <w:rsid w:val="006C244F"/>
    <w:rsid w:val="006C250E"/>
    <w:rsid w:val="006C3AB5"/>
    <w:rsid w:val="006C5487"/>
    <w:rsid w:val="006C7BD1"/>
    <w:rsid w:val="006D18D2"/>
    <w:rsid w:val="006D2269"/>
    <w:rsid w:val="006D29D0"/>
    <w:rsid w:val="006D4990"/>
    <w:rsid w:val="006D5A05"/>
    <w:rsid w:val="006D62AD"/>
    <w:rsid w:val="006D6EB2"/>
    <w:rsid w:val="006D7B69"/>
    <w:rsid w:val="006D7F57"/>
    <w:rsid w:val="006E080A"/>
    <w:rsid w:val="006E0B14"/>
    <w:rsid w:val="006E1302"/>
    <w:rsid w:val="006E136F"/>
    <w:rsid w:val="006E2474"/>
    <w:rsid w:val="006E26C5"/>
    <w:rsid w:val="006E2E09"/>
    <w:rsid w:val="006E5663"/>
    <w:rsid w:val="006E5B22"/>
    <w:rsid w:val="006E71EB"/>
    <w:rsid w:val="006F050C"/>
    <w:rsid w:val="006F1208"/>
    <w:rsid w:val="006F2B5A"/>
    <w:rsid w:val="006F2EB7"/>
    <w:rsid w:val="006F4A57"/>
    <w:rsid w:val="006F4F35"/>
    <w:rsid w:val="006F5DAE"/>
    <w:rsid w:val="006F5F3B"/>
    <w:rsid w:val="006F62C9"/>
    <w:rsid w:val="006F70BD"/>
    <w:rsid w:val="00700559"/>
    <w:rsid w:val="007005F0"/>
    <w:rsid w:val="00702F77"/>
    <w:rsid w:val="00703093"/>
    <w:rsid w:val="0070516A"/>
    <w:rsid w:val="00705D92"/>
    <w:rsid w:val="007066F2"/>
    <w:rsid w:val="00706724"/>
    <w:rsid w:val="00706B8D"/>
    <w:rsid w:val="0070760C"/>
    <w:rsid w:val="00707ADF"/>
    <w:rsid w:val="0071069B"/>
    <w:rsid w:val="00710CB2"/>
    <w:rsid w:val="0071146B"/>
    <w:rsid w:val="0071188F"/>
    <w:rsid w:val="007121D2"/>
    <w:rsid w:val="00713454"/>
    <w:rsid w:val="00713AD5"/>
    <w:rsid w:val="00715846"/>
    <w:rsid w:val="0071647E"/>
    <w:rsid w:val="00717488"/>
    <w:rsid w:val="00720514"/>
    <w:rsid w:val="00720CE5"/>
    <w:rsid w:val="00720D4F"/>
    <w:rsid w:val="007217D9"/>
    <w:rsid w:val="00721AF9"/>
    <w:rsid w:val="00722C96"/>
    <w:rsid w:val="007232E5"/>
    <w:rsid w:val="0072364D"/>
    <w:rsid w:val="00724CCE"/>
    <w:rsid w:val="00726042"/>
    <w:rsid w:val="00726234"/>
    <w:rsid w:val="00726698"/>
    <w:rsid w:val="00726FF5"/>
    <w:rsid w:val="00727077"/>
    <w:rsid w:val="00727AC2"/>
    <w:rsid w:val="00727BB5"/>
    <w:rsid w:val="00730F7D"/>
    <w:rsid w:val="007315D8"/>
    <w:rsid w:val="007320C6"/>
    <w:rsid w:val="007321A3"/>
    <w:rsid w:val="0073313D"/>
    <w:rsid w:val="007335F4"/>
    <w:rsid w:val="00733AC2"/>
    <w:rsid w:val="00733E87"/>
    <w:rsid w:val="00734307"/>
    <w:rsid w:val="007367A0"/>
    <w:rsid w:val="00736B50"/>
    <w:rsid w:val="007379F4"/>
    <w:rsid w:val="00737BD6"/>
    <w:rsid w:val="00740AD6"/>
    <w:rsid w:val="00740D26"/>
    <w:rsid w:val="00743A7F"/>
    <w:rsid w:val="007456AF"/>
    <w:rsid w:val="0074661C"/>
    <w:rsid w:val="00746EFE"/>
    <w:rsid w:val="007502DE"/>
    <w:rsid w:val="00751B0A"/>
    <w:rsid w:val="00751D7F"/>
    <w:rsid w:val="00753248"/>
    <w:rsid w:val="00753416"/>
    <w:rsid w:val="00754627"/>
    <w:rsid w:val="0075464D"/>
    <w:rsid w:val="007549E8"/>
    <w:rsid w:val="007558DC"/>
    <w:rsid w:val="00755C27"/>
    <w:rsid w:val="00756A83"/>
    <w:rsid w:val="0075734C"/>
    <w:rsid w:val="007608FC"/>
    <w:rsid w:val="007610DE"/>
    <w:rsid w:val="00761B71"/>
    <w:rsid w:val="00761BF7"/>
    <w:rsid w:val="007637E8"/>
    <w:rsid w:val="00763EE7"/>
    <w:rsid w:val="00765426"/>
    <w:rsid w:val="00765AD4"/>
    <w:rsid w:val="00767D86"/>
    <w:rsid w:val="00770914"/>
    <w:rsid w:val="00770F04"/>
    <w:rsid w:val="00771798"/>
    <w:rsid w:val="0077199A"/>
    <w:rsid w:val="00772F8E"/>
    <w:rsid w:val="007754E4"/>
    <w:rsid w:val="0077586D"/>
    <w:rsid w:val="00776B00"/>
    <w:rsid w:val="00776C80"/>
    <w:rsid w:val="00776D6D"/>
    <w:rsid w:val="00777BDB"/>
    <w:rsid w:val="00781E62"/>
    <w:rsid w:val="007823B3"/>
    <w:rsid w:val="007855B5"/>
    <w:rsid w:val="00785C5D"/>
    <w:rsid w:val="0078608E"/>
    <w:rsid w:val="0078661F"/>
    <w:rsid w:val="0078665A"/>
    <w:rsid w:val="00786CFE"/>
    <w:rsid w:val="00790511"/>
    <w:rsid w:val="007905B3"/>
    <w:rsid w:val="00792038"/>
    <w:rsid w:val="007938D2"/>
    <w:rsid w:val="00794F45"/>
    <w:rsid w:val="00797DA3"/>
    <w:rsid w:val="007A205F"/>
    <w:rsid w:val="007A5D3E"/>
    <w:rsid w:val="007A61A5"/>
    <w:rsid w:val="007A7351"/>
    <w:rsid w:val="007A7707"/>
    <w:rsid w:val="007A7BD0"/>
    <w:rsid w:val="007B164E"/>
    <w:rsid w:val="007B2C9F"/>
    <w:rsid w:val="007B2E2E"/>
    <w:rsid w:val="007B31FD"/>
    <w:rsid w:val="007B3945"/>
    <w:rsid w:val="007B39E9"/>
    <w:rsid w:val="007B489C"/>
    <w:rsid w:val="007B4D8A"/>
    <w:rsid w:val="007B4F74"/>
    <w:rsid w:val="007B693A"/>
    <w:rsid w:val="007B7A45"/>
    <w:rsid w:val="007C0F81"/>
    <w:rsid w:val="007C114E"/>
    <w:rsid w:val="007C1A7C"/>
    <w:rsid w:val="007C1EA3"/>
    <w:rsid w:val="007C3318"/>
    <w:rsid w:val="007C451B"/>
    <w:rsid w:val="007C5302"/>
    <w:rsid w:val="007C5E05"/>
    <w:rsid w:val="007C6DA3"/>
    <w:rsid w:val="007D0406"/>
    <w:rsid w:val="007D0E8B"/>
    <w:rsid w:val="007D0F35"/>
    <w:rsid w:val="007D1089"/>
    <w:rsid w:val="007D22A3"/>
    <w:rsid w:val="007D2387"/>
    <w:rsid w:val="007D2861"/>
    <w:rsid w:val="007D4E86"/>
    <w:rsid w:val="007D5BBB"/>
    <w:rsid w:val="007D5E7C"/>
    <w:rsid w:val="007D6AF5"/>
    <w:rsid w:val="007E0361"/>
    <w:rsid w:val="007E13BC"/>
    <w:rsid w:val="007E3AAB"/>
    <w:rsid w:val="007E5829"/>
    <w:rsid w:val="007E6531"/>
    <w:rsid w:val="007E7C5A"/>
    <w:rsid w:val="007F0B46"/>
    <w:rsid w:val="007F1904"/>
    <w:rsid w:val="007F198D"/>
    <w:rsid w:val="007F1EE4"/>
    <w:rsid w:val="007F2E52"/>
    <w:rsid w:val="007F4269"/>
    <w:rsid w:val="007F58C2"/>
    <w:rsid w:val="007F68A9"/>
    <w:rsid w:val="007F6C17"/>
    <w:rsid w:val="008012CF"/>
    <w:rsid w:val="00803A2F"/>
    <w:rsid w:val="0080414C"/>
    <w:rsid w:val="00805224"/>
    <w:rsid w:val="008071E5"/>
    <w:rsid w:val="00810B83"/>
    <w:rsid w:val="00810C75"/>
    <w:rsid w:val="00811EBD"/>
    <w:rsid w:val="00811EE7"/>
    <w:rsid w:val="00811F56"/>
    <w:rsid w:val="00812607"/>
    <w:rsid w:val="00812F36"/>
    <w:rsid w:val="00813CF9"/>
    <w:rsid w:val="00815429"/>
    <w:rsid w:val="008154EB"/>
    <w:rsid w:val="00815DF2"/>
    <w:rsid w:val="008165B2"/>
    <w:rsid w:val="00816CB6"/>
    <w:rsid w:val="008174A7"/>
    <w:rsid w:val="008174A9"/>
    <w:rsid w:val="00817C11"/>
    <w:rsid w:val="00817CF5"/>
    <w:rsid w:val="00817E16"/>
    <w:rsid w:val="008205DF"/>
    <w:rsid w:val="00821602"/>
    <w:rsid w:val="00821A89"/>
    <w:rsid w:val="00823D5B"/>
    <w:rsid w:val="0082427E"/>
    <w:rsid w:val="0082435A"/>
    <w:rsid w:val="00824FAC"/>
    <w:rsid w:val="00825115"/>
    <w:rsid w:val="0082717F"/>
    <w:rsid w:val="008300A0"/>
    <w:rsid w:val="00830579"/>
    <w:rsid w:val="0083098A"/>
    <w:rsid w:val="00830BEB"/>
    <w:rsid w:val="008310AB"/>
    <w:rsid w:val="00831AFF"/>
    <w:rsid w:val="008322EE"/>
    <w:rsid w:val="00833EA4"/>
    <w:rsid w:val="008340D2"/>
    <w:rsid w:val="008346C6"/>
    <w:rsid w:val="0083521B"/>
    <w:rsid w:val="00835782"/>
    <w:rsid w:val="0083585C"/>
    <w:rsid w:val="008361EC"/>
    <w:rsid w:val="00836CDB"/>
    <w:rsid w:val="008372CE"/>
    <w:rsid w:val="0083732D"/>
    <w:rsid w:val="00837C60"/>
    <w:rsid w:val="00837D24"/>
    <w:rsid w:val="008409B4"/>
    <w:rsid w:val="00840C48"/>
    <w:rsid w:val="0084112A"/>
    <w:rsid w:val="0084202B"/>
    <w:rsid w:val="008438E1"/>
    <w:rsid w:val="008453C1"/>
    <w:rsid w:val="00845EE2"/>
    <w:rsid w:val="008463BC"/>
    <w:rsid w:val="00847E02"/>
    <w:rsid w:val="00847E71"/>
    <w:rsid w:val="00852D7E"/>
    <w:rsid w:val="0085314F"/>
    <w:rsid w:val="0085372A"/>
    <w:rsid w:val="00854125"/>
    <w:rsid w:val="008551AF"/>
    <w:rsid w:val="00856C23"/>
    <w:rsid w:val="008614C1"/>
    <w:rsid w:val="008629AE"/>
    <w:rsid w:val="008647F4"/>
    <w:rsid w:val="00864CEC"/>
    <w:rsid w:val="008657D7"/>
    <w:rsid w:val="00866130"/>
    <w:rsid w:val="00866830"/>
    <w:rsid w:val="0087024B"/>
    <w:rsid w:val="0087105E"/>
    <w:rsid w:val="00871261"/>
    <w:rsid w:val="00872226"/>
    <w:rsid w:val="00872670"/>
    <w:rsid w:val="00872DD9"/>
    <w:rsid w:val="008732ED"/>
    <w:rsid w:val="00874611"/>
    <w:rsid w:val="00875056"/>
    <w:rsid w:val="00875FBD"/>
    <w:rsid w:val="008760A5"/>
    <w:rsid w:val="0087687C"/>
    <w:rsid w:val="00877579"/>
    <w:rsid w:val="008776BB"/>
    <w:rsid w:val="00880E66"/>
    <w:rsid w:val="00882822"/>
    <w:rsid w:val="0088319F"/>
    <w:rsid w:val="00883356"/>
    <w:rsid w:val="00884518"/>
    <w:rsid w:val="008855EA"/>
    <w:rsid w:val="008859FE"/>
    <w:rsid w:val="00885D4E"/>
    <w:rsid w:val="008860CE"/>
    <w:rsid w:val="00886A9E"/>
    <w:rsid w:val="00886E76"/>
    <w:rsid w:val="00887ACF"/>
    <w:rsid w:val="00890772"/>
    <w:rsid w:val="008909BE"/>
    <w:rsid w:val="00891988"/>
    <w:rsid w:val="008921B6"/>
    <w:rsid w:val="008947D8"/>
    <w:rsid w:val="0089481C"/>
    <w:rsid w:val="008952F4"/>
    <w:rsid w:val="008971E4"/>
    <w:rsid w:val="008A075B"/>
    <w:rsid w:val="008A1D64"/>
    <w:rsid w:val="008A2888"/>
    <w:rsid w:val="008A4BDA"/>
    <w:rsid w:val="008A52A9"/>
    <w:rsid w:val="008A54FD"/>
    <w:rsid w:val="008A7B19"/>
    <w:rsid w:val="008B002A"/>
    <w:rsid w:val="008B13D8"/>
    <w:rsid w:val="008B1A01"/>
    <w:rsid w:val="008B1A8A"/>
    <w:rsid w:val="008B2C35"/>
    <w:rsid w:val="008B3C63"/>
    <w:rsid w:val="008B47E9"/>
    <w:rsid w:val="008B4804"/>
    <w:rsid w:val="008B5139"/>
    <w:rsid w:val="008B5E47"/>
    <w:rsid w:val="008B6A96"/>
    <w:rsid w:val="008B703A"/>
    <w:rsid w:val="008B752D"/>
    <w:rsid w:val="008C08CE"/>
    <w:rsid w:val="008C1F2B"/>
    <w:rsid w:val="008C2C3A"/>
    <w:rsid w:val="008C2D25"/>
    <w:rsid w:val="008C2DEE"/>
    <w:rsid w:val="008C3ECA"/>
    <w:rsid w:val="008C3EF3"/>
    <w:rsid w:val="008C44BE"/>
    <w:rsid w:val="008C44FA"/>
    <w:rsid w:val="008C4BD4"/>
    <w:rsid w:val="008C4E9D"/>
    <w:rsid w:val="008C55F8"/>
    <w:rsid w:val="008C5AF6"/>
    <w:rsid w:val="008C68D9"/>
    <w:rsid w:val="008D23B6"/>
    <w:rsid w:val="008D2709"/>
    <w:rsid w:val="008D2AE0"/>
    <w:rsid w:val="008D2C0A"/>
    <w:rsid w:val="008D5BFE"/>
    <w:rsid w:val="008D7372"/>
    <w:rsid w:val="008E2AD4"/>
    <w:rsid w:val="008E3E69"/>
    <w:rsid w:val="008E420A"/>
    <w:rsid w:val="008E4EB9"/>
    <w:rsid w:val="008E52E5"/>
    <w:rsid w:val="008E6506"/>
    <w:rsid w:val="008E6678"/>
    <w:rsid w:val="008E69CF"/>
    <w:rsid w:val="008E7B6F"/>
    <w:rsid w:val="008E7E66"/>
    <w:rsid w:val="008F0B1C"/>
    <w:rsid w:val="008F123F"/>
    <w:rsid w:val="008F15A8"/>
    <w:rsid w:val="008F2D90"/>
    <w:rsid w:val="008F3CFA"/>
    <w:rsid w:val="008F43D4"/>
    <w:rsid w:val="008F440A"/>
    <w:rsid w:val="008F47ED"/>
    <w:rsid w:val="008F5CD4"/>
    <w:rsid w:val="008F630E"/>
    <w:rsid w:val="008F6893"/>
    <w:rsid w:val="00902480"/>
    <w:rsid w:val="00902604"/>
    <w:rsid w:val="00903966"/>
    <w:rsid w:val="009047C2"/>
    <w:rsid w:val="009053AD"/>
    <w:rsid w:val="00906AB6"/>
    <w:rsid w:val="00906BD4"/>
    <w:rsid w:val="00906D41"/>
    <w:rsid w:val="00907B74"/>
    <w:rsid w:val="0091099A"/>
    <w:rsid w:val="00910A7F"/>
    <w:rsid w:val="00911FBE"/>
    <w:rsid w:val="0091341A"/>
    <w:rsid w:val="009139B7"/>
    <w:rsid w:val="00913F31"/>
    <w:rsid w:val="00914B59"/>
    <w:rsid w:val="009154CB"/>
    <w:rsid w:val="00915C37"/>
    <w:rsid w:val="00916F27"/>
    <w:rsid w:val="00917560"/>
    <w:rsid w:val="009212F5"/>
    <w:rsid w:val="00921856"/>
    <w:rsid w:val="00921C61"/>
    <w:rsid w:val="009221C2"/>
    <w:rsid w:val="0092329B"/>
    <w:rsid w:val="009248DD"/>
    <w:rsid w:val="00926CE5"/>
    <w:rsid w:val="009278B2"/>
    <w:rsid w:val="00931052"/>
    <w:rsid w:val="00931312"/>
    <w:rsid w:val="009314AD"/>
    <w:rsid w:val="00933BE7"/>
    <w:rsid w:val="0093666B"/>
    <w:rsid w:val="00936F53"/>
    <w:rsid w:val="009405A6"/>
    <w:rsid w:val="00940ACF"/>
    <w:rsid w:val="0094369F"/>
    <w:rsid w:val="00945134"/>
    <w:rsid w:val="00946A08"/>
    <w:rsid w:val="00946EA8"/>
    <w:rsid w:val="009504E8"/>
    <w:rsid w:val="00950FF4"/>
    <w:rsid w:val="0095156F"/>
    <w:rsid w:val="0095171B"/>
    <w:rsid w:val="00954F88"/>
    <w:rsid w:val="009553BB"/>
    <w:rsid w:val="00956C87"/>
    <w:rsid w:val="0095718B"/>
    <w:rsid w:val="0095726C"/>
    <w:rsid w:val="00957D08"/>
    <w:rsid w:val="00960F9F"/>
    <w:rsid w:val="00961210"/>
    <w:rsid w:val="00961E5D"/>
    <w:rsid w:val="009650C6"/>
    <w:rsid w:val="00965288"/>
    <w:rsid w:val="00966096"/>
    <w:rsid w:val="009662EC"/>
    <w:rsid w:val="00966302"/>
    <w:rsid w:val="0096699B"/>
    <w:rsid w:val="00966F3F"/>
    <w:rsid w:val="009710FA"/>
    <w:rsid w:val="00971BE7"/>
    <w:rsid w:val="00972270"/>
    <w:rsid w:val="0097275F"/>
    <w:rsid w:val="00973295"/>
    <w:rsid w:val="00973A19"/>
    <w:rsid w:val="00974344"/>
    <w:rsid w:val="009746A3"/>
    <w:rsid w:val="00974DC5"/>
    <w:rsid w:val="00975B46"/>
    <w:rsid w:val="0097622A"/>
    <w:rsid w:val="0097637C"/>
    <w:rsid w:val="00976B45"/>
    <w:rsid w:val="00980558"/>
    <w:rsid w:val="00980C79"/>
    <w:rsid w:val="00980D94"/>
    <w:rsid w:val="009820DA"/>
    <w:rsid w:val="0098224B"/>
    <w:rsid w:val="00983133"/>
    <w:rsid w:val="00984771"/>
    <w:rsid w:val="00985628"/>
    <w:rsid w:val="00985D1E"/>
    <w:rsid w:val="0098678E"/>
    <w:rsid w:val="00987547"/>
    <w:rsid w:val="00991A78"/>
    <w:rsid w:val="00991E3B"/>
    <w:rsid w:val="00992863"/>
    <w:rsid w:val="009929AD"/>
    <w:rsid w:val="00992EF2"/>
    <w:rsid w:val="00993A03"/>
    <w:rsid w:val="00993CBA"/>
    <w:rsid w:val="0099580B"/>
    <w:rsid w:val="00997799"/>
    <w:rsid w:val="009A1ECC"/>
    <w:rsid w:val="009A216C"/>
    <w:rsid w:val="009A2F1A"/>
    <w:rsid w:val="009A30F6"/>
    <w:rsid w:val="009A507A"/>
    <w:rsid w:val="009A5B6A"/>
    <w:rsid w:val="009A5EBF"/>
    <w:rsid w:val="009A6E7D"/>
    <w:rsid w:val="009A779B"/>
    <w:rsid w:val="009B09C9"/>
    <w:rsid w:val="009B0BFF"/>
    <w:rsid w:val="009B1E3C"/>
    <w:rsid w:val="009B30EB"/>
    <w:rsid w:val="009B4BE1"/>
    <w:rsid w:val="009B66A6"/>
    <w:rsid w:val="009B743F"/>
    <w:rsid w:val="009C2B94"/>
    <w:rsid w:val="009C38B3"/>
    <w:rsid w:val="009C391B"/>
    <w:rsid w:val="009C47D3"/>
    <w:rsid w:val="009C4F3A"/>
    <w:rsid w:val="009C50B2"/>
    <w:rsid w:val="009C5CDB"/>
    <w:rsid w:val="009C60D8"/>
    <w:rsid w:val="009C68B5"/>
    <w:rsid w:val="009C6D55"/>
    <w:rsid w:val="009C78AB"/>
    <w:rsid w:val="009D0126"/>
    <w:rsid w:val="009D266E"/>
    <w:rsid w:val="009D3C84"/>
    <w:rsid w:val="009E182C"/>
    <w:rsid w:val="009E189D"/>
    <w:rsid w:val="009E22C6"/>
    <w:rsid w:val="009E464D"/>
    <w:rsid w:val="009E6F83"/>
    <w:rsid w:val="009F0C8A"/>
    <w:rsid w:val="009F1A4A"/>
    <w:rsid w:val="009F321D"/>
    <w:rsid w:val="009F39AA"/>
    <w:rsid w:val="009F5877"/>
    <w:rsid w:val="009F668F"/>
    <w:rsid w:val="009F683A"/>
    <w:rsid w:val="009F6C65"/>
    <w:rsid w:val="00A00712"/>
    <w:rsid w:val="00A012F9"/>
    <w:rsid w:val="00A04297"/>
    <w:rsid w:val="00A05FDA"/>
    <w:rsid w:val="00A07B01"/>
    <w:rsid w:val="00A102F9"/>
    <w:rsid w:val="00A113E9"/>
    <w:rsid w:val="00A1184E"/>
    <w:rsid w:val="00A119BF"/>
    <w:rsid w:val="00A127D8"/>
    <w:rsid w:val="00A12D1B"/>
    <w:rsid w:val="00A12E67"/>
    <w:rsid w:val="00A12EC7"/>
    <w:rsid w:val="00A149BE"/>
    <w:rsid w:val="00A149CF"/>
    <w:rsid w:val="00A16747"/>
    <w:rsid w:val="00A16848"/>
    <w:rsid w:val="00A16F1B"/>
    <w:rsid w:val="00A211F5"/>
    <w:rsid w:val="00A21420"/>
    <w:rsid w:val="00A21E6D"/>
    <w:rsid w:val="00A2321A"/>
    <w:rsid w:val="00A23E31"/>
    <w:rsid w:val="00A23FEF"/>
    <w:rsid w:val="00A265EB"/>
    <w:rsid w:val="00A2724A"/>
    <w:rsid w:val="00A3067B"/>
    <w:rsid w:val="00A32DBF"/>
    <w:rsid w:val="00A33333"/>
    <w:rsid w:val="00A344BF"/>
    <w:rsid w:val="00A36A69"/>
    <w:rsid w:val="00A36C73"/>
    <w:rsid w:val="00A36D01"/>
    <w:rsid w:val="00A40547"/>
    <w:rsid w:val="00A41297"/>
    <w:rsid w:val="00A41EF8"/>
    <w:rsid w:val="00A42151"/>
    <w:rsid w:val="00A42954"/>
    <w:rsid w:val="00A432A8"/>
    <w:rsid w:val="00A43A25"/>
    <w:rsid w:val="00A43D3F"/>
    <w:rsid w:val="00A45260"/>
    <w:rsid w:val="00A45472"/>
    <w:rsid w:val="00A45BF8"/>
    <w:rsid w:val="00A45FF4"/>
    <w:rsid w:val="00A47E0D"/>
    <w:rsid w:val="00A47E8F"/>
    <w:rsid w:val="00A5015E"/>
    <w:rsid w:val="00A51C54"/>
    <w:rsid w:val="00A52A4A"/>
    <w:rsid w:val="00A52CDC"/>
    <w:rsid w:val="00A547BF"/>
    <w:rsid w:val="00A54972"/>
    <w:rsid w:val="00A54B3D"/>
    <w:rsid w:val="00A54C16"/>
    <w:rsid w:val="00A56A0E"/>
    <w:rsid w:val="00A60C23"/>
    <w:rsid w:val="00A60E6E"/>
    <w:rsid w:val="00A613DF"/>
    <w:rsid w:val="00A61F72"/>
    <w:rsid w:val="00A620C5"/>
    <w:rsid w:val="00A62B98"/>
    <w:rsid w:val="00A62DF3"/>
    <w:rsid w:val="00A63CEF"/>
    <w:rsid w:val="00A64F13"/>
    <w:rsid w:val="00A661CD"/>
    <w:rsid w:val="00A708DD"/>
    <w:rsid w:val="00A71DC7"/>
    <w:rsid w:val="00A71F83"/>
    <w:rsid w:val="00A723D3"/>
    <w:rsid w:val="00A72D4C"/>
    <w:rsid w:val="00A72E56"/>
    <w:rsid w:val="00A74265"/>
    <w:rsid w:val="00A74DFA"/>
    <w:rsid w:val="00A76294"/>
    <w:rsid w:val="00A76BE1"/>
    <w:rsid w:val="00A76ED9"/>
    <w:rsid w:val="00A76FC8"/>
    <w:rsid w:val="00A81013"/>
    <w:rsid w:val="00A856EE"/>
    <w:rsid w:val="00A85CA2"/>
    <w:rsid w:val="00A86A06"/>
    <w:rsid w:val="00A86D67"/>
    <w:rsid w:val="00A873B5"/>
    <w:rsid w:val="00A90816"/>
    <w:rsid w:val="00A90C9A"/>
    <w:rsid w:val="00A917AD"/>
    <w:rsid w:val="00A9194F"/>
    <w:rsid w:val="00A920FD"/>
    <w:rsid w:val="00A92449"/>
    <w:rsid w:val="00A92452"/>
    <w:rsid w:val="00A92FE5"/>
    <w:rsid w:val="00A934AD"/>
    <w:rsid w:val="00A939CC"/>
    <w:rsid w:val="00A9453C"/>
    <w:rsid w:val="00A96116"/>
    <w:rsid w:val="00A9689D"/>
    <w:rsid w:val="00AA2362"/>
    <w:rsid w:val="00AA256E"/>
    <w:rsid w:val="00AA2734"/>
    <w:rsid w:val="00AA2F3D"/>
    <w:rsid w:val="00AA3DD1"/>
    <w:rsid w:val="00AA5089"/>
    <w:rsid w:val="00AA53AD"/>
    <w:rsid w:val="00AA5DCE"/>
    <w:rsid w:val="00AA625C"/>
    <w:rsid w:val="00AA74D4"/>
    <w:rsid w:val="00AA7A5D"/>
    <w:rsid w:val="00AB166D"/>
    <w:rsid w:val="00AB25FE"/>
    <w:rsid w:val="00AB35DB"/>
    <w:rsid w:val="00AB37B3"/>
    <w:rsid w:val="00AB478E"/>
    <w:rsid w:val="00AB4D6C"/>
    <w:rsid w:val="00AB53DE"/>
    <w:rsid w:val="00AB56FD"/>
    <w:rsid w:val="00AB71AD"/>
    <w:rsid w:val="00AB75A0"/>
    <w:rsid w:val="00AC09A3"/>
    <w:rsid w:val="00AC144B"/>
    <w:rsid w:val="00AC1AFC"/>
    <w:rsid w:val="00AC4F1E"/>
    <w:rsid w:val="00AC56F5"/>
    <w:rsid w:val="00AC6729"/>
    <w:rsid w:val="00AC68C4"/>
    <w:rsid w:val="00AC7056"/>
    <w:rsid w:val="00AC7B47"/>
    <w:rsid w:val="00AD0BD1"/>
    <w:rsid w:val="00AD16BA"/>
    <w:rsid w:val="00AD1EBF"/>
    <w:rsid w:val="00AD29BD"/>
    <w:rsid w:val="00AD5C56"/>
    <w:rsid w:val="00AD633C"/>
    <w:rsid w:val="00AD6791"/>
    <w:rsid w:val="00AD6C6D"/>
    <w:rsid w:val="00AD7F25"/>
    <w:rsid w:val="00AE0ADE"/>
    <w:rsid w:val="00AE218C"/>
    <w:rsid w:val="00AE2A51"/>
    <w:rsid w:val="00AE39BB"/>
    <w:rsid w:val="00AE3AF1"/>
    <w:rsid w:val="00AE40F6"/>
    <w:rsid w:val="00AE4833"/>
    <w:rsid w:val="00AE54A3"/>
    <w:rsid w:val="00AF1CD9"/>
    <w:rsid w:val="00AF1FC4"/>
    <w:rsid w:val="00AF4182"/>
    <w:rsid w:val="00AF4480"/>
    <w:rsid w:val="00AF454E"/>
    <w:rsid w:val="00AF4F1A"/>
    <w:rsid w:val="00AF5418"/>
    <w:rsid w:val="00AF589F"/>
    <w:rsid w:val="00AF5B0D"/>
    <w:rsid w:val="00AF5B15"/>
    <w:rsid w:val="00AF7A0E"/>
    <w:rsid w:val="00B00879"/>
    <w:rsid w:val="00B01AD6"/>
    <w:rsid w:val="00B02A84"/>
    <w:rsid w:val="00B02D75"/>
    <w:rsid w:val="00B02F3F"/>
    <w:rsid w:val="00B04769"/>
    <w:rsid w:val="00B06BC5"/>
    <w:rsid w:val="00B11B78"/>
    <w:rsid w:val="00B11C1B"/>
    <w:rsid w:val="00B13770"/>
    <w:rsid w:val="00B146E8"/>
    <w:rsid w:val="00B149FE"/>
    <w:rsid w:val="00B14B0A"/>
    <w:rsid w:val="00B150EA"/>
    <w:rsid w:val="00B15121"/>
    <w:rsid w:val="00B172C0"/>
    <w:rsid w:val="00B227DA"/>
    <w:rsid w:val="00B22AF0"/>
    <w:rsid w:val="00B24A38"/>
    <w:rsid w:val="00B25AA6"/>
    <w:rsid w:val="00B264E1"/>
    <w:rsid w:val="00B30398"/>
    <w:rsid w:val="00B3065A"/>
    <w:rsid w:val="00B319B7"/>
    <w:rsid w:val="00B31E31"/>
    <w:rsid w:val="00B32D74"/>
    <w:rsid w:val="00B3423C"/>
    <w:rsid w:val="00B34DBE"/>
    <w:rsid w:val="00B36A89"/>
    <w:rsid w:val="00B37435"/>
    <w:rsid w:val="00B378B0"/>
    <w:rsid w:val="00B41A6E"/>
    <w:rsid w:val="00B41F86"/>
    <w:rsid w:val="00B42E5C"/>
    <w:rsid w:val="00B43E5C"/>
    <w:rsid w:val="00B47547"/>
    <w:rsid w:val="00B537D7"/>
    <w:rsid w:val="00B53B28"/>
    <w:rsid w:val="00B54738"/>
    <w:rsid w:val="00B54E06"/>
    <w:rsid w:val="00B54F04"/>
    <w:rsid w:val="00B60064"/>
    <w:rsid w:val="00B60375"/>
    <w:rsid w:val="00B60D13"/>
    <w:rsid w:val="00B635F8"/>
    <w:rsid w:val="00B642D7"/>
    <w:rsid w:val="00B65B21"/>
    <w:rsid w:val="00B66352"/>
    <w:rsid w:val="00B67C9A"/>
    <w:rsid w:val="00B70315"/>
    <w:rsid w:val="00B71438"/>
    <w:rsid w:val="00B7192B"/>
    <w:rsid w:val="00B71C62"/>
    <w:rsid w:val="00B7274F"/>
    <w:rsid w:val="00B72D14"/>
    <w:rsid w:val="00B72F66"/>
    <w:rsid w:val="00B744F5"/>
    <w:rsid w:val="00B747B8"/>
    <w:rsid w:val="00B755AC"/>
    <w:rsid w:val="00B75EE9"/>
    <w:rsid w:val="00B77F0A"/>
    <w:rsid w:val="00B80FDE"/>
    <w:rsid w:val="00B8156F"/>
    <w:rsid w:val="00B81982"/>
    <w:rsid w:val="00B8264E"/>
    <w:rsid w:val="00B829DC"/>
    <w:rsid w:val="00B83618"/>
    <w:rsid w:val="00B839B8"/>
    <w:rsid w:val="00B861D3"/>
    <w:rsid w:val="00B90102"/>
    <w:rsid w:val="00B916D4"/>
    <w:rsid w:val="00B924D3"/>
    <w:rsid w:val="00B92B5A"/>
    <w:rsid w:val="00B958C1"/>
    <w:rsid w:val="00B958EA"/>
    <w:rsid w:val="00B963CB"/>
    <w:rsid w:val="00B96E05"/>
    <w:rsid w:val="00B97890"/>
    <w:rsid w:val="00B97D26"/>
    <w:rsid w:val="00BA026E"/>
    <w:rsid w:val="00BA0605"/>
    <w:rsid w:val="00BA0E62"/>
    <w:rsid w:val="00BA14F4"/>
    <w:rsid w:val="00BA161F"/>
    <w:rsid w:val="00BA181B"/>
    <w:rsid w:val="00BA1C7A"/>
    <w:rsid w:val="00BA3F2F"/>
    <w:rsid w:val="00BA4E16"/>
    <w:rsid w:val="00BA5472"/>
    <w:rsid w:val="00BA715B"/>
    <w:rsid w:val="00BB0388"/>
    <w:rsid w:val="00BB1F8E"/>
    <w:rsid w:val="00BB218C"/>
    <w:rsid w:val="00BB2C7E"/>
    <w:rsid w:val="00BB3077"/>
    <w:rsid w:val="00BB3419"/>
    <w:rsid w:val="00BB4F96"/>
    <w:rsid w:val="00BB5FD4"/>
    <w:rsid w:val="00BC148B"/>
    <w:rsid w:val="00BC1911"/>
    <w:rsid w:val="00BC1A81"/>
    <w:rsid w:val="00BC1D38"/>
    <w:rsid w:val="00BC204B"/>
    <w:rsid w:val="00BC221C"/>
    <w:rsid w:val="00BC464F"/>
    <w:rsid w:val="00BC4AF4"/>
    <w:rsid w:val="00BC4C91"/>
    <w:rsid w:val="00BC4D52"/>
    <w:rsid w:val="00BC56BE"/>
    <w:rsid w:val="00BC5CDE"/>
    <w:rsid w:val="00BC6315"/>
    <w:rsid w:val="00BC6852"/>
    <w:rsid w:val="00BC7D36"/>
    <w:rsid w:val="00BD0F6B"/>
    <w:rsid w:val="00BD10A0"/>
    <w:rsid w:val="00BD1256"/>
    <w:rsid w:val="00BD1D26"/>
    <w:rsid w:val="00BD4124"/>
    <w:rsid w:val="00BD443E"/>
    <w:rsid w:val="00BD4F49"/>
    <w:rsid w:val="00BD5A0A"/>
    <w:rsid w:val="00BD5D40"/>
    <w:rsid w:val="00BD6788"/>
    <w:rsid w:val="00BD7457"/>
    <w:rsid w:val="00BD7873"/>
    <w:rsid w:val="00BE0B14"/>
    <w:rsid w:val="00BE0FED"/>
    <w:rsid w:val="00BE272A"/>
    <w:rsid w:val="00BE2921"/>
    <w:rsid w:val="00BE5477"/>
    <w:rsid w:val="00BE5C17"/>
    <w:rsid w:val="00BE6808"/>
    <w:rsid w:val="00BE7A45"/>
    <w:rsid w:val="00BF0B00"/>
    <w:rsid w:val="00BF2009"/>
    <w:rsid w:val="00BF2A00"/>
    <w:rsid w:val="00BF2B42"/>
    <w:rsid w:val="00BF2B8D"/>
    <w:rsid w:val="00BF2D0B"/>
    <w:rsid w:val="00BF35F2"/>
    <w:rsid w:val="00BF4949"/>
    <w:rsid w:val="00BF5491"/>
    <w:rsid w:val="00BF5747"/>
    <w:rsid w:val="00BF5C04"/>
    <w:rsid w:val="00BF64DD"/>
    <w:rsid w:val="00BF6D61"/>
    <w:rsid w:val="00BF7631"/>
    <w:rsid w:val="00BF7DC3"/>
    <w:rsid w:val="00C00315"/>
    <w:rsid w:val="00C00E7C"/>
    <w:rsid w:val="00C02F4D"/>
    <w:rsid w:val="00C043A7"/>
    <w:rsid w:val="00C054F5"/>
    <w:rsid w:val="00C065EE"/>
    <w:rsid w:val="00C0687C"/>
    <w:rsid w:val="00C10ACC"/>
    <w:rsid w:val="00C10BCA"/>
    <w:rsid w:val="00C11826"/>
    <w:rsid w:val="00C11BC9"/>
    <w:rsid w:val="00C12997"/>
    <w:rsid w:val="00C13822"/>
    <w:rsid w:val="00C14C75"/>
    <w:rsid w:val="00C16986"/>
    <w:rsid w:val="00C16D2C"/>
    <w:rsid w:val="00C17112"/>
    <w:rsid w:val="00C17ECD"/>
    <w:rsid w:val="00C20193"/>
    <w:rsid w:val="00C20C86"/>
    <w:rsid w:val="00C217C7"/>
    <w:rsid w:val="00C21DB5"/>
    <w:rsid w:val="00C221D9"/>
    <w:rsid w:val="00C22CBC"/>
    <w:rsid w:val="00C24B04"/>
    <w:rsid w:val="00C260B1"/>
    <w:rsid w:val="00C27028"/>
    <w:rsid w:val="00C27653"/>
    <w:rsid w:val="00C27CDF"/>
    <w:rsid w:val="00C302AE"/>
    <w:rsid w:val="00C31B57"/>
    <w:rsid w:val="00C33079"/>
    <w:rsid w:val="00C33695"/>
    <w:rsid w:val="00C3427E"/>
    <w:rsid w:val="00C34D99"/>
    <w:rsid w:val="00C358A1"/>
    <w:rsid w:val="00C3609E"/>
    <w:rsid w:val="00C36AB8"/>
    <w:rsid w:val="00C36D07"/>
    <w:rsid w:val="00C3722E"/>
    <w:rsid w:val="00C37291"/>
    <w:rsid w:val="00C379AF"/>
    <w:rsid w:val="00C37B7C"/>
    <w:rsid w:val="00C40853"/>
    <w:rsid w:val="00C40F44"/>
    <w:rsid w:val="00C41525"/>
    <w:rsid w:val="00C417CF"/>
    <w:rsid w:val="00C42B8C"/>
    <w:rsid w:val="00C43D9C"/>
    <w:rsid w:val="00C4403F"/>
    <w:rsid w:val="00C44843"/>
    <w:rsid w:val="00C45078"/>
    <w:rsid w:val="00C465D4"/>
    <w:rsid w:val="00C472C0"/>
    <w:rsid w:val="00C50B92"/>
    <w:rsid w:val="00C5188F"/>
    <w:rsid w:val="00C51BE5"/>
    <w:rsid w:val="00C522A9"/>
    <w:rsid w:val="00C5292B"/>
    <w:rsid w:val="00C53067"/>
    <w:rsid w:val="00C53AED"/>
    <w:rsid w:val="00C53B93"/>
    <w:rsid w:val="00C54026"/>
    <w:rsid w:val="00C544EA"/>
    <w:rsid w:val="00C553F6"/>
    <w:rsid w:val="00C557F7"/>
    <w:rsid w:val="00C558A3"/>
    <w:rsid w:val="00C55C7B"/>
    <w:rsid w:val="00C57CFE"/>
    <w:rsid w:val="00C61DF7"/>
    <w:rsid w:val="00C62DD6"/>
    <w:rsid w:val="00C63D67"/>
    <w:rsid w:val="00C6437B"/>
    <w:rsid w:val="00C64DA3"/>
    <w:rsid w:val="00C6501A"/>
    <w:rsid w:val="00C66B86"/>
    <w:rsid w:val="00C67B88"/>
    <w:rsid w:val="00C67C9B"/>
    <w:rsid w:val="00C70F4D"/>
    <w:rsid w:val="00C72646"/>
    <w:rsid w:val="00C727B8"/>
    <w:rsid w:val="00C73A47"/>
    <w:rsid w:val="00C73C09"/>
    <w:rsid w:val="00C740B1"/>
    <w:rsid w:val="00C74F82"/>
    <w:rsid w:val="00C756C3"/>
    <w:rsid w:val="00C77F6B"/>
    <w:rsid w:val="00C8010F"/>
    <w:rsid w:val="00C81B51"/>
    <w:rsid w:val="00C82C68"/>
    <w:rsid w:val="00C83F56"/>
    <w:rsid w:val="00C8460F"/>
    <w:rsid w:val="00C848FB"/>
    <w:rsid w:val="00C85689"/>
    <w:rsid w:val="00C856B7"/>
    <w:rsid w:val="00C862ED"/>
    <w:rsid w:val="00C86478"/>
    <w:rsid w:val="00C8691C"/>
    <w:rsid w:val="00C874B3"/>
    <w:rsid w:val="00C878B8"/>
    <w:rsid w:val="00C90197"/>
    <w:rsid w:val="00C91DB2"/>
    <w:rsid w:val="00C92115"/>
    <w:rsid w:val="00C92FB1"/>
    <w:rsid w:val="00C93F94"/>
    <w:rsid w:val="00C94A2E"/>
    <w:rsid w:val="00C963FC"/>
    <w:rsid w:val="00C974F9"/>
    <w:rsid w:val="00CA0069"/>
    <w:rsid w:val="00CA1B9A"/>
    <w:rsid w:val="00CA1FD6"/>
    <w:rsid w:val="00CA35D7"/>
    <w:rsid w:val="00CA3619"/>
    <w:rsid w:val="00CA4E67"/>
    <w:rsid w:val="00CA52DD"/>
    <w:rsid w:val="00CA571C"/>
    <w:rsid w:val="00CA5DFE"/>
    <w:rsid w:val="00CA72B8"/>
    <w:rsid w:val="00CB0470"/>
    <w:rsid w:val="00CB0645"/>
    <w:rsid w:val="00CB0B49"/>
    <w:rsid w:val="00CB284C"/>
    <w:rsid w:val="00CB322A"/>
    <w:rsid w:val="00CB37CF"/>
    <w:rsid w:val="00CB4F49"/>
    <w:rsid w:val="00CB506C"/>
    <w:rsid w:val="00CB5785"/>
    <w:rsid w:val="00CB64DF"/>
    <w:rsid w:val="00CB7849"/>
    <w:rsid w:val="00CB7B17"/>
    <w:rsid w:val="00CC0105"/>
    <w:rsid w:val="00CC1397"/>
    <w:rsid w:val="00CC14F1"/>
    <w:rsid w:val="00CC2489"/>
    <w:rsid w:val="00CC2A05"/>
    <w:rsid w:val="00CC4303"/>
    <w:rsid w:val="00CC449F"/>
    <w:rsid w:val="00CC6024"/>
    <w:rsid w:val="00CD0245"/>
    <w:rsid w:val="00CD08FF"/>
    <w:rsid w:val="00CD0913"/>
    <w:rsid w:val="00CD11B3"/>
    <w:rsid w:val="00CD124E"/>
    <w:rsid w:val="00CD12A3"/>
    <w:rsid w:val="00CD3D2B"/>
    <w:rsid w:val="00CD40A7"/>
    <w:rsid w:val="00CD4888"/>
    <w:rsid w:val="00CD5E1C"/>
    <w:rsid w:val="00CD643D"/>
    <w:rsid w:val="00CD6728"/>
    <w:rsid w:val="00CD7FF3"/>
    <w:rsid w:val="00CE042A"/>
    <w:rsid w:val="00CE09AF"/>
    <w:rsid w:val="00CE30A6"/>
    <w:rsid w:val="00CE3FDA"/>
    <w:rsid w:val="00CE5F1E"/>
    <w:rsid w:val="00CE6A7D"/>
    <w:rsid w:val="00CF030D"/>
    <w:rsid w:val="00CF0718"/>
    <w:rsid w:val="00CF0AF2"/>
    <w:rsid w:val="00CF0DC1"/>
    <w:rsid w:val="00CF0F46"/>
    <w:rsid w:val="00CF0FC1"/>
    <w:rsid w:val="00CF3262"/>
    <w:rsid w:val="00CF3441"/>
    <w:rsid w:val="00CF5461"/>
    <w:rsid w:val="00CF7532"/>
    <w:rsid w:val="00CF75BF"/>
    <w:rsid w:val="00D00D9E"/>
    <w:rsid w:val="00D012C9"/>
    <w:rsid w:val="00D016D7"/>
    <w:rsid w:val="00D033B0"/>
    <w:rsid w:val="00D06778"/>
    <w:rsid w:val="00D112A6"/>
    <w:rsid w:val="00D1265D"/>
    <w:rsid w:val="00D12B0A"/>
    <w:rsid w:val="00D15F26"/>
    <w:rsid w:val="00D17B78"/>
    <w:rsid w:val="00D207D6"/>
    <w:rsid w:val="00D20921"/>
    <w:rsid w:val="00D20B77"/>
    <w:rsid w:val="00D20C40"/>
    <w:rsid w:val="00D24557"/>
    <w:rsid w:val="00D2668B"/>
    <w:rsid w:val="00D26937"/>
    <w:rsid w:val="00D312D9"/>
    <w:rsid w:val="00D32579"/>
    <w:rsid w:val="00D333AB"/>
    <w:rsid w:val="00D353B7"/>
    <w:rsid w:val="00D362F8"/>
    <w:rsid w:val="00D364E0"/>
    <w:rsid w:val="00D37E35"/>
    <w:rsid w:val="00D401C1"/>
    <w:rsid w:val="00D404FD"/>
    <w:rsid w:val="00D40EBB"/>
    <w:rsid w:val="00D414CF"/>
    <w:rsid w:val="00D42AB4"/>
    <w:rsid w:val="00D42DF2"/>
    <w:rsid w:val="00D4362A"/>
    <w:rsid w:val="00D4551C"/>
    <w:rsid w:val="00D45BB1"/>
    <w:rsid w:val="00D4737E"/>
    <w:rsid w:val="00D50329"/>
    <w:rsid w:val="00D50CF6"/>
    <w:rsid w:val="00D50E1B"/>
    <w:rsid w:val="00D51083"/>
    <w:rsid w:val="00D5114B"/>
    <w:rsid w:val="00D5199F"/>
    <w:rsid w:val="00D53871"/>
    <w:rsid w:val="00D54ABD"/>
    <w:rsid w:val="00D54C04"/>
    <w:rsid w:val="00D5697F"/>
    <w:rsid w:val="00D57BFE"/>
    <w:rsid w:val="00D615B3"/>
    <w:rsid w:val="00D62047"/>
    <w:rsid w:val="00D630A1"/>
    <w:rsid w:val="00D63D80"/>
    <w:rsid w:val="00D651B0"/>
    <w:rsid w:val="00D6634D"/>
    <w:rsid w:val="00D66C9C"/>
    <w:rsid w:val="00D70D9D"/>
    <w:rsid w:val="00D71750"/>
    <w:rsid w:val="00D71F5B"/>
    <w:rsid w:val="00D735E8"/>
    <w:rsid w:val="00D737A4"/>
    <w:rsid w:val="00D74545"/>
    <w:rsid w:val="00D7759C"/>
    <w:rsid w:val="00D7780F"/>
    <w:rsid w:val="00D779E0"/>
    <w:rsid w:val="00D81A4F"/>
    <w:rsid w:val="00D82433"/>
    <w:rsid w:val="00D83B57"/>
    <w:rsid w:val="00D84049"/>
    <w:rsid w:val="00D84158"/>
    <w:rsid w:val="00D84A2A"/>
    <w:rsid w:val="00D84EC2"/>
    <w:rsid w:val="00D87950"/>
    <w:rsid w:val="00D909FB"/>
    <w:rsid w:val="00D910C1"/>
    <w:rsid w:val="00D92235"/>
    <w:rsid w:val="00D92A02"/>
    <w:rsid w:val="00D92D12"/>
    <w:rsid w:val="00D93CDF"/>
    <w:rsid w:val="00D9526D"/>
    <w:rsid w:val="00D9544C"/>
    <w:rsid w:val="00D96113"/>
    <w:rsid w:val="00D96A29"/>
    <w:rsid w:val="00D96D2C"/>
    <w:rsid w:val="00DA075C"/>
    <w:rsid w:val="00DA29D2"/>
    <w:rsid w:val="00DA4803"/>
    <w:rsid w:val="00DA4A23"/>
    <w:rsid w:val="00DA4B1F"/>
    <w:rsid w:val="00DA5B24"/>
    <w:rsid w:val="00DA7FF9"/>
    <w:rsid w:val="00DB12A3"/>
    <w:rsid w:val="00DB22A6"/>
    <w:rsid w:val="00DB2A22"/>
    <w:rsid w:val="00DB3729"/>
    <w:rsid w:val="00DB472C"/>
    <w:rsid w:val="00DB5C47"/>
    <w:rsid w:val="00DB65D1"/>
    <w:rsid w:val="00DB6D0A"/>
    <w:rsid w:val="00DB6F38"/>
    <w:rsid w:val="00DB72BD"/>
    <w:rsid w:val="00DC0F06"/>
    <w:rsid w:val="00DC16C1"/>
    <w:rsid w:val="00DC1CE0"/>
    <w:rsid w:val="00DC479A"/>
    <w:rsid w:val="00DC5D4E"/>
    <w:rsid w:val="00DC7FAA"/>
    <w:rsid w:val="00DD0249"/>
    <w:rsid w:val="00DD05E3"/>
    <w:rsid w:val="00DD1C3A"/>
    <w:rsid w:val="00DD316E"/>
    <w:rsid w:val="00DD340D"/>
    <w:rsid w:val="00DD36DD"/>
    <w:rsid w:val="00DD55B1"/>
    <w:rsid w:val="00DD594A"/>
    <w:rsid w:val="00DD6B17"/>
    <w:rsid w:val="00DD7AC5"/>
    <w:rsid w:val="00DE074F"/>
    <w:rsid w:val="00DE1021"/>
    <w:rsid w:val="00DE1610"/>
    <w:rsid w:val="00DE18A3"/>
    <w:rsid w:val="00DE2DD5"/>
    <w:rsid w:val="00DE4202"/>
    <w:rsid w:val="00DE4F29"/>
    <w:rsid w:val="00DE623A"/>
    <w:rsid w:val="00DE6F07"/>
    <w:rsid w:val="00DF1240"/>
    <w:rsid w:val="00DF1EB5"/>
    <w:rsid w:val="00DF354C"/>
    <w:rsid w:val="00DF3D2A"/>
    <w:rsid w:val="00DF4F91"/>
    <w:rsid w:val="00DF500E"/>
    <w:rsid w:val="00DF576D"/>
    <w:rsid w:val="00DF6308"/>
    <w:rsid w:val="00DF674D"/>
    <w:rsid w:val="00DF7757"/>
    <w:rsid w:val="00DF7900"/>
    <w:rsid w:val="00DF794A"/>
    <w:rsid w:val="00DF7C4A"/>
    <w:rsid w:val="00E01A95"/>
    <w:rsid w:val="00E01C45"/>
    <w:rsid w:val="00E02068"/>
    <w:rsid w:val="00E0215D"/>
    <w:rsid w:val="00E023AC"/>
    <w:rsid w:val="00E02B0B"/>
    <w:rsid w:val="00E02E4B"/>
    <w:rsid w:val="00E0428D"/>
    <w:rsid w:val="00E05481"/>
    <w:rsid w:val="00E06061"/>
    <w:rsid w:val="00E07069"/>
    <w:rsid w:val="00E10059"/>
    <w:rsid w:val="00E1162A"/>
    <w:rsid w:val="00E13A4D"/>
    <w:rsid w:val="00E13B38"/>
    <w:rsid w:val="00E13D64"/>
    <w:rsid w:val="00E13DDC"/>
    <w:rsid w:val="00E15999"/>
    <w:rsid w:val="00E17B97"/>
    <w:rsid w:val="00E231D1"/>
    <w:rsid w:val="00E258C5"/>
    <w:rsid w:val="00E25F79"/>
    <w:rsid w:val="00E2796C"/>
    <w:rsid w:val="00E27D69"/>
    <w:rsid w:val="00E30E43"/>
    <w:rsid w:val="00E31497"/>
    <w:rsid w:val="00E31D99"/>
    <w:rsid w:val="00E32031"/>
    <w:rsid w:val="00E32A69"/>
    <w:rsid w:val="00E32DF1"/>
    <w:rsid w:val="00E3382C"/>
    <w:rsid w:val="00E33CEE"/>
    <w:rsid w:val="00E35398"/>
    <w:rsid w:val="00E3631A"/>
    <w:rsid w:val="00E363A2"/>
    <w:rsid w:val="00E3682D"/>
    <w:rsid w:val="00E370DD"/>
    <w:rsid w:val="00E37B66"/>
    <w:rsid w:val="00E403F9"/>
    <w:rsid w:val="00E40E25"/>
    <w:rsid w:val="00E40F0F"/>
    <w:rsid w:val="00E42CF7"/>
    <w:rsid w:val="00E434B0"/>
    <w:rsid w:val="00E43565"/>
    <w:rsid w:val="00E44541"/>
    <w:rsid w:val="00E44F7B"/>
    <w:rsid w:val="00E4512B"/>
    <w:rsid w:val="00E45DB4"/>
    <w:rsid w:val="00E4627E"/>
    <w:rsid w:val="00E4672B"/>
    <w:rsid w:val="00E476F0"/>
    <w:rsid w:val="00E47D41"/>
    <w:rsid w:val="00E50229"/>
    <w:rsid w:val="00E50B61"/>
    <w:rsid w:val="00E516C5"/>
    <w:rsid w:val="00E517A4"/>
    <w:rsid w:val="00E5187D"/>
    <w:rsid w:val="00E5205E"/>
    <w:rsid w:val="00E52EEF"/>
    <w:rsid w:val="00E5538E"/>
    <w:rsid w:val="00E55BB2"/>
    <w:rsid w:val="00E56BE9"/>
    <w:rsid w:val="00E57406"/>
    <w:rsid w:val="00E57586"/>
    <w:rsid w:val="00E6196C"/>
    <w:rsid w:val="00E62639"/>
    <w:rsid w:val="00E627FF"/>
    <w:rsid w:val="00E6290E"/>
    <w:rsid w:val="00E62D1A"/>
    <w:rsid w:val="00E635CC"/>
    <w:rsid w:val="00E635F1"/>
    <w:rsid w:val="00E63B74"/>
    <w:rsid w:val="00E65136"/>
    <w:rsid w:val="00E651EE"/>
    <w:rsid w:val="00E653DA"/>
    <w:rsid w:val="00E65A6C"/>
    <w:rsid w:val="00E66245"/>
    <w:rsid w:val="00E66857"/>
    <w:rsid w:val="00E67D1D"/>
    <w:rsid w:val="00E70F53"/>
    <w:rsid w:val="00E71BD3"/>
    <w:rsid w:val="00E72249"/>
    <w:rsid w:val="00E728C8"/>
    <w:rsid w:val="00E72FE9"/>
    <w:rsid w:val="00E7434C"/>
    <w:rsid w:val="00E75CEF"/>
    <w:rsid w:val="00E76391"/>
    <w:rsid w:val="00E76C12"/>
    <w:rsid w:val="00E76C92"/>
    <w:rsid w:val="00E779F1"/>
    <w:rsid w:val="00E80228"/>
    <w:rsid w:val="00E806AA"/>
    <w:rsid w:val="00E814E8"/>
    <w:rsid w:val="00E827DC"/>
    <w:rsid w:val="00E82C23"/>
    <w:rsid w:val="00E82C4D"/>
    <w:rsid w:val="00E83A2D"/>
    <w:rsid w:val="00E83BDC"/>
    <w:rsid w:val="00E83E8D"/>
    <w:rsid w:val="00E83FA4"/>
    <w:rsid w:val="00E85D60"/>
    <w:rsid w:val="00E8652D"/>
    <w:rsid w:val="00E87E4A"/>
    <w:rsid w:val="00E90A6F"/>
    <w:rsid w:val="00E91862"/>
    <w:rsid w:val="00E94250"/>
    <w:rsid w:val="00E948D7"/>
    <w:rsid w:val="00E95BF2"/>
    <w:rsid w:val="00E975EE"/>
    <w:rsid w:val="00EA0B41"/>
    <w:rsid w:val="00EA1759"/>
    <w:rsid w:val="00EA1A47"/>
    <w:rsid w:val="00EA1CDC"/>
    <w:rsid w:val="00EB06D4"/>
    <w:rsid w:val="00EB12D1"/>
    <w:rsid w:val="00EB1455"/>
    <w:rsid w:val="00EB5205"/>
    <w:rsid w:val="00EB5F45"/>
    <w:rsid w:val="00EB606E"/>
    <w:rsid w:val="00EB6D23"/>
    <w:rsid w:val="00EB7DA1"/>
    <w:rsid w:val="00EC2DD2"/>
    <w:rsid w:val="00EC32B7"/>
    <w:rsid w:val="00EC3E03"/>
    <w:rsid w:val="00EC4072"/>
    <w:rsid w:val="00EC413F"/>
    <w:rsid w:val="00EC4FDE"/>
    <w:rsid w:val="00EC5EB2"/>
    <w:rsid w:val="00EC6D27"/>
    <w:rsid w:val="00EC7794"/>
    <w:rsid w:val="00ED0152"/>
    <w:rsid w:val="00ED081F"/>
    <w:rsid w:val="00ED0836"/>
    <w:rsid w:val="00ED0DC9"/>
    <w:rsid w:val="00ED1B28"/>
    <w:rsid w:val="00ED339A"/>
    <w:rsid w:val="00ED4E94"/>
    <w:rsid w:val="00ED5C04"/>
    <w:rsid w:val="00ED63FE"/>
    <w:rsid w:val="00ED6558"/>
    <w:rsid w:val="00ED6C73"/>
    <w:rsid w:val="00ED7553"/>
    <w:rsid w:val="00ED7F0B"/>
    <w:rsid w:val="00EE0308"/>
    <w:rsid w:val="00EE03EA"/>
    <w:rsid w:val="00EE0500"/>
    <w:rsid w:val="00EE058A"/>
    <w:rsid w:val="00EE05F3"/>
    <w:rsid w:val="00EE1AF0"/>
    <w:rsid w:val="00EE1B8D"/>
    <w:rsid w:val="00EE1C9D"/>
    <w:rsid w:val="00EE41DA"/>
    <w:rsid w:val="00EE61AE"/>
    <w:rsid w:val="00EE6368"/>
    <w:rsid w:val="00EE7B66"/>
    <w:rsid w:val="00EE7D62"/>
    <w:rsid w:val="00EF0834"/>
    <w:rsid w:val="00EF0D36"/>
    <w:rsid w:val="00EF19A6"/>
    <w:rsid w:val="00EF248C"/>
    <w:rsid w:val="00EF3AB3"/>
    <w:rsid w:val="00EF42C3"/>
    <w:rsid w:val="00EF4999"/>
    <w:rsid w:val="00F021AE"/>
    <w:rsid w:val="00F02352"/>
    <w:rsid w:val="00F04025"/>
    <w:rsid w:val="00F0428D"/>
    <w:rsid w:val="00F0472A"/>
    <w:rsid w:val="00F05257"/>
    <w:rsid w:val="00F06E81"/>
    <w:rsid w:val="00F07749"/>
    <w:rsid w:val="00F077F1"/>
    <w:rsid w:val="00F07B9A"/>
    <w:rsid w:val="00F07C1A"/>
    <w:rsid w:val="00F07C60"/>
    <w:rsid w:val="00F1035A"/>
    <w:rsid w:val="00F10D9E"/>
    <w:rsid w:val="00F11878"/>
    <w:rsid w:val="00F11B08"/>
    <w:rsid w:val="00F1278C"/>
    <w:rsid w:val="00F12E43"/>
    <w:rsid w:val="00F1442E"/>
    <w:rsid w:val="00F14465"/>
    <w:rsid w:val="00F148BD"/>
    <w:rsid w:val="00F1495E"/>
    <w:rsid w:val="00F157EC"/>
    <w:rsid w:val="00F1588F"/>
    <w:rsid w:val="00F20037"/>
    <w:rsid w:val="00F2032B"/>
    <w:rsid w:val="00F20A56"/>
    <w:rsid w:val="00F21BAE"/>
    <w:rsid w:val="00F2288B"/>
    <w:rsid w:val="00F23170"/>
    <w:rsid w:val="00F233A5"/>
    <w:rsid w:val="00F238AC"/>
    <w:rsid w:val="00F24C26"/>
    <w:rsid w:val="00F25246"/>
    <w:rsid w:val="00F2534B"/>
    <w:rsid w:val="00F26220"/>
    <w:rsid w:val="00F26616"/>
    <w:rsid w:val="00F26DA7"/>
    <w:rsid w:val="00F26DFC"/>
    <w:rsid w:val="00F26F12"/>
    <w:rsid w:val="00F274AD"/>
    <w:rsid w:val="00F27BDC"/>
    <w:rsid w:val="00F30854"/>
    <w:rsid w:val="00F32370"/>
    <w:rsid w:val="00F328AD"/>
    <w:rsid w:val="00F329F4"/>
    <w:rsid w:val="00F32D1B"/>
    <w:rsid w:val="00F3457E"/>
    <w:rsid w:val="00F34768"/>
    <w:rsid w:val="00F35423"/>
    <w:rsid w:val="00F354D8"/>
    <w:rsid w:val="00F372D7"/>
    <w:rsid w:val="00F406BF"/>
    <w:rsid w:val="00F42568"/>
    <w:rsid w:val="00F42D9D"/>
    <w:rsid w:val="00F42F36"/>
    <w:rsid w:val="00F4497A"/>
    <w:rsid w:val="00F45364"/>
    <w:rsid w:val="00F46524"/>
    <w:rsid w:val="00F467FC"/>
    <w:rsid w:val="00F469CB"/>
    <w:rsid w:val="00F46BEC"/>
    <w:rsid w:val="00F470F8"/>
    <w:rsid w:val="00F47618"/>
    <w:rsid w:val="00F514FA"/>
    <w:rsid w:val="00F5195B"/>
    <w:rsid w:val="00F52341"/>
    <w:rsid w:val="00F52793"/>
    <w:rsid w:val="00F539A0"/>
    <w:rsid w:val="00F54614"/>
    <w:rsid w:val="00F547EF"/>
    <w:rsid w:val="00F55287"/>
    <w:rsid w:val="00F55AF6"/>
    <w:rsid w:val="00F55C11"/>
    <w:rsid w:val="00F55FEF"/>
    <w:rsid w:val="00F56991"/>
    <w:rsid w:val="00F56CDB"/>
    <w:rsid w:val="00F57BFF"/>
    <w:rsid w:val="00F60017"/>
    <w:rsid w:val="00F6063F"/>
    <w:rsid w:val="00F6078E"/>
    <w:rsid w:val="00F611A2"/>
    <w:rsid w:val="00F621D7"/>
    <w:rsid w:val="00F651D7"/>
    <w:rsid w:val="00F653A8"/>
    <w:rsid w:val="00F6663A"/>
    <w:rsid w:val="00F70E28"/>
    <w:rsid w:val="00F72BA2"/>
    <w:rsid w:val="00F7351A"/>
    <w:rsid w:val="00F73D4A"/>
    <w:rsid w:val="00F74012"/>
    <w:rsid w:val="00F74EDF"/>
    <w:rsid w:val="00F75BAA"/>
    <w:rsid w:val="00F76648"/>
    <w:rsid w:val="00F80CF2"/>
    <w:rsid w:val="00F8169A"/>
    <w:rsid w:val="00F8172D"/>
    <w:rsid w:val="00F81A84"/>
    <w:rsid w:val="00F823B7"/>
    <w:rsid w:val="00F824A7"/>
    <w:rsid w:val="00F824BC"/>
    <w:rsid w:val="00F82524"/>
    <w:rsid w:val="00F82582"/>
    <w:rsid w:val="00F849BA"/>
    <w:rsid w:val="00F85728"/>
    <w:rsid w:val="00F90A39"/>
    <w:rsid w:val="00F90BE2"/>
    <w:rsid w:val="00F92DFD"/>
    <w:rsid w:val="00F92E51"/>
    <w:rsid w:val="00F93635"/>
    <w:rsid w:val="00F937DF"/>
    <w:rsid w:val="00F93B6A"/>
    <w:rsid w:val="00F93C9E"/>
    <w:rsid w:val="00F95628"/>
    <w:rsid w:val="00F96133"/>
    <w:rsid w:val="00F96B13"/>
    <w:rsid w:val="00F97A2A"/>
    <w:rsid w:val="00F97B94"/>
    <w:rsid w:val="00FA2402"/>
    <w:rsid w:val="00FA245E"/>
    <w:rsid w:val="00FA459B"/>
    <w:rsid w:val="00FA538C"/>
    <w:rsid w:val="00FA571B"/>
    <w:rsid w:val="00FA6A0B"/>
    <w:rsid w:val="00FA7942"/>
    <w:rsid w:val="00FB1A2E"/>
    <w:rsid w:val="00FB376D"/>
    <w:rsid w:val="00FB390F"/>
    <w:rsid w:val="00FB3916"/>
    <w:rsid w:val="00FB3CB9"/>
    <w:rsid w:val="00FB3D22"/>
    <w:rsid w:val="00FB403E"/>
    <w:rsid w:val="00FB55C6"/>
    <w:rsid w:val="00FC07F8"/>
    <w:rsid w:val="00FC0A34"/>
    <w:rsid w:val="00FC22F3"/>
    <w:rsid w:val="00FC284F"/>
    <w:rsid w:val="00FC3574"/>
    <w:rsid w:val="00FC4098"/>
    <w:rsid w:val="00FC4FFB"/>
    <w:rsid w:val="00FC609E"/>
    <w:rsid w:val="00FC6A44"/>
    <w:rsid w:val="00FD0023"/>
    <w:rsid w:val="00FD1E39"/>
    <w:rsid w:val="00FD1F41"/>
    <w:rsid w:val="00FD377C"/>
    <w:rsid w:val="00FD445D"/>
    <w:rsid w:val="00FD4858"/>
    <w:rsid w:val="00FD4A02"/>
    <w:rsid w:val="00FD4BB4"/>
    <w:rsid w:val="00FD54DA"/>
    <w:rsid w:val="00FD5B1A"/>
    <w:rsid w:val="00FD5E47"/>
    <w:rsid w:val="00FD69B8"/>
    <w:rsid w:val="00FD772A"/>
    <w:rsid w:val="00FD7DF4"/>
    <w:rsid w:val="00FE179C"/>
    <w:rsid w:val="00FE1E30"/>
    <w:rsid w:val="00FE4825"/>
    <w:rsid w:val="00FE4BD8"/>
    <w:rsid w:val="00FE4FD9"/>
    <w:rsid w:val="00FE5F13"/>
    <w:rsid w:val="00FE6816"/>
    <w:rsid w:val="00FE6D18"/>
    <w:rsid w:val="00FF1315"/>
    <w:rsid w:val="00FF2C99"/>
    <w:rsid w:val="00FF2F96"/>
    <w:rsid w:val="00FF3B2D"/>
    <w:rsid w:val="00FF3FC6"/>
    <w:rsid w:val="00FF4376"/>
    <w:rsid w:val="00FF4554"/>
    <w:rsid w:val="00FF533F"/>
    <w:rsid w:val="00FF60E5"/>
    <w:rsid w:val="00FF6AE3"/>
    <w:rsid w:val="00FF6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BE7"/>
    <w:rPr>
      <w:sz w:val="24"/>
      <w:szCs w:val="24"/>
    </w:rPr>
  </w:style>
  <w:style w:type="paragraph" w:styleId="1">
    <w:name w:val="heading 1"/>
    <w:basedOn w:val="a"/>
    <w:next w:val="a"/>
    <w:link w:val="10"/>
    <w:uiPriority w:val="9"/>
    <w:qFormat/>
    <w:rsid w:val="007D22A3"/>
    <w:pPr>
      <w:keepNext/>
      <w:spacing w:before="240" w:after="60" w:line="276" w:lineRule="auto"/>
      <w:outlineLvl w:val="0"/>
    </w:pPr>
    <w:rPr>
      <w:rFonts w:ascii="Cambria" w:eastAsia="Calibri" w:hAnsi="Cambria"/>
      <w:b/>
      <w:bCs/>
      <w:kern w:val="32"/>
      <w:sz w:val="32"/>
      <w:szCs w:val="32"/>
      <w:lang w:eastAsia="en-US"/>
    </w:rPr>
  </w:style>
  <w:style w:type="paragraph" w:styleId="2">
    <w:name w:val="heading 2"/>
    <w:basedOn w:val="a"/>
    <w:next w:val="a"/>
    <w:link w:val="20"/>
    <w:uiPriority w:val="9"/>
    <w:unhideWhenUsed/>
    <w:qFormat/>
    <w:rsid w:val="004C161C"/>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22A3"/>
    <w:rPr>
      <w:rFonts w:ascii="Cambria" w:eastAsia="Calibri" w:hAnsi="Cambria"/>
      <w:b/>
      <w:bCs/>
      <w:kern w:val="32"/>
      <w:sz w:val="32"/>
      <w:szCs w:val="32"/>
      <w:lang w:val="ru-RU" w:eastAsia="en-US" w:bidi="ar-SA"/>
    </w:rPr>
  </w:style>
  <w:style w:type="character" w:customStyle="1" w:styleId="20">
    <w:name w:val="Заголовок 2 Знак"/>
    <w:basedOn w:val="a0"/>
    <w:link w:val="2"/>
    <w:uiPriority w:val="9"/>
    <w:rsid w:val="004C161C"/>
    <w:rPr>
      <w:rFonts w:ascii="Cambria" w:hAnsi="Cambria"/>
      <w:b/>
      <w:bCs/>
      <w:i/>
      <w:iCs/>
      <w:sz w:val="28"/>
      <w:szCs w:val="28"/>
      <w:lang w:eastAsia="en-US"/>
    </w:rPr>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4"/>
    <w:uiPriority w:val="99"/>
    <w:unhideWhenUsed/>
    <w:qFormat/>
    <w:rsid w:val="001162EC"/>
    <w:pPr>
      <w:spacing w:before="192" w:after="192"/>
    </w:pPr>
  </w:style>
  <w:style w:type="character" w:customStyle="1" w:styleId="a4">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3"/>
    <w:locked/>
    <w:rsid w:val="007A61A5"/>
    <w:rPr>
      <w:sz w:val="24"/>
      <w:szCs w:val="24"/>
      <w:lang w:val="ru-RU" w:eastAsia="ru-RU" w:bidi="ar-SA"/>
    </w:rPr>
  </w:style>
  <w:style w:type="paragraph" w:styleId="a5">
    <w:name w:val="Body Text"/>
    <w:basedOn w:val="a"/>
    <w:link w:val="a6"/>
    <w:rsid w:val="005D22E0"/>
    <w:pPr>
      <w:spacing w:after="120"/>
    </w:pPr>
    <w:rPr>
      <w:sz w:val="20"/>
      <w:szCs w:val="20"/>
    </w:rPr>
  </w:style>
  <w:style w:type="character" w:customStyle="1" w:styleId="a6">
    <w:name w:val="Основной текст Знак"/>
    <w:link w:val="a5"/>
    <w:locked/>
    <w:rsid w:val="00322426"/>
    <w:rPr>
      <w:lang w:val="ru-RU" w:eastAsia="ru-RU" w:bidi="ar-SA"/>
    </w:rPr>
  </w:style>
  <w:style w:type="paragraph" w:customStyle="1" w:styleId="ConsPlusNormal">
    <w:name w:val="ConsPlusNormal"/>
    <w:rsid w:val="0032381D"/>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rsid w:val="000F7F26"/>
    <w:rPr>
      <w:rFonts w:ascii="Tahoma" w:hAnsi="Tahoma" w:cs="Tahoma"/>
      <w:sz w:val="16"/>
      <w:szCs w:val="16"/>
    </w:rPr>
  </w:style>
  <w:style w:type="character" w:customStyle="1" w:styleId="a8">
    <w:name w:val="Текст выноски Знак"/>
    <w:link w:val="a7"/>
    <w:uiPriority w:val="99"/>
    <w:semiHidden/>
    <w:rsid w:val="004C161C"/>
    <w:rPr>
      <w:rFonts w:ascii="Tahoma" w:hAnsi="Tahoma" w:cs="Tahoma"/>
      <w:sz w:val="16"/>
      <w:szCs w:val="16"/>
    </w:rPr>
  </w:style>
  <w:style w:type="paragraph" w:styleId="a9">
    <w:name w:val="No Spacing"/>
    <w:link w:val="aa"/>
    <w:uiPriority w:val="1"/>
    <w:qFormat/>
    <w:rsid w:val="005515E2"/>
    <w:rPr>
      <w:rFonts w:ascii="Calibri" w:hAnsi="Calibri"/>
      <w:sz w:val="22"/>
      <w:szCs w:val="22"/>
    </w:rPr>
  </w:style>
  <w:style w:type="character" w:customStyle="1" w:styleId="aa">
    <w:name w:val="Без интервала Знак"/>
    <w:link w:val="a9"/>
    <w:uiPriority w:val="1"/>
    <w:qFormat/>
    <w:rsid w:val="00B71438"/>
    <w:rPr>
      <w:rFonts w:ascii="Calibri" w:hAnsi="Calibri"/>
      <w:sz w:val="22"/>
      <w:szCs w:val="22"/>
      <w:lang w:val="ru-RU" w:eastAsia="ru-RU" w:bidi="ar-SA"/>
    </w:rPr>
  </w:style>
  <w:style w:type="paragraph" w:styleId="ab">
    <w:name w:val="List Paragraph"/>
    <w:aliases w:val="Абзац списка основной,ПАРАГРАФ,Bullet List,FooterText,numbered,список 1,List_Paragraph,Multilevel para_II,List Paragraph1,List Paragraph-ExecSummary,Akapit z listą BS,Bullets,List Paragraph 1,References,Bullet,Содержание. 2 уровень"/>
    <w:basedOn w:val="a"/>
    <w:link w:val="ac"/>
    <w:uiPriority w:val="34"/>
    <w:qFormat/>
    <w:rsid w:val="005515E2"/>
    <w:pPr>
      <w:spacing w:after="200" w:line="276" w:lineRule="auto"/>
      <w:ind w:left="720"/>
      <w:contextualSpacing/>
    </w:pPr>
    <w:rPr>
      <w:rFonts w:ascii="Calibri" w:hAnsi="Calibri"/>
      <w:sz w:val="22"/>
      <w:szCs w:val="22"/>
    </w:rPr>
  </w:style>
  <w:style w:type="character" w:customStyle="1" w:styleId="ac">
    <w:name w:val="Абзац списка Знак"/>
    <w:aliases w:val="Абзац списка основной Знак,ПАРАГРАФ Знак,Bullet List Знак,FooterText Знак,numbered Знак,список 1 Знак,List_Paragraph Знак,Multilevel para_II Знак,List Paragraph1 Знак,List Paragraph-ExecSummary Знак,Akapit z listą BS Знак,Bullets Знак"/>
    <w:link w:val="ab"/>
    <w:uiPriority w:val="99"/>
    <w:locked/>
    <w:rsid w:val="00E40E25"/>
    <w:rPr>
      <w:rFonts w:ascii="Calibri" w:hAnsi="Calibri"/>
      <w:sz w:val="22"/>
      <w:szCs w:val="22"/>
    </w:rPr>
  </w:style>
  <w:style w:type="paragraph" w:customStyle="1" w:styleId="11">
    <w:name w:val="Без интервала1"/>
    <w:qFormat/>
    <w:rsid w:val="005515E2"/>
    <w:rPr>
      <w:rFonts w:ascii="Calibri" w:hAnsi="Calibri"/>
      <w:sz w:val="22"/>
      <w:szCs w:val="22"/>
    </w:rPr>
  </w:style>
  <w:style w:type="paragraph" w:customStyle="1" w:styleId="12">
    <w:name w:val="Абзац списка1"/>
    <w:basedOn w:val="a"/>
    <w:link w:val="ListParagraphChar"/>
    <w:rsid w:val="006A63AD"/>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2"/>
    <w:locked/>
    <w:rsid w:val="00CF5461"/>
    <w:rPr>
      <w:rFonts w:ascii="Calibri" w:hAnsi="Calibri"/>
      <w:sz w:val="22"/>
      <w:szCs w:val="22"/>
      <w:lang w:val="ru-RU" w:eastAsia="en-US" w:bidi="ar-SA"/>
    </w:rPr>
  </w:style>
  <w:style w:type="paragraph" w:customStyle="1" w:styleId="ad">
    <w:name w:val="Знак Знак Знак Знак Знак Знак Знак Знак Знак Знак Знак Знак Знак Знак Знак Знак Знак"/>
    <w:basedOn w:val="a"/>
    <w:rsid w:val="00595421"/>
    <w:pPr>
      <w:spacing w:after="160" w:line="240" w:lineRule="exact"/>
    </w:pPr>
    <w:rPr>
      <w:rFonts w:ascii="Verdana" w:hAnsi="Verdana"/>
      <w:sz w:val="20"/>
      <w:szCs w:val="20"/>
      <w:lang w:val="en-US" w:eastAsia="en-US"/>
    </w:rPr>
  </w:style>
  <w:style w:type="paragraph" w:customStyle="1" w:styleId="BodySingle">
    <w:name w:val="Body Single"/>
    <w:rsid w:val="00595421"/>
    <w:pPr>
      <w:widowControl w:val="0"/>
    </w:pPr>
    <w:rPr>
      <w:snapToGrid w:val="0"/>
      <w:color w:val="000000"/>
      <w:sz w:val="28"/>
    </w:rPr>
  </w:style>
  <w:style w:type="character" w:customStyle="1" w:styleId="ae">
    <w:name w:val="Красная строка Знак"/>
    <w:basedOn w:val="a0"/>
    <w:link w:val="af"/>
    <w:locked/>
    <w:rsid w:val="00D62047"/>
    <w:rPr>
      <w:sz w:val="24"/>
      <w:szCs w:val="24"/>
      <w:lang w:val="ru-RU" w:eastAsia="ru-RU" w:bidi="ar-SA"/>
    </w:rPr>
  </w:style>
  <w:style w:type="paragraph" w:styleId="af">
    <w:name w:val="Body Text First Indent"/>
    <w:basedOn w:val="a5"/>
    <w:link w:val="ae"/>
    <w:rsid w:val="00D62047"/>
    <w:pPr>
      <w:ind w:firstLine="210"/>
    </w:pPr>
    <w:rPr>
      <w:sz w:val="24"/>
      <w:szCs w:val="24"/>
    </w:rPr>
  </w:style>
  <w:style w:type="paragraph" w:styleId="af0">
    <w:name w:val="Body Text Indent"/>
    <w:basedOn w:val="a"/>
    <w:rsid w:val="00142FF8"/>
    <w:pPr>
      <w:spacing w:after="120"/>
      <w:ind w:left="283"/>
    </w:pPr>
  </w:style>
  <w:style w:type="paragraph" w:styleId="af1">
    <w:name w:val="footer"/>
    <w:basedOn w:val="a"/>
    <w:link w:val="af2"/>
    <w:uiPriority w:val="99"/>
    <w:rsid w:val="00921C61"/>
    <w:pPr>
      <w:tabs>
        <w:tab w:val="center" w:pos="4677"/>
        <w:tab w:val="right" w:pos="9355"/>
      </w:tabs>
    </w:pPr>
  </w:style>
  <w:style w:type="character" w:customStyle="1" w:styleId="af2">
    <w:name w:val="Нижний колонтитул Знак"/>
    <w:basedOn w:val="a0"/>
    <w:link w:val="af1"/>
    <w:uiPriority w:val="99"/>
    <w:rsid w:val="004C161C"/>
    <w:rPr>
      <w:sz w:val="24"/>
      <w:szCs w:val="24"/>
    </w:rPr>
  </w:style>
  <w:style w:type="character" w:styleId="af3">
    <w:name w:val="page number"/>
    <w:basedOn w:val="a0"/>
    <w:rsid w:val="00921C61"/>
  </w:style>
  <w:style w:type="character" w:styleId="af4">
    <w:name w:val="Strong"/>
    <w:basedOn w:val="a0"/>
    <w:uiPriority w:val="22"/>
    <w:qFormat/>
    <w:rsid w:val="000F2F83"/>
    <w:rPr>
      <w:b/>
      <w:bCs/>
    </w:rPr>
  </w:style>
  <w:style w:type="paragraph" w:styleId="af5">
    <w:name w:val="header"/>
    <w:basedOn w:val="a"/>
    <w:link w:val="af6"/>
    <w:uiPriority w:val="99"/>
    <w:rsid w:val="004A5F56"/>
    <w:pPr>
      <w:tabs>
        <w:tab w:val="center" w:pos="4677"/>
        <w:tab w:val="right" w:pos="9355"/>
      </w:tabs>
    </w:pPr>
  </w:style>
  <w:style w:type="character" w:customStyle="1" w:styleId="af6">
    <w:name w:val="Верхний колонтитул Знак"/>
    <w:basedOn w:val="a0"/>
    <w:link w:val="af5"/>
    <w:uiPriority w:val="99"/>
    <w:rsid w:val="004C161C"/>
    <w:rPr>
      <w:sz w:val="24"/>
      <w:szCs w:val="24"/>
    </w:rPr>
  </w:style>
  <w:style w:type="character" w:customStyle="1" w:styleId="NoSpacingChar">
    <w:name w:val="No Spacing Char"/>
    <w:link w:val="21"/>
    <w:locked/>
    <w:rsid w:val="00CF5461"/>
    <w:rPr>
      <w:rFonts w:ascii="Calibri" w:hAnsi="Calibri"/>
      <w:sz w:val="22"/>
      <w:szCs w:val="22"/>
      <w:lang w:val="ru-RU" w:eastAsia="ru-RU" w:bidi="ar-SA"/>
    </w:rPr>
  </w:style>
  <w:style w:type="paragraph" w:customStyle="1" w:styleId="21">
    <w:name w:val="Без интервала2"/>
    <w:link w:val="NoSpacingChar"/>
    <w:rsid w:val="00CF5461"/>
    <w:rPr>
      <w:rFonts w:ascii="Calibri" w:hAnsi="Calibri"/>
      <w:sz w:val="22"/>
      <w:szCs w:val="22"/>
    </w:rPr>
  </w:style>
  <w:style w:type="paragraph" w:customStyle="1" w:styleId="af7">
    <w:name w:val="Содержимое таблицы"/>
    <w:basedOn w:val="a"/>
    <w:uiPriority w:val="99"/>
    <w:rsid w:val="00811EE7"/>
    <w:pPr>
      <w:widowControl w:val="0"/>
      <w:suppressLineNumbers/>
      <w:suppressAutoHyphens/>
    </w:pPr>
    <w:rPr>
      <w:rFonts w:eastAsia="Lucida Sans Unicode" w:cs="Tahoma"/>
      <w:color w:val="000000"/>
      <w:lang w:val="en-US" w:eastAsia="en-US" w:bidi="en-US"/>
    </w:rPr>
  </w:style>
  <w:style w:type="character" w:styleId="af8">
    <w:name w:val="Hyperlink"/>
    <w:uiPriority w:val="99"/>
    <w:unhideWhenUsed/>
    <w:rsid w:val="001814F5"/>
    <w:rPr>
      <w:color w:val="0000FF"/>
      <w:u w:val="single"/>
    </w:rPr>
  </w:style>
  <w:style w:type="character" w:customStyle="1" w:styleId="apple-converted-space">
    <w:name w:val="apple-converted-space"/>
    <w:basedOn w:val="a0"/>
    <w:rsid w:val="007A61A5"/>
  </w:style>
  <w:style w:type="paragraph" w:customStyle="1" w:styleId="af9">
    <w:name w:val="Знак Знак Знак Знак Знак Знак"/>
    <w:basedOn w:val="a"/>
    <w:rsid w:val="00CE3FDA"/>
    <w:pPr>
      <w:spacing w:after="160" w:line="240" w:lineRule="exact"/>
    </w:pPr>
    <w:rPr>
      <w:rFonts w:ascii="Verdana" w:hAnsi="Verdana"/>
      <w:sz w:val="20"/>
      <w:szCs w:val="20"/>
      <w:lang w:val="en-US" w:eastAsia="en-US"/>
    </w:rPr>
  </w:style>
  <w:style w:type="paragraph" w:customStyle="1" w:styleId="110">
    <w:name w:val="Знак Знак Знак1 Знак Знак Знак1 Знак Знак Знак Знак"/>
    <w:basedOn w:val="a"/>
    <w:rsid w:val="00E814E8"/>
    <w:pPr>
      <w:spacing w:after="160" w:line="240" w:lineRule="exact"/>
    </w:pPr>
    <w:rPr>
      <w:rFonts w:ascii="Verdana" w:hAnsi="Verdana" w:cs="Verdana"/>
      <w:sz w:val="20"/>
      <w:szCs w:val="20"/>
      <w:lang w:val="en-US" w:eastAsia="en-US"/>
    </w:rPr>
  </w:style>
  <w:style w:type="paragraph" w:customStyle="1" w:styleId="afa">
    <w:name w:val="Знак"/>
    <w:basedOn w:val="a"/>
    <w:autoRedefine/>
    <w:rsid w:val="00B71438"/>
    <w:pPr>
      <w:ind w:firstLine="709"/>
      <w:jc w:val="both"/>
    </w:pPr>
    <w:rPr>
      <w:rFonts w:eastAsia="SimSun"/>
      <w:bCs/>
      <w:sz w:val="28"/>
      <w:szCs w:val="28"/>
      <w:lang w:eastAsia="en-US"/>
    </w:rPr>
  </w:style>
  <w:style w:type="character" w:customStyle="1" w:styleId="NormalWebChar">
    <w:name w:val="Normal (Web) Char"/>
    <w:aliases w:val="Обычный (Web) Char,Обычный (веб) Знак1 Char,Обычный (веб) Знак2 Знак Char,Обычный (веб) Знак Знак1 Знак Char,Обычный (веб) Знак1 Знак Знак1 Char,Обычный (веб) Знак Знак Знак Знак Char,Обычный (веб) Знак2 Знак Знак Знак1 Знак Char"/>
    <w:locked/>
    <w:rsid w:val="004A1C44"/>
    <w:rPr>
      <w:rFonts w:ascii="Times New Roman" w:hAnsi="Times New Roman"/>
      <w:sz w:val="24"/>
    </w:rPr>
  </w:style>
  <w:style w:type="character" w:customStyle="1" w:styleId="Bodytext">
    <w:name w:val="Body text_"/>
    <w:link w:val="Bodytext1"/>
    <w:uiPriority w:val="99"/>
    <w:locked/>
    <w:rsid w:val="00AA5DCE"/>
    <w:rPr>
      <w:sz w:val="27"/>
      <w:szCs w:val="27"/>
      <w:shd w:val="clear" w:color="auto" w:fill="FFFFFF"/>
    </w:rPr>
  </w:style>
  <w:style w:type="paragraph" w:customStyle="1" w:styleId="Bodytext1">
    <w:name w:val="Body text1"/>
    <w:basedOn w:val="a"/>
    <w:link w:val="Bodytext"/>
    <w:uiPriority w:val="99"/>
    <w:rsid w:val="00AA5DCE"/>
    <w:pPr>
      <w:shd w:val="clear" w:color="auto" w:fill="FFFFFF"/>
      <w:spacing w:line="240" w:lineRule="atLeast"/>
    </w:pPr>
    <w:rPr>
      <w:sz w:val="27"/>
      <w:szCs w:val="27"/>
      <w:shd w:val="clear" w:color="auto" w:fill="FFFFFF"/>
    </w:rPr>
  </w:style>
  <w:style w:type="paragraph" w:customStyle="1" w:styleId="p2">
    <w:name w:val="p2"/>
    <w:basedOn w:val="a"/>
    <w:rsid w:val="00F85728"/>
    <w:pPr>
      <w:spacing w:before="100" w:beforeAutospacing="1" w:after="100" w:afterAutospacing="1"/>
    </w:pPr>
  </w:style>
  <w:style w:type="paragraph" w:customStyle="1" w:styleId="22">
    <w:name w:val="Стиль2"/>
    <w:basedOn w:val="a3"/>
    <w:rsid w:val="00F47618"/>
    <w:pPr>
      <w:spacing w:before="0" w:after="200" w:line="276" w:lineRule="auto"/>
      <w:jc w:val="both"/>
    </w:pPr>
    <w:rPr>
      <w:rFonts w:ascii="Calibri" w:hAnsi="Calibri"/>
      <w:sz w:val="28"/>
      <w:szCs w:val="28"/>
    </w:rPr>
  </w:style>
  <w:style w:type="character" w:customStyle="1" w:styleId="NoSpacingChar1">
    <w:name w:val="No Spacing Char1"/>
    <w:locked/>
    <w:rsid w:val="007D22A3"/>
    <w:rPr>
      <w:rFonts w:eastAsia="Times New Roman"/>
      <w:sz w:val="22"/>
    </w:rPr>
  </w:style>
  <w:style w:type="character" w:customStyle="1" w:styleId="afb">
    <w:name w:val="Гипертекстовая ссылка"/>
    <w:basedOn w:val="a0"/>
    <w:rsid w:val="006C244F"/>
    <w:rPr>
      <w:rFonts w:cs="Times New Roman"/>
      <w:b/>
      <w:bCs/>
      <w:color w:val="106BBE"/>
      <w:sz w:val="26"/>
      <w:szCs w:val="26"/>
    </w:rPr>
  </w:style>
  <w:style w:type="table" w:styleId="afc">
    <w:name w:val="Table Grid"/>
    <w:basedOn w:val="a1"/>
    <w:uiPriority w:val="59"/>
    <w:rsid w:val="00DA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qFormat/>
    <w:rsid w:val="001957AF"/>
    <w:pPr>
      <w:spacing w:after="240" w:line="288" w:lineRule="auto"/>
    </w:pPr>
    <w:rPr>
      <w:kern w:val="1"/>
      <w:sz w:val="28"/>
      <w:szCs w:val="28"/>
      <w:lang w:eastAsia="ar-SA"/>
    </w:rPr>
  </w:style>
  <w:style w:type="paragraph" w:customStyle="1" w:styleId="Default">
    <w:name w:val="Default"/>
    <w:uiPriority w:val="99"/>
    <w:rsid w:val="001957AF"/>
    <w:pPr>
      <w:autoSpaceDE w:val="0"/>
      <w:autoSpaceDN w:val="0"/>
      <w:adjustRightInd w:val="0"/>
    </w:pPr>
    <w:rPr>
      <w:rFonts w:ascii="Tahoma" w:eastAsia="Calibri" w:hAnsi="Tahoma" w:cs="Tahoma"/>
      <w:color w:val="000000"/>
      <w:sz w:val="24"/>
      <w:szCs w:val="24"/>
    </w:rPr>
  </w:style>
  <w:style w:type="paragraph" w:styleId="afd">
    <w:name w:val="Plain Text"/>
    <w:basedOn w:val="a"/>
    <w:link w:val="afe"/>
    <w:rsid w:val="00B839B8"/>
    <w:pPr>
      <w:spacing w:after="200" w:line="276" w:lineRule="auto"/>
      <w:ind w:firstLine="284"/>
      <w:jc w:val="both"/>
    </w:pPr>
    <w:rPr>
      <w:rFonts w:ascii="Courier New" w:hAnsi="Courier New" w:cs="Courier New"/>
      <w:color w:val="000000"/>
      <w:sz w:val="20"/>
      <w:szCs w:val="20"/>
      <w:lang w:val="en-US" w:eastAsia="en-US"/>
    </w:rPr>
  </w:style>
  <w:style w:type="character" w:customStyle="1" w:styleId="afe">
    <w:name w:val="Текст Знак"/>
    <w:basedOn w:val="a0"/>
    <w:link w:val="afd"/>
    <w:rsid w:val="00B839B8"/>
    <w:rPr>
      <w:rFonts w:ascii="Courier New" w:hAnsi="Courier New" w:cs="Courier New"/>
      <w:color w:val="000000"/>
      <w:lang w:val="en-US" w:eastAsia="en-US"/>
    </w:rPr>
  </w:style>
  <w:style w:type="character" w:customStyle="1" w:styleId="14">
    <w:name w:val="Без интервала Знак1"/>
    <w:uiPriority w:val="99"/>
    <w:locked/>
    <w:rsid w:val="002456CB"/>
    <w:rPr>
      <w:rFonts w:ascii="Calibri" w:hAnsi="Calibri" w:cs="Calibri"/>
      <w:sz w:val="22"/>
      <w:szCs w:val="22"/>
      <w:lang w:eastAsia="ru-RU"/>
    </w:rPr>
  </w:style>
  <w:style w:type="paragraph" w:customStyle="1" w:styleId="formattexttopleveltext">
    <w:name w:val="formattext topleveltext"/>
    <w:basedOn w:val="a"/>
    <w:rsid w:val="001F44EE"/>
    <w:pPr>
      <w:spacing w:before="100" w:beforeAutospacing="1" w:after="100" w:afterAutospacing="1"/>
    </w:pPr>
  </w:style>
  <w:style w:type="character" w:customStyle="1" w:styleId="normaltextrunscxw218539774bcx0">
    <w:name w:val="normaltextrun scxw218539774 bcx0"/>
    <w:basedOn w:val="a0"/>
    <w:rsid w:val="002A6AD5"/>
    <w:rPr>
      <w:rFonts w:cs="Times New Roman"/>
    </w:rPr>
  </w:style>
  <w:style w:type="paragraph" w:customStyle="1" w:styleId="1c">
    <w:name w:val="Абзац1 c отступом"/>
    <w:basedOn w:val="a"/>
    <w:uiPriority w:val="99"/>
    <w:rsid w:val="00BB2C7E"/>
    <w:pPr>
      <w:spacing w:after="60" w:line="360" w:lineRule="exact"/>
      <w:ind w:firstLine="709"/>
      <w:jc w:val="both"/>
    </w:pPr>
    <w:rPr>
      <w:sz w:val="28"/>
      <w:szCs w:val="20"/>
    </w:rPr>
  </w:style>
  <w:style w:type="paragraph" w:styleId="3">
    <w:name w:val="Body Text Indent 3"/>
    <w:basedOn w:val="a"/>
    <w:link w:val="30"/>
    <w:uiPriority w:val="99"/>
    <w:unhideWhenUsed/>
    <w:rsid w:val="00BB2C7E"/>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BB2C7E"/>
    <w:rPr>
      <w:rFonts w:ascii="Calibri" w:eastAsia="Calibri" w:hAnsi="Calibri"/>
      <w:sz w:val="16"/>
      <w:szCs w:val="16"/>
      <w:lang w:eastAsia="en-US"/>
    </w:rPr>
  </w:style>
  <w:style w:type="paragraph" w:customStyle="1" w:styleId="a20">
    <w:name w:val="a2"/>
    <w:basedOn w:val="a"/>
    <w:uiPriority w:val="99"/>
    <w:qFormat/>
    <w:rsid w:val="00E40E25"/>
    <w:pPr>
      <w:spacing w:before="280" w:after="280"/>
    </w:pPr>
    <w:rPr>
      <w:lang w:eastAsia="zh-CN"/>
    </w:rPr>
  </w:style>
  <w:style w:type="paragraph" w:customStyle="1" w:styleId="msonormalmrcssattr">
    <w:name w:val="msonormal_mr_css_attr"/>
    <w:basedOn w:val="a"/>
    <w:rsid w:val="00794F45"/>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4C161C"/>
    <w:rPr>
      <w:rFonts w:ascii="Times New Roman" w:hAnsi="Times New Roman" w:cs="Times New Roman" w:hint="default"/>
      <w:strike w:val="0"/>
      <w:dstrike w:val="0"/>
      <w:sz w:val="24"/>
      <w:szCs w:val="24"/>
      <w:u w:val="none"/>
    </w:rPr>
  </w:style>
  <w:style w:type="paragraph" w:styleId="15">
    <w:name w:val="toc 1"/>
    <w:basedOn w:val="a"/>
    <w:next w:val="a"/>
    <w:autoRedefine/>
    <w:uiPriority w:val="39"/>
    <w:unhideWhenUsed/>
    <w:rsid w:val="004C161C"/>
    <w:pPr>
      <w:spacing w:line="276" w:lineRule="auto"/>
    </w:pPr>
    <w:rPr>
      <w:rFonts w:ascii="Calibri" w:eastAsia="Calibri" w:hAnsi="Calibri"/>
      <w:sz w:val="22"/>
      <w:szCs w:val="22"/>
      <w:lang w:eastAsia="en-US"/>
    </w:rPr>
  </w:style>
  <w:style w:type="paragraph" w:customStyle="1" w:styleId="msobodytextmrcssattr">
    <w:name w:val="msobodytext_mr_css_attr"/>
    <w:basedOn w:val="a"/>
    <w:rsid w:val="0030091A"/>
    <w:pPr>
      <w:spacing w:before="100" w:beforeAutospacing="1" w:after="100" w:afterAutospacing="1"/>
    </w:pPr>
  </w:style>
  <w:style w:type="paragraph" w:customStyle="1" w:styleId="mrcssattrmrcssattrmrcssattr">
    <w:name w:val="mrcssattrmrcssattr_mr_css_attr"/>
    <w:basedOn w:val="a"/>
    <w:rsid w:val="001D60D8"/>
    <w:pPr>
      <w:spacing w:before="100" w:beforeAutospacing="1" w:after="100" w:afterAutospacing="1"/>
    </w:pPr>
  </w:style>
  <w:style w:type="paragraph" w:customStyle="1" w:styleId="ConsTitle">
    <w:name w:val="ConsTitle"/>
    <w:rsid w:val="00480931"/>
    <w:pPr>
      <w:widowControl w:val="0"/>
      <w:autoSpaceDE w:val="0"/>
      <w:autoSpaceDN w:val="0"/>
      <w:adjustRightInd w:val="0"/>
      <w:ind w:right="19772"/>
    </w:pPr>
    <w:rPr>
      <w:rFonts w:ascii="Arial" w:hAnsi="Arial" w:cs="Arial"/>
      <w:b/>
      <w:bCs/>
      <w:sz w:val="16"/>
      <w:szCs w:val="16"/>
    </w:rPr>
  </w:style>
  <w:style w:type="paragraph" w:customStyle="1" w:styleId="Pa5">
    <w:name w:val="Pa5"/>
    <w:basedOn w:val="a"/>
    <w:next w:val="a"/>
    <w:rsid w:val="00480931"/>
    <w:pPr>
      <w:autoSpaceDE w:val="0"/>
      <w:autoSpaceDN w:val="0"/>
      <w:adjustRightInd w:val="0"/>
      <w:spacing w:line="181" w:lineRule="atLeast"/>
    </w:pPr>
    <w:rPr>
      <w:rFonts w:ascii="PetersburgCTT" w:hAnsi="PetersburgCTT"/>
    </w:rPr>
  </w:style>
</w:styles>
</file>

<file path=word/webSettings.xml><?xml version="1.0" encoding="utf-8"?>
<w:webSettings xmlns:r="http://schemas.openxmlformats.org/officeDocument/2006/relationships" xmlns:w="http://schemas.openxmlformats.org/wordprocessingml/2006/main">
  <w:divs>
    <w:div w:id="198973376">
      <w:bodyDiv w:val="1"/>
      <w:marLeft w:val="0"/>
      <w:marRight w:val="0"/>
      <w:marTop w:val="0"/>
      <w:marBottom w:val="0"/>
      <w:divBdr>
        <w:top w:val="none" w:sz="0" w:space="0" w:color="auto"/>
        <w:left w:val="none" w:sz="0" w:space="0" w:color="auto"/>
        <w:bottom w:val="none" w:sz="0" w:space="0" w:color="auto"/>
        <w:right w:val="none" w:sz="0" w:space="0" w:color="auto"/>
      </w:divBdr>
      <w:divsChild>
        <w:div w:id="968245016">
          <w:marLeft w:val="0"/>
          <w:marRight w:val="0"/>
          <w:marTop w:val="0"/>
          <w:marBottom w:val="0"/>
          <w:divBdr>
            <w:top w:val="none" w:sz="0" w:space="0" w:color="auto"/>
            <w:left w:val="none" w:sz="0" w:space="0" w:color="auto"/>
            <w:bottom w:val="none" w:sz="0" w:space="0" w:color="auto"/>
            <w:right w:val="none" w:sz="0" w:space="0" w:color="auto"/>
          </w:divBdr>
        </w:div>
        <w:div w:id="485586468">
          <w:marLeft w:val="0"/>
          <w:marRight w:val="0"/>
          <w:marTop w:val="0"/>
          <w:marBottom w:val="0"/>
          <w:divBdr>
            <w:top w:val="none" w:sz="0" w:space="0" w:color="auto"/>
            <w:left w:val="none" w:sz="0" w:space="0" w:color="auto"/>
            <w:bottom w:val="none" w:sz="0" w:space="0" w:color="auto"/>
            <w:right w:val="none" w:sz="0" w:space="0" w:color="auto"/>
          </w:divBdr>
        </w:div>
        <w:div w:id="1740789081">
          <w:marLeft w:val="0"/>
          <w:marRight w:val="0"/>
          <w:marTop w:val="0"/>
          <w:marBottom w:val="0"/>
          <w:divBdr>
            <w:top w:val="none" w:sz="0" w:space="0" w:color="auto"/>
            <w:left w:val="none" w:sz="0" w:space="0" w:color="auto"/>
            <w:bottom w:val="none" w:sz="0" w:space="0" w:color="auto"/>
            <w:right w:val="none" w:sz="0" w:space="0" w:color="auto"/>
          </w:divBdr>
        </w:div>
        <w:div w:id="1734935103">
          <w:marLeft w:val="0"/>
          <w:marRight w:val="0"/>
          <w:marTop w:val="0"/>
          <w:marBottom w:val="0"/>
          <w:divBdr>
            <w:top w:val="none" w:sz="0" w:space="0" w:color="auto"/>
            <w:left w:val="none" w:sz="0" w:space="0" w:color="auto"/>
            <w:bottom w:val="none" w:sz="0" w:space="0" w:color="auto"/>
            <w:right w:val="none" w:sz="0" w:space="0" w:color="auto"/>
          </w:divBdr>
        </w:div>
        <w:div w:id="577056124">
          <w:marLeft w:val="0"/>
          <w:marRight w:val="0"/>
          <w:marTop w:val="0"/>
          <w:marBottom w:val="0"/>
          <w:divBdr>
            <w:top w:val="none" w:sz="0" w:space="0" w:color="auto"/>
            <w:left w:val="none" w:sz="0" w:space="0" w:color="auto"/>
            <w:bottom w:val="none" w:sz="0" w:space="0" w:color="auto"/>
            <w:right w:val="none" w:sz="0" w:space="0" w:color="auto"/>
          </w:divBdr>
        </w:div>
        <w:div w:id="2036885933">
          <w:marLeft w:val="0"/>
          <w:marRight w:val="0"/>
          <w:marTop w:val="0"/>
          <w:marBottom w:val="0"/>
          <w:divBdr>
            <w:top w:val="none" w:sz="0" w:space="0" w:color="auto"/>
            <w:left w:val="none" w:sz="0" w:space="0" w:color="auto"/>
            <w:bottom w:val="none" w:sz="0" w:space="0" w:color="auto"/>
            <w:right w:val="none" w:sz="0" w:space="0" w:color="auto"/>
          </w:divBdr>
        </w:div>
        <w:div w:id="1000158989">
          <w:marLeft w:val="0"/>
          <w:marRight w:val="0"/>
          <w:marTop w:val="0"/>
          <w:marBottom w:val="0"/>
          <w:divBdr>
            <w:top w:val="none" w:sz="0" w:space="0" w:color="auto"/>
            <w:left w:val="none" w:sz="0" w:space="0" w:color="auto"/>
            <w:bottom w:val="none" w:sz="0" w:space="0" w:color="auto"/>
            <w:right w:val="none" w:sz="0" w:space="0" w:color="auto"/>
          </w:divBdr>
        </w:div>
      </w:divsChild>
    </w:div>
    <w:div w:id="582490220">
      <w:bodyDiv w:val="1"/>
      <w:marLeft w:val="0"/>
      <w:marRight w:val="0"/>
      <w:marTop w:val="0"/>
      <w:marBottom w:val="0"/>
      <w:divBdr>
        <w:top w:val="none" w:sz="0" w:space="0" w:color="auto"/>
        <w:left w:val="none" w:sz="0" w:space="0" w:color="auto"/>
        <w:bottom w:val="none" w:sz="0" w:space="0" w:color="auto"/>
        <w:right w:val="none" w:sz="0" w:space="0" w:color="auto"/>
      </w:divBdr>
    </w:div>
    <w:div w:id="1007904978">
      <w:bodyDiv w:val="1"/>
      <w:marLeft w:val="0"/>
      <w:marRight w:val="0"/>
      <w:marTop w:val="0"/>
      <w:marBottom w:val="0"/>
      <w:divBdr>
        <w:top w:val="none" w:sz="0" w:space="0" w:color="auto"/>
        <w:left w:val="none" w:sz="0" w:space="0" w:color="auto"/>
        <w:bottom w:val="none" w:sz="0" w:space="0" w:color="auto"/>
        <w:right w:val="none" w:sz="0" w:space="0" w:color="auto"/>
      </w:divBdr>
    </w:div>
    <w:div w:id="1171532868">
      <w:bodyDiv w:val="1"/>
      <w:marLeft w:val="0"/>
      <w:marRight w:val="0"/>
      <w:marTop w:val="0"/>
      <w:marBottom w:val="0"/>
      <w:divBdr>
        <w:top w:val="none" w:sz="0" w:space="0" w:color="auto"/>
        <w:left w:val="none" w:sz="0" w:space="0" w:color="auto"/>
        <w:bottom w:val="none" w:sz="0" w:space="0" w:color="auto"/>
        <w:right w:val="none" w:sz="0" w:space="0" w:color="auto"/>
      </w:divBdr>
    </w:div>
    <w:div w:id="1722830316">
      <w:bodyDiv w:val="1"/>
      <w:marLeft w:val="0"/>
      <w:marRight w:val="0"/>
      <w:marTop w:val="0"/>
      <w:marBottom w:val="0"/>
      <w:divBdr>
        <w:top w:val="none" w:sz="0" w:space="0" w:color="auto"/>
        <w:left w:val="none" w:sz="0" w:space="0" w:color="auto"/>
        <w:bottom w:val="none" w:sz="0" w:space="0" w:color="auto"/>
        <w:right w:val="none" w:sz="0" w:space="0" w:color="auto"/>
      </w:divBdr>
    </w:div>
    <w:div w:id="1784350238">
      <w:bodyDiv w:val="1"/>
      <w:marLeft w:val="0"/>
      <w:marRight w:val="0"/>
      <w:marTop w:val="0"/>
      <w:marBottom w:val="0"/>
      <w:divBdr>
        <w:top w:val="none" w:sz="0" w:space="0" w:color="auto"/>
        <w:left w:val="none" w:sz="0" w:space="0" w:color="auto"/>
        <w:bottom w:val="none" w:sz="0" w:space="0" w:color="auto"/>
        <w:right w:val="none" w:sz="0" w:space="0" w:color="auto"/>
      </w:divBdr>
    </w:div>
    <w:div w:id="1808277766">
      <w:bodyDiv w:val="1"/>
      <w:marLeft w:val="0"/>
      <w:marRight w:val="0"/>
      <w:marTop w:val="0"/>
      <w:marBottom w:val="0"/>
      <w:divBdr>
        <w:top w:val="none" w:sz="0" w:space="0" w:color="auto"/>
        <w:left w:val="none" w:sz="0" w:space="0" w:color="auto"/>
        <w:bottom w:val="none" w:sz="0" w:space="0" w:color="auto"/>
        <w:right w:val="none" w:sz="0" w:space="0" w:color="auto"/>
      </w:divBdr>
      <w:divsChild>
        <w:div w:id="1943371698">
          <w:marLeft w:val="0"/>
          <w:marRight w:val="0"/>
          <w:marTop w:val="0"/>
          <w:marBottom w:val="0"/>
          <w:divBdr>
            <w:top w:val="none" w:sz="0" w:space="0" w:color="auto"/>
            <w:left w:val="none" w:sz="0" w:space="0" w:color="auto"/>
            <w:bottom w:val="none" w:sz="0" w:space="0" w:color="auto"/>
            <w:right w:val="none" w:sz="0" w:space="0" w:color="auto"/>
          </w:divBdr>
        </w:div>
      </w:divsChild>
    </w:div>
    <w:div w:id="19290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524004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D145-8E7F-4935-A3A1-58D00255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9706</TotalTime>
  <Pages>15</Pages>
  <Words>19679</Words>
  <Characters>112174</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72</cp:revision>
  <cp:lastPrinted>2020-04-28T12:08:00Z</cp:lastPrinted>
  <dcterms:created xsi:type="dcterms:W3CDTF">2010-04-07T07:36:00Z</dcterms:created>
  <dcterms:modified xsi:type="dcterms:W3CDTF">2023-04-13T06:21:00Z</dcterms:modified>
</cp:coreProperties>
</file>