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28" w:rsidRPr="00857A28" w:rsidRDefault="00857A28" w:rsidP="00857A28">
      <w:pPr>
        <w:jc w:val="center"/>
        <w:rPr>
          <w:b w:val="0"/>
        </w:rPr>
      </w:pPr>
      <w:r w:rsidRPr="00857A28">
        <w:rPr>
          <w:b w:val="0"/>
        </w:rPr>
        <w:t>АДМИНИСТРАЦИЯ МУНИЦИПАЛЬНОГО ОБРАЗОВАНИЯ «СЕНГИЛЕЕВСКИЙ РАЙОН»</w:t>
      </w:r>
      <w:r w:rsidRPr="00857A28">
        <w:rPr>
          <w:b w:val="0"/>
          <w:i/>
        </w:rPr>
        <w:t xml:space="preserve"> </w:t>
      </w:r>
      <w:r w:rsidRPr="00857A28">
        <w:rPr>
          <w:b w:val="0"/>
        </w:rPr>
        <w:t>УЛЬЯНОВСКОЙ ОБЛАСТИ</w:t>
      </w:r>
    </w:p>
    <w:p w:rsidR="00857A28" w:rsidRPr="00857A28" w:rsidRDefault="00857A28" w:rsidP="00857A28">
      <w:pPr>
        <w:jc w:val="center"/>
        <w:rPr>
          <w:b w:val="0"/>
        </w:rPr>
      </w:pPr>
    </w:p>
    <w:p w:rsidR="00857A28" w:rsidRPr="00857A28" w:rsidRDefault="00857A28" w:rsidP="00857A28">
      <w:pPr>
        <w:jc w:val="center"/>
        <w:outlineLvl w:val="0"/>
        <w:rPr>
          <w:b w:val="0"/>
        </w:rPr>
      </w:pPr>
      <w:r w:rsidRPr="00857A28">
        <w:rPr>
          <w:b w:val="0"/>
        </w:rPr>
        <w:t>ПОСТАНОВЛЕНИЕ</w:t>
      </w:r>
    </w:p>
    <w:p w:rsidR="00857A28" w:rsidRPr="00857A28" w:rsidRDefault="00857A28" w:rsidP="00857A28">
      <w:pPr>
        <w:jc w:val="center"/>
        <w:outlineLvl w:val="0"/>
        <w:rPr>
          <w:b w:val="0"/>
        </w:rPr>
      </w:pPr>
    </w:p>
    <w:p w:rsidR="00857A28" w:rsidRPr="00857A28" w:rsidRDefault="00857A28" w:rsidP="00857A28">
      <w:pPr>
        <w:jc w:val="center"/>
        <w:outlineLvl w:val="0"/>
        <w:rPr>
          <w:b w:val="0"/>
        </w:rPr>
      </w:pPr>
    </w:p>
    <w:p w:rsidR="00857A28" w:rsidRPr="00857A28" w:rsidRDefault="00857A28" w:rsidP="00857A28">
      <w:pPr>
        <w:jc w:val="center"/>
        <w:outlineLvl w:val="0"/>
        <w:rPr>
          <w:b w:val="0"/>
        </w:rPr>
      </w:pPr>
    </w:p>
    <w:p w:rsidR="00A37D3C" w:rsidRPr="00857A28" w:rsidRDefault="00A37D3C" w:rsidP="00A37D3C">
      <w:pPr>
        <w:jc w:val="both"/>
        <w:rPr>
          <w:b w:val="0"/>
          <w:u w:val="single"/>
        </w:rPr>
      </w:pPr>
      <w:r w:rsidRPr="00857A28">
        <w:rPr>
          <w:b w:val="0"/>
        </w:rPr>
        <w:t xml:space="preserve">        от 28 мая 2015 года                                                                             306-п </w:t>
      </w:r>
    </w:p>
    <w:p w:rsidR="00A37D3C" w:rsidRPr="00857A28" w:rsidRDefault="00A37D3C" w:rsidP="00A37D3C">
      <w:pPr>
        <w:jc w:val="both"/>
        <w:rPr>
          <w:b w:val="0"/>
          <w:u w:val="single"/>
        </w:rPr>
      </w:pPr>
    </w:p>
    <w:p w:rsidR="00A37D3C" w:rsidRPr="00857A28" w:rsidRDefault="00A37D3C" w:rsidP="00857A28">
      <w:pPr>
        <w:spacing w:line="360" w:lineRule="auto"/>
        <w:jc w:val="center"/>
        <w:rPr>
          <w:b w:val="0"/>
        </w:rPr>
      </w:pPr>
      <w:r w:rsidRPr="00857A28">
        <w:rPr>
          <w:b w:val="0"/>
        </w:rPr>
        <w:t>О создании  Консультативного совета по оценке регулирующего воздействия</w:t>
      </w:r>
    </w:p>
    <w:p w:rsidR="00A37D3C" w:rsidRPr="00857A28" w:rsidRDefault="00A37D3C" w:rsidP="00A37D3C">
      <w:pPr>
        <w:spacing w:line="360" w:lineRule="auto"/>
        <w:jc w:val="both"/>
        <w:rPr>
          <w:b w:val="0"/>
          <w:sz w:val="18"/>
          <w:szCs w:val="18"/>
        </w:rPr>
      </w:pPr>
    </w:p>
    <w:p w:rsidR="00A37D3C" w:rsidRPr="00857A28" w:rsidRDefault="00A37D3C" w:rsidP="00A37D3C">
      <w:pPr>
        <w:spacing w:line="360" w:lineRule="auto"/>
        <w:jc w:val="both"/>
        <w:rPr>
          <w:b w:val="0"/>
          <w:sz w:val="8"/>
          <w:szCs w:val="8"/>
        </w:rPr>
      </w:pP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</w:r>
      <w:proofErr w:type="gramStart"/>
      <w:r w:rsidRPr="00857A28">
        <w:rPr>
          <w:b w:val="0"/>
        </w:rPr>
        <w:t>В соответствии с Законом Ульяновской области  от 05.11.2013г 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порядка проведения экспертизы нормативных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деятельности»  и постановлением Администрации муниципального образования</w:t>
      </w:r>
      <w:proofErr w:type="gramEnd"/>
      <w:r w:rsidRPr="00857A28">
        <w:rPr>
          <w:b w:val="0"/>
        </w:rPr>
        <w:t xml:space="preserve"> «Сенгилеевский район» от 22.04.2015 № 245-П «Об утверждении положения о проведении оценки регулирующего воздействия проектов нормативных правовых актов муниципального образования «Сенгилеевский район», затрагивающих вопросы осуществления предпринимательской и инвестиционной деятельности», в целях дальнейшего развития и совершенствования оценки регулирующего воздействия Администрация муниципального образования «</w:t>
      </w:r>
      <w:proofErr w:type="spellStart"/>
      <w:r w:rsidRPr="00857A28">
        <w:rPr>
          <w:b w:val="0"/>
        </w:rPr>
        <w:t>Сенгилеевский</w:t>
      </w:r>
      <w:proofErr w:type="spellEnd"/>
      <w:r w:rsidRPr="00857A28">
        <w:rPr>
          <w:b w:val="0"/>
        </w:rPr>
        <w:t xml:space="preserve"> район» </w:t>
      </w:r>
      <w:proofErr w:type="spellStart"/>
      <w:proofErr w:type="gramStart"/>
      <w:r w:rsidRPr="00857A28">
        <w:rPr>
          <w:b w:val="0"/>
        </w:rPr>
        <w:t>п</w:t>
      </w:r>
      <w:proofErr w:type="spellEnd"/>
      <w:proofErr w:type="gramEnd"/>
      <w:r w:rsidRPr="00857A28">
        <w:rPr>
          <w:b w:val="0"/>
        </w:rPr>
        <w:t xml:space="preserve"> о с т а </w:t>
      </w:r>
      <w:proofErr w:type="spellStart"/>
      <w:r w:rsidRPr="00857A28">
        <w:rPr>
          <w:b w:val="0"/>
        </w:rPr>
        <w:t>н</w:t>
      </w:r>
      <w:proofErr w:type="spellEnd"/>
      <w:r w:rsidRPr="00857A28">
        <w:rPr>
          <w:b w:val="0"/>
        </w:rPr>
        <w:t xml:space="preserve"> о в л я е т: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  <w:t>1.Создать Консультативный совет по оценке регулирующего воздействия.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  <w:t>2.Утвердить: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  <w:t>2.1.Состав Консультативного совета по оценке регулирующего воздействия (приложение 1);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lastRenderedPageBreak/>
        <w:tab/>
        <w:t xml:space="preserve">2.2.Положение о </w:t>
      </w:r>
      <w:proofErr w:type="gramStart"/>
      <w:r w:rsidRPr="00857A28">
        <w:rPr>
          <w:b w:val="0"/>
        </w:rPr>
        <w:t>Консультативном</w:t>
      </w:r>
      <w:proofErr w:type="gramEnd"/>
      <w:r w:rsidRPr="00857A28">
        <w:rPr>
          <w:b w:val="0"/>
        </w:rPr>
        <w:t xml:space="preserve"> совета по оценке регулирующего воздействия (приложение 2).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  <w:t>3.</w:t>
      </w:r>
      <w:proofErr w:type="gramStart"/>
      <w:r w:rsidRPr="00857A28">
        <w:rPr>
          <w:b w:val="0"/>
        </w:rPr>
        <w:t>Контроль за</w:t>
      </w:r>
      <w:proofErr w:type="gramEnd"/>
      <w:r w:rsidRPr="00857A28">
        <w:rPr>
          <w:b w:val="0"/>
        </w:rPr>
        <w:t xml:space="preserve"> исполнением настоящего постановления возложить на начальника управления экономического развития  Администрации муниципального образования «Сенгилеевский район» Сухареву И.В.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ab/>
        <w:t>4.Настоящее постановление вступает в силу со дня его подписания.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 xml:space="preserve">И.о. Главы Администрации 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 xml:space="preserve">муниципального образования </w:t>
      </w:r>
    </w:p>
    <w:p w:rsidR="00A37D3C" w:rsidRPr="00857A28" w:rsidRDefault="00A37D3C" w:rsidP="00A37D3C">
      <w:pPr>
        <w:spacing w:line="360" w:lineRule="auto"/>
        <w:jc w:val="both"/>
        <w:rPr>
          <w:b w:val="0"/>
        </w:rPr>
      </w:pPr>
      <w:r w:rsidRPr="00857A28">
        <w:rPr>
          <w:b w:val="0"/>
        </w:rPr>
        <w:t>«Сенгилеевский район»</w:t>
      </w:r>
      <w:r w:rsidRPr="00857A28">
        <w:rPr>
          <w:b w:val="0"/>
        </w:rPr>
        <w:tab/>
      </w:r>
      <w:r w:rsidRPr="00857A28">
        <w:rPr>
          <w:b w:val="0"/>
        </w:rPr>
        <w:tab/>
      </w:r>
      <w:r w:rsidRPr="00857A28">
        <w:rPr>
          <w:b w:val="0"/>
        </w:rPr>
        <w:tab/>
        <w:t xml:space="preserve">                                     Р.С.Саржанов</w:t>
      </w:r>
    </w:p>
    <w:p w:rsidR="00A37D3C" w:rsidRPr="00857A28" w:rsidRDefault="00A37D3C" w:rsidP="00A37D3C">
      <w:pPr>
        <w:jc w:val="both"/>
        <w:rPr>
          <w:b w:val="0"/>
        </w:rPr>
      </w:pPr>
    </w:p>
    <w:p w:rsidR="00800DDE" w:rsidRPr="00857A28" w:rsidRDefault="00800DDE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Default="00857A28">
      <w:pPr>
        <w:rPr>
          <w:b w:val="0"/>
        </w:rPr>
      </w:pPr>
    </w:p>
    <w:p w:rsidR="00857A28" w:rsidRDefault="00857A28">
      <w:pPr>
        <w:rPr>
          <w:b w:val="0"/>
        </w:rPr>
      </w:pPr>
    </w:p>
    <w:p w:rsidR="00857A28" w:rsidRDefault="00857A28">
      <w:pPr>
        <w:rPr>
          <w:b w:val="0"/>
        </w:rPr>
      </w:pPr>
    </w:p>
    <w:p w:rsid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 w:rsidP="00857A28">
      <w:pPr>
        <w:jc w:val="center"/>
        <w:rPr>
          <w:b w:val="0"/>
        </w:rPr>
      </w:pPr>
      <w:r w:rsidRPr="00857A28">
        <w:rPr>
          <w:b w:val="0"/>
        </w:rPr>
        <w:lastRenderedPageBreak/>
        <w:t xml:space="preserve">                                                                                               ПРИЛОЖЕНИЕ №1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 xml:space="preserve">к постановлению Администрации 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 xml:space="preserve">муниципального образования 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>«</w:t>
      </w:r>
      <w:proofErr w:type="spellStart"/>
      <w:r w:rsidRPr="00857A28">
        <w:rPr>
          <w:b w:val="0"/>
        </w:rPr>
        <w:t>Сенгилеевский</w:t>
      </w:r>
      <w:proofErr w:type="spellEnd"/>
      <w:r w:rsidRPr="00857A28">
        <w:rPr>
          <w:b w:val="0"/>
        </w:rPr>
        <w:t xml:space="preserve"> район»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>от 28 мая 2015 года № 306-п</w:t>
      </w:r>
    </w:p>
    <w:p w:rsidR="00857A28" w:rsidRPr="00857A28" w:rsidRDefault="00857A28" w:rsidP="00857A28">
      <w:pPr>
        <w:jc w:val="center"/>
        <w:rPr>
          <w:b w:val="0"/>
          <w:bCs w:val="0"/>
        </w:rPr>
      </w:pPr>
    </w:p>
    <w:p w:rsidR="00857A28" w:rsidRPr="00857A28" w:rsidRDefault="00857A28" w:rsidP="00857A28">
      <w:pPr>
        <w:jc w:val="center"/>
        <w:rPr>
          <w:b w:val="0"/>
          <w:bCs w:val="0"/>
        </w:rPr>
      </w:pPr>
      <w:r w:rsidRPr="00857A28">
        <w:rPr>
          <w:b w:val="0"/>
          <w:bCs w:val="0"/>
        </w:rPr>
        <w:t>СОСТАВ</w:t>
      </w:r>
    </w:p>
    <w:p w:rsidR="00857A28" w:rsidRPr="00857A28" w:rsidRDefault="00857A28" w:rsidP="00857A28">
      <w:pPr>
        <w:ind w:firstLine="577"/>
        <w:jc w:val="center"/>
        <w:rPr>
          <w:b w:val="0"/>
          <w:bCs w:val="0"/>
        </w:rPr>
      </w:pPr>
      <w:r w:rsidRPr="00857A28">
        <w:rPr>
          <w:b w:val="0"/>
          <w:bCs w:val="0"/>
        </w:rPr>
        <w:t>Консультативного совета по оценке регулирующего воздействия</w:t>
      </w:r>
    </w:p>
    <w:p w:rsidR="00857A28" w:rsidRPr="00857A28" w:rsidRDefault="00857A28" w:rsidP="00857A28">
      <w:pPr>
        <w:pStyle w:val="ConsNonformat"/>
        <w:widowControl/>
        <w:tabs>
          <w:tab w:val="left" w:pos="5679"/>
        </w:tabs>
        <w:ind w:left="284" w:righ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57A28" w:rsidRPr="00857A28" w:rsidRDefault="00857A28" w:rsidP="00857A28">
      <w:pPr>
        <w:tabs>
          <w:tab w:val="left" w:pos="0"/>
        </w:tabs>
        <w:rPr>
          <w:b w:val="0"/>
        </w:rPr>
      </w:pPr>
      <w:r w:rsidRPr="00857A28">
        <w:rPr>
          <w:b w:val="0"/>
        </w:rPr>
        <w:t xml:space="preserve"> Председатель Консультативного совета:</w:t>
      </w:r>
    </w:p>
    <w:tbl>
      <w:tblPr>
        <w:tblW w:w="10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7"/>
        <w:gridCol w:w="297"/>
        <w:gridCol w:w="7263"/>
      </w:tblGrid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proofErr w:type="spellStart"/>
            <w:r w:rsidRPr="00857A28">
              <w:rPr>
                <w:b w:val="0"/>
              </w:rPr>
              <w:t>Стоякина</w:t>
            </w:r>
            <w:proofErr w:type="spellEnd"/>
            <w:r w:rsidRPr="00857A28">
              <w:rPr>
                <w:b w:val="0"/>
              </w:rPr>
              <w:t xml:space="preserve"> Л.В.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tabs>
                <w:tab w:val="left" w:pos="567"/>
                <w:tab w:val="left" w:pos="709"/>
                <w:tab w:val="left" w:pos="851"/>
              </w:tabs>
              <w:snapToGrid w:val="0"/>
              <w:rPr>
                <w:b w:val="0"/>
              </w:rPr>
            </w:pPr>
            <w:r w:rsidRPr="00857A28">
              <w:rPr>
                <w:b w:val="0"/>
              </w:rPr>
              <w:t xml:space="preserve">заместитель Главы Администрации по экономическим и правовым вопросам </w:t>
            </w:r>
          </w:p>
        </w:tc>
      </w:tr>
      <w:tr w:rsidR="00857A28" w:rsidRPr="00857A28" w:rsidTr="007A335C">
        <w:trPr>
          <w:trHeight w:val="65"/>
        </w:trPr>
        <w:tc>
          <w:tcPr>
            <w:tcW w:w="10267" w:type="dxa"/>
            <w:gridSpan w:val="3"/>
          </w:tcPr>
          <w:p w:rsidR="00857A28" w:rsidRPr="00857A28" w:rsidRDefault="00857A28" w:rsidP="007A335C">
            <w:pPr>
              <w:pStyle w:val="a3"/>
              <w:tabs>
                <w:tab w:val="left" w:pos="-55"/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 xml:space="preserve">Заместитель председателя  </w:t>
            </w:r>
            <w:r w:rsidRPr="00857A28">
              <w:rPr>
                <w:rFonts w:cs="Times New Roman"/>
                <w:sz w:val="28"/>
                <w:szCs w:val="28"/>
              </w:rPr>
              <w:t>Консультативного совета</w:t>
            </w:r>
            <w:r w:rsidRPr="00857A28">
              <w:rPr>
                <w:sz w:val="28"/>
                <w:szCs w:val="28"/>
              </w:rPr>
              <w:t>: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Сухарева И.В.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_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ind w:left="5"/>
              <w:rPr>
                <w:b w:val="0"/>
              </w:rPr>
            </w:pPr>
            <w:r w:rsidRPr="00857A28">
              <w:rPr>
                <w:b w:val="0"/>
              </w:rPr>
              <w:t>начальник управления экономического развития Администрации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</w:t>
            </w:r>
          </w:p>
        </w:tc>
      </w:tr>
      <w:tr w:rsidR="00857A28" w:rsidRPr="00857A28" w:rsidTr="007A335C">
        <w:trPr>
          <w:trHeight w:val="65"/>
        </w:trPr>
        <w:tc>
          <w:tcPr>
            <w:tcW w:w="10267" w:type="dxa"/>
            <w:gridSpan w:val="3"/>
          </w:tcPr>
          <w:p w:rsidR="00857A28" w:rsidRPr="00857A28" w:rsidRDefault="00857A28" w:rsidP="007A335C">
            <w:pPr>
              <w:tabs>
                <w:tab w:val="left" w:pos="0"/>
              </w:tabs>
              <w:snapToGrid w:val="0"/>
              <w:rPr>
                <w:b w:val="0"/>
              </w:rPr>
            </w:pPr>
            <w:r w:rsidRPr="00857A28">
              <w:rPr>
                <w:b w:val="0"/>
              </w:rPr>
              <w:t>Секретарь совета: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 xml:space="preserve"> </w:t>
            </w:r>
            <w:proofErr w:type="spellStart"/>
            <w:r w:rsidRPr="00857A28">
              <w:rPr>
                <w:b w:val="0"/>
              </w:rPr>
              <w:t>Кулькина</w:t>
            </w:r>
            <w:proofErr w:type="spellEnd"/>
            <w:r w:rsidRPr="00857A28">
              <w:rPr>
                <w:b w:val="0"/>
              </w:rPr>
              <w:t xml:space="preserve"> Е.В.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–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консультант управления экономического развития Администрации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</w:t>
            </w:r>
          </w:p>
        </w:tc>
      </w:tr>
      <w:tr w:rsidR="00857A28" w:rsidRPr="00857A28" w:rsidTr="007A335C">
        <w:trPr>
          <w:trHeight w:val="65"/>
        </w:trPr>
        <w:tc>
          <w:tcPr>
            <w:tcW w:w="10267" w:type="dxa"/>
            <w:gridSpan w:val="3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Члены рабочей группы:</w:t>
            </w:r>
          </w:p>
        </w:tc>
      </w:tr>
      <w:tr w:rsidR="00857A28" w:rsidRPr="00857A28" w:rsidTr="007A335C">
        <w:trPr>
          <w:trHeight w:val="29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Григорьев И.Ю.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 xml:space="preserve">-   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и.о</w:t>
            </w:r>
            <w:proofErr w:type="gramStart"/>
            <w:r w:rsidRPr="00857A28">
              <w:rPr>
                <w:b w:val="0"/>
              </w:rPr>
              <w:t>.н</w:t>
            </w:r>
            <w:proofErr w:type="gramEnd"/>
            <w:r w:rsidRPr="00857A28">
              <w:rPr>
                <w:b w:val="0"/>
              </w:rPr>
              <w:t>ачальника управления сельского хозяйства и продовольствия Администрации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tabs>
                <w:tab w:val="left" w:pos="720"/>
              </w:tabs>
              <w:snapToGrid w:val="0"/>
              <w:rPr>
                <w:b w:val="0"/>
              </w:rPr>
            </w:pPr>
            <w:proofErr w:type="spellStart"/>
            <w:r w:rsidRPr="00857A28">
              <w:rPr>
                <w:b w:val="0"/>
              </w:rPr>
              <w:t>Долотова</w:t>
            </w:r>
            <w:proofErr w:type="spellEnd"/>
            <w:r w:rsidRPr="00857A28">
              <w:rPr>
                <w:b w:val="0"/>
              </w:rPr>
              <w:t xml:space="preserve"> Т.В.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 xml:space="preserve">-  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tabs>
                <w:tab w:val="left" w:pos="720"/>
              </w:tabs>
              <w:snapToGrid w:val="0"/>
              <w:rPr>
                <w:b w:val="0"/>
              </w:rPr>
            </w:pPr>
            <w:r w:rsidRPr="00857A28">
              <w:rPr>
                <w:b w:val="0"/>
              </w:rPr>
              <w:t>индивидуальный предприниматель г</w:t>
            </w:r>
            <w:proofErr w:type="gramStart"/>
            <w:r w:rsidRPr="00857A28">
              <w:rPr>
                <w:b w:val="0"/>
              </w:rPr>
              <w:t>.С</w:t>
            </w:r>
            <w:proofErr w:type="gramEnd"/>
            <w:r w:rsidRPr="00857A28">
              <w:rPr>
                <w:b w:val="0"/>
              </w:rPr>
              <w:t>енгилей (по согласованию)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Исаев К.А.</w:t>
            </w: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  <w:proofErr w:type="spellStart"/>
            <w:r w:rsidRPr="00857A28">
              <w:rPr>
                <w:b w:val="0"/>
              </w:rPr>
              <w:t>Нуждина</w:t>
            </w:r>
            <w:proofErr w:type="spellEnd"/>
            <w:r w:rsidRPr="00857A28">
              <w:rPr>
                <w:b w:val="0"/>
              </w:rPr>
              <w:t xml:space="preserve"> Н.В.   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–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pStyle w:val="a3"/>
              <w:snapToGrid w:val="0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начальник финансового управления Администрации</w:t>
            </w:r>
          </w:p>
          <w:p w:rsidR="00857A28" w:rsidRPr="00857A28" w:rsidRDefault="00857A28" w:rsidP="007A335C">
            <w:pPr>
              <w:pStyle w:val="a3"/>
              <w:snapToGrid w:val="0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МО «</w:t>
            </w:r>
            <w:proofErr w:type="spellStart"/>
            <w:r w:rsidRPr="00857A28">
              <w:rPr>
                <w:sz w:val="28"/>
                <w:szCs w:val="28"/>
              </w:rPr>
              <w:t>Сенгилеевский</w:t>
            </w:r>
            <w:proofErr w:type="spellEnd"/>
            <w:r w:rsidRPr="00857A28">
              <w:rPr>
                <w:sz w:val="28"/>
                <w:szCs w:val="28"/>
              </w:rPr>
              <w:t xml:space="preserve"> район» </w:t>
            </w:r>
          </w:p>
          <w:p w:rsidR="00857A28" w:rsidRPr="00857A28" w:rsidRDefault="00857A28" w:rsidP="007A335C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857A28" w:rsidRPr="00857A28" w:rsidRDefault="00857A28" w:rsidP="007A335C">
            <w:pPr>
              <w:pStyle w:val="a3"/>
              <w:snapToGrid w:val="0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- начальник управления по социальной политике</w:t>
            </w:r>
          </w:p>
          <w:p w:rsidR="00857A28" w:rsidRPr="00857A28" w:rsidRDefault="00857A28" w:rsidP="007A335C">
            <w:pPr>
              <w:pStyle w:val="a3"/>
              <w:snapToGrid w:val="0"/>
              <w:rPr>
                <w:sz w:val="28"/>
                <w:szCs w:val="28"/>
              </w:rPr>
            </w:pPr>
            <w:r w:rsidRPr="00857A28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857A28">
              <w:rPr>
                <w:sz w:val="28"/>
                <w:szCs w:val="28"/>
              </w:rPr>
              <w:t>Сенгилеевский</w:t>
            </w:r>
            <w:proofErr w:type="spellEnd"/>
            <w:r w:rsidRPr="00857A28">
              <w:rPr>
                <w:sz w:val="28"/>
                <w:szCs w:val="28"/>
              </w:rPr>
              <w:t xml:space="preserve"> район»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proofErr w:type="spellStart"/>
            <w:r w:rsidRPr="00857A28">
              <w:rPr>
                <w:b w:val="0"/>
              </w:rPr>
              <w:t>Симурзина</w:t>
            </w:r>
            <w:proofErr w:type="spellEnd"/>
            <w:r w:rsidRPr="00857A28">
              <w:rPr>
                <w:b w:val="0"/>
              </w:rPr>
              <w:t xml:space="preserve"> А.А.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–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председатель Комитета по управлению муниципальным имуществом и земельным отношениям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</w:t>
            </w:r>
          </w:p>
        </w:tc>
      </w:tr>
      <w:tr w:rsidR="00857A28" w:rsidRPr="00857A28" w:rsidTr="007A335C">
        <w:trPr>
          <w:trHeight w:val="65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Ушков А.В.</w:t>
            </w: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–</w:t>
            </w: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>индивидуальный предприниматель, заместитель председателя Координационного Совета по развитию предпринимательства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 (по согласованию).</w:t>
            </w:r>
          </w:p>
          <w:p w:rsidR="00857A28" w:rsidRPr="00857A28" w:rsidRDefault="00857A28" w:rsidP="007A335C">
            <w:pPr>
              <w:snapToGrid w:val="0"/>
              <w:rPr>
                <w:b w:val="0"/>
              </w:rPr>
            </w:pPr>
          </w:p>
        </w:tc>
      </w:tr>
      <w:tr w:rsidR="00857A28" w:rsidRPr="00857A28" w:rsidTr="007A335C">
        <w:trPr>
          <w:trHeight w:val="682"/>
        </w:trPr>
        <w:tc>
          <w:tcPr>
            <w:tcW w:w="270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lastRenderedPageBreak/>
              <w:t>Фирсов С.А.</w:t>
            </w:r>
          </w:p>
        </w:tc>
        <w:tc>
          <w:tcPr>
            <w:tcW w:w="297" w:type="dxa"/>
          </w:tcPr>
          <w:p w:rsidR="00857A28" w:rsidRPr="00857A28" w:rsidRDefault="00857A28" w:rsidP="007A335C">
            <w:pPr>
              <w:snapToGrid w:val="0"/>
              <w:rPr>
                <w:b w:val="0"/>
              </w:rPr>
            </w:pPr>
            <w:r w:rsidRPr="00857A28">
              <w:rPr>
                <w:b w:val="0"/>
              </w:rPr>
              <w:t xml:space="preserve">- </w:t>
            </w:r>
          </w:p>
        </w:tc>
        <w:tc>
          <w:tcPr>
            <w:tcW w:w="7263" w:type="dxa"/>
          </w:tcPr>
          <w:p w:rsidR="00857A28" w:rsidRPr="00857A28" w:rsidRDefault="00857A28" w:rsidP="007A335C">
            <w:pPr>
              <w:snapToGrid w:val="0"/>
              <w:ind w:left="5"/>
              <w:rPr>
                <w:b w:val="0"/>
              </w:rPr>
            </w:pPr>
            <w:r w:rsidRPr="00857A28">
              <w:rPr>
                <w:b w:val="0"/>
              </w:rPr>
              <w:t>депутат Совета депутатов муниципального образования «</w:t>
            </w:r>
            <w:proofErr w:type="spellStart"/>
            <w:r w:rsidRPr="00857A28">
              <w:rPr>
                <w:b w:val="0"/>
              </w:rPr>
              <w:t>Сенгилеевский</w:t>
            </w:r>
            <w:proofErr w:type="spellEnd"/>
            <w:r w:rsidRPr="00857A28">
              <w:rPr>
                <w:b w:val="0"/>
              </w:rPr>
              <w:t xml:space="preserve"> район» (по согласованию)</w:t>
            </w:r>
          </w:p>
        </w:tc>
      </w:tr>
    </w:tbl>
    <w:p w:rsidR="00857A28" w:rsidRDefault="00857A28" w:rsidP="00857A28">
      <w:pPr>
        <w:jc w:val="center"/>
        <w:rPr>
          <w:b w:val="0"/>
        </w:rPr>
      </w:pPr>
      <w:r w:rsidRPr="00857A28">
        <w:rPr>
          <w:b w:val="0"/>
        </w:rPr>
        <w:t xml:space="preserve">                                                                                               </w:t>
      </w: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Default="00857A28" w:rsidP="00857A28">
      <w:pPr>
        <w:jc w:val="center"/>
        <w:rPr>
          <w:b w:val="0"/>
        </w:rPr>
      </w:pPr>
    </w:p>
    <w:p w:rsidR="00857A28" w:rsidRPr="00857A28" w:rsidRDefault="00857A28" w:rsidP="00857A28">
      <w:pPr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</w:t>
      </w:r>
      <w:r w:rsidRPr="00857A28">
        <w:rPr>
          <w:b w:val="0"/>
        </w:rPr>
        <w:t xml:space="preserve"> ПРИЛОЖЕНИЕ №2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 xml:space="preserve">к постановлению Администрации 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 xml:space="preserve">муниципального образования 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>«</w:t>
      </w:r>
      <w:proofErr w:type="spellStart"/>
      <w:r w:rsidRPr="00857A28">
        <w:rPr>
          <w:b w:val="0"/>
        </w:rPr>
        <w:t>Сенгилеевский</w:t>
      </w:r>
      <w:proofErr w:type="spellEnd"/>
      <w:r w:rsidRPr="00857A28">
        <w:rPr>
          <w:b w:val="0"/>
        </w:rPr>
        <w:t xml:space="preserve"> район»</w:t>
      </w:r>
    </w:p>
    <w:p w:rsidR="00857A28" w:rsidRPr="00857A28" w:rsidRDefault="00857A28" w:rsidP="00857A28">
      <w:pPr>
        <w:jc w:val="right"/>
        <w:rPr>
          <w:b w:val="0"/>
        </w:rPr>
      </w:pPr>
      <w:r w:rsidRPr="00857A28">
        <w:rPr>
          <w:b w:val="0"/>
        </w:rPr>
        <w:t>от 28 мая 2015 года № 306-п</w:t>
      </w:r>
    </w:p>
    <w:p w:rsidR="00857A28" w:rsidRPr="00857A28" w:rsidRDefault="00857A28" w:rsidP="00857A28">
      <w:pPr>
        <w:pStyle w:val="ConsPlusTitle"/>
        <w:widowControl/>
        <w:spacing w:line="200" w:lineRule="atLeast"/>
        <w:jc w:val="center"/>
        <w:rPr>
          <w:b w:val="0"/>
          <w:color w:val="000000"/>
          <w:sz w:val="28"/>
          <w:szCs w:val="28"/>
        </w:rPr>
      </w:pPr>
    </w:p>
    <w:p w:rsidR="00857A28" w:rsidRPr="00857A28" w:rsidRDefault="00857A28" w:rsidP="00857A28">
      <w:pPr>
        <w:pStyle w:val="ConsPlusTitle"/>
        <w:widowControl/>
        <w:spacing w:line="200" w:lineRule="atLeast"/>
        <w:jc w:val="center"/>
        <w:rPr>
          <w:b w:val="0"/>
          <w:color w:val="000000"/>
          <w:sz w:val="28"/>
          <w:szCs w:val="28"/>
        </w:rPr>
      </w:pPr>
      <w:r w:rsidRPr="00857A28">
        <w:rPr>
          <w:b w:val="0"/>
          <w:color w:val="000000"/>
          <w:sz w:val="28"/>
          <w:szCs w:val="28"/>
        </w:rPr>
        <w:t>ПОЛОЖЕНИЕ</w:t>
      </w:r>
    </w:p>
    <w:p w:rsidR="00857A28" w:rsidRPr="00857A28" w:rsidRDefault="00857A28" w:rsidP="00857A28">
      <w:pPr>
        <w:pStyle w:val="ConsPlusTitle"/>
        <w:widowControl/>
        <w:spacing w:line="200" w:lineRule="atLeast"/>
        <w:jc w:val="center"/>
        <w:rPr>
          <w:b w:val="0"/>
          <w:color w:val="000000"/>
          <w:sz w:val="28"/>
          <w:szCs w:val="28"/>
        </w:rPr>
      </w:pPr>
      <w:r w:rsidRPr="00857A28">
        <w:rPr>
          <w:b w:val="0"/>
          <w:color w:val="000000"/>
          <w:sz w:val="28"/>
          <w:szCs w:val="28"/>
        </w:rPr>
        <w:t xml:space="preserve">о Консультативном совете по оценке регулирующего воздействия  </w:t>
      </w:r>
    </w:p>
    <w:p w:rsidR="00857A28" w:rsidRPr="00857A28" w:rsidRDefault="00857A28" w:rsidP="00857A28">
      <w:pPr>
        <w:pStyle w:val="ConsPlusTitle"/>
        <w:widowControl/>
        <w:spacing w:line="200" w:lineRule="atLeast"/>
        <w:jc w:val="center"/>
        <w:rPr>
          <w:b w:val="0"/>
          <w:color w:val="000000"/>
          <w:sz w:val="28"/>
          <w:szCs w:val="28"/>
        </w:rPr>
      </w:pP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  <w:r w:rsidRPr="00857A28">
        <w:rPr>
          <w:b w:val="0"/>
          <w:color w:val="000000"/>
        </w:rPr>
        <w:t>1. Общие положения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 xml:space="preserve">1.1. </w:t>
      </w:r>
      <w:proofErr w:type="gramStart"/>
      <w:r w:rsidRPr="00857A28">
        <w:rPr>
          <w:b w:val="0"/>
          <w:color w:val="000000"/>
        </w:rPr>
        <w:t>Консультативный совет по оценке регулирующего воздействия (далее -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район», а также осуществляющим подготовку предложений и рекомендаций по проведению экспертизы муниципальных нормативных правовых актов.</w:t>
      </w:r>
      <w:proofErr w:type="gramEnd"/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 xml:space="preserve">1.2. </w:t>
      </w:r>
      <w:proofErr w:type="gramStart"/>
      <w:r w:rsidRPr="00857A28">
        <w:rPr>
          <w:b w:val="0"/>
          <w:color w:val="000000"/>
        </w:rPr>
        <w:t>Консультативный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Ульяновской области, постановлениями и распоряжениями Правительства Ульяновской области и нормативными  правовыми  актами муниципального образования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район», иными нормативными правовыми актами, а также настоящим Положением.</w:t>
      </w:r>
      <w:proofErr w:type="gramEnd"/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1.3. Консультативный совет осуществляет свою деятельность во взаимодействии с органами местного самоуправления, структурными подразделениями, муниципальными учреждениями, некоммерческими и иными организациями.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  <w:r w:rsidRPr="00857A28">
        <w:rPr>
          <w:b w:val="0"/>
          <w:color w:val="000000"/>
        </w:rPr>
        <w:t>2. Основные задачи Консультативного совета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2.1. Основными задачами Консультативного совета являются: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определение приоритетных направлений развития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район», в том числе на основе изучения международного и российского опытов </w:t>
      </w:r>
      <w:proofErr w:type="gramStart"/>
      <w:r w:rsidRPr="00857A28">
        <w:rPr>
          <w:b w:val="0"/>
          <w:color w:val="000000"/>
        </w:rPr>
        <w:t>внедрения механизмов определения целесообразности применения инструментов государственного воздействия</w:t>
      </w:r>
      <w:proofErr w:type="gramEnd"/>
      <w:r w:rsidRPr="00857A28">
        <w:rPr>
          <w:b w:val="0"/>
          <w:color w:val="000000"/>
        </w:rPr>
        <w:t xml:space="preserve"> на экономику и анализа результатов такого воздействия;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подготовка предложений по вопросам организационного, правового и методического совершенствования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район», в том числе выработка </w:t>
      </w:r>
      <w:r w:rsidRPr="00857A28">
        <w:rPr>
          <w:b w:val="0"/>
          <w:color w:val="000000"/>
        </w:rPr>
        <w:lastRenderedPageBreak/>
        <w:t>рекомендаций для использования таких предложений на различных уровнях принятия решений;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подготовка предложений и рекомендаций по вопросам проведения экспертизы муниципальных нормативных правовых актов;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исследование и обобщение проблем осуществления предпринимательской и иной экономической деятельности хозяйствующими субъектами на территории муниципального образования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 район».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i/>
          <w:color w:val="000000"/>
        </w:rPr>
      </w:pPr>
      <w:r w:rsidRPr="00857A28">
        <w:rPr>
          <w:b w:val="0"/>
          <w:i/>
          <w:color w:val="000000"/>
        </w:rPr>
        <w:t>- проведение экспертизы 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  <w:r w:rsidRPr="00857A28">
        <w:rPr>
          <w:b w:val="0"/>
          <w:color w:val="000000"/>
        </w:rPr>
        <w:t>3. Права Консультативного совета</w:t>
      </w: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3.1. В целях реализации возложенных задач Консультативный совет имеет право: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определять приоритетные направления развития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проводить рассмотрение предложений, направленных на развитие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район», поступивших от федеральных органов государственной власти, исполнительных органов государственной власти Ульяновской области, деловой общественности, научно-исследовательских, общественных и иных организаций, а также ассоциаций и союзов субъектов предпринимательской деятельности и вырабатывать рекомендации по их реализации;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i/>
          <w:color w:val="000000"/>
        </w:rPr>
      </w:pPr>
      <w:r w:rsidRPr="00857A28">
        <w:rPr>
          <w:b w:val="0"/>
          <w:color w:val="000000"/>
        </w:rPr>
        <w:t>- разрабатывать предложения по вопросам организационного, правового и методического совершенствования оценки регулирующего воздействия в муниципальном образовании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район». </w:t>
      </w:r>
      <w:r w:rsidRPr="00857A28">
        <w:rPr>
          <w:b w:val="0"/>
          <w:i/>
          <w:color w:val="000000"/>
        </w:rPr>
        <w:t>Предложения, направленные на развитие оценки регулирующего воздействия в муниципальном образовании «</w:t>
      </w:r>
      <w:proofErr w:type="spellStart"/>
      <w:r w:rsidRPr="00857A28">
        <w:rPr>
          <w:b w:val="0"/>
          <w:i/>
          <w:color w:val="000000"/>
        </w:rPr>
        <w:t>Сенгилеевский</w:t>
      </w:r>
      <w:proofErr w:type="spellEnd"/>
      <w:r w:rsidRPr="00857A28">
        <w:rPr>
          <w:b w:val="0"/>
          <w:i/>
          <w:color w:val="000000"/>
        </w:rPr>
        <w:t xml:space="preserve"> район» могут поступать и от органов местного самоуправления муниципального образования «</w:t>
      </w:r>
      <w:proofErr w:type="spellStart"/>
      <w:r w:rsidRPr="00857A28">
        <w:rPr>
          <w:b w:val="0"/>
          <w:i/>
          <w:color w:val="000000"/>
        </w:rPr>
        <w:t>Сенгилеевский</w:t>
      </w:r>
      <w:proofErr w:type="spellEnd"/>
      <w:r w:rsidRPr="00857A28">
        <w:rPr>
          <w:b w:val="0"/>
          <w:i/>
          <w:color w:val="000000"/>
        </w:rPr>
        <w:t xml:space="preserve"> район»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осуществлять подготовку предложений по вопросам оформления и опубликования результатов оценки регулирующего воздействия;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рассматривать предложения о проведении экспертизы муниципальных нормативных правовых актов, и по результатам рассмотрения подготавливать перечни муниципальных нормативных правовых актов, в отношении которых целесообразно проведение экспертизы, а также планы-графики её проведения;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i/>
          <w:color w:val="000000"/>
        </w:rPr>
      </w:pPr>
      <w:r w:rsidRPr="00857A28">
        <w:rPr>
          <w:b w:val="0"/>
          <w:color w:val="000000"/>
        </w:rPr>
        <w:t xml:space="preserve">- рассматривать проекты заключений по результатам экспертизы и подготавливать рекомендации по результатам их рассмотрения. </w:t>
      </w:r>
      <w:r w:rsidRPr="00857A28">
        <w:rPr>
          <w:b w:val="0"/>
          <w:i/>
          <w:color w:val="000000"/>
        </w:rPr>
        <w:t xml:space="preserve">Экспертиза  муниципальных нормативных правовых актов проводится в отношении </w:t>
      </w:r>
      <w:r w:rsidRPr="00857A28">
        <w:rPr>
          <w:b w:val="0"/>
          <w:i/>
          <w:color w:val="000000"/>
        </w:rPr>
        <w:lastRenderedPageBreak/>
        <w:t>нормативных правовых актов, затрагивающих вопросы осуществления предпринимательской и инвестиционной деятельности.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 xml:space="preserve">- </w:t>
      </w:r>
      <w:proofErr w:type="gramStart"/>
      <w:r w:rsidRPr="00857A28">
        <w:rPr>
          <w:b w:val="0"/>
          <w:color w:val="000000"/>
        </w:rPr>
        <w:t>п</w:t>
      </w:r>
      <w:proofErr w:type="gramEnd"/>
      <w:r w:rsidRPr="00857A28">
        <w:rPr>
          <w:b w:val="0"/>
          <w:color w:val="000000"/>
        </w:rPr>
        <w:t>риглашать для участия в заседаниях Консультативного совета представителей общественных, научных и иных  организаций, обладающих компетенцией по рассматриваемым вопросам, не входящих в его состав;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образовывать рабочие группы Консультативного совета в интересах оптимальной реализации его основных задач.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  <w:r w:rsidRPr="00857A28">
        <w:rPr>
          <w:b w:val="0"/>
          <w:color w:val="000000"/>
        </w:rPr>
        <w:t>4. Состав Консультативного совета</w:t>
      </w: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4.1. Консультативный совет состоит из председателя Консультативного совета, его заместителя, секретаря и членов Консультативного совета, которые принимают участие в его работе на безвозмездной основе.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Персональный состав Консультативного совета утверждается Постановлением администрации МО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4.2. Члены Консультативного совета участвуют в его заседаниях без права замены. В случае невозможности присутствия члена Консультативного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Каждый член Консультативного совета имеет один голос, передача голоса другим членам Консультативного совета не допускается.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jc w:val="center"/>
        <w:rPr>
          <w:b w:val="0"/>
          <w:color w:val="000000"/>
        </w:rPr>
      </w:pPr>
      <w:r w:rsidRPr="00857A28">
        <w:rPr>
          <w:b w:val="0"/>
          <w:color w:val="000000"/>
        </w:rPr>
        <w:t>5. Организация деятельности Консультативного совета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5.1. Заседания Консультативного совета проводятся по решению председателя, но не реже одного раза в полугодие, при условии присутствия на нём не менее двух третей от состава его членов. При необходимости председателем может быть утверждён план заседаний Консультативного совета на определённый период.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5.2 Председатель Консультативного совета: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назначает дату проведения заседаний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руководит работой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утверждает повестку дня и порядок рассмотрения вопросов на заседаниях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5.3. Заместитель председателя Консультативного совета: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в отсутствие председателя Консультативного совета осуществляет руководство деятельностью Консультативного совета и проводит заседания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осуществляет отдельные полномочия председателя Консультативного совета по его поручению;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обеспечивает и контролирует выполнение решений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5.4. Секретарь Консультативного совета: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организует текущую работу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ведёт протоколы заседаний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lastRenderedPageBreak/>
        <w:t>- формирует проект повестки заседания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согласует место и время проведения заседаний Консультативного совета;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- организует оформление материалов заседаний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5.5. Повестка заседания Консультативного совета и материалы к предстоящему заседанию рассылаются членам Консультативного совета не менее чем за три дня до заседания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5.6. Решения Консультативного совета принимаются простым большинством голосов присутствующих на заседании членов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  <w:r w:rsidRPr="00857A28">
        <w:rPr>
          <w:b w:val="0"/>
          <w:color w:val="000000"/>
        </w:rPr>
        <w:t>В случае равенства голосов решающим является голос председателя Консультативного совета.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bCs w:val="0"/>
          <w:color w:val="000000"/>
        </w:rPr>
      </w:pPr>
      <w:r w:rsidRPr="00857A28">
        <w:rPr>
          <w:b w:val="0"/>
          <w:color w:val="000000"/>
        </w:rPr>
        <w:t>5.7. Решения, принимаемые на заседаниях Консультативного совета, носят рекомендательный характер, оформляются протоколами заседаний Консультативного совета, которые утверждает председательствующий на заседании Консультативного совета и подписывает секретарь Консультативного совета и могут быть опубликованы на официальном сайте администрации муниципального образования «</w:t>
      </w:r>
      <w:proofErr w:type="spellStart"/>
      <w:r w:rsidRPr="00857A28">
        <w:rPr>
          <w:b w:val="0"/>
          <w:color w:val="000000"/>
        </w:rPr>
        <w:t>Сенгилеевский</w:t>
      </w:r>
      <w:proofErr w:type="spellEnd"/>
      <w:r w:rsidRPr="00857A28">
        <w:rPr>
          <w:b w:val="0"/>
          <w:color w:val="000000"/>
        </w:rPr>
        <w:t xml:space="preserve"> район».</w:t>
      </w:r>
      <w:r w:rsidRPr="00857A28">
        <w:rPr>
          <w:b w:val="0"/>
          <w:bCs w:val="0"/>
          <w:color w:val="000000"/>
        </w:rPr>
        <w:t xml:space="preserve"> Срок подготовки протокола не должен превышать 3 рабочих дней со дня проведения заседания.</w:t>
      </w:r>
    </w:p>
    <w:p w:rsidR="00857A28" w:rsidRPr="00857A28" w:rsidRDefault="00857A28" w:rsidP="00857A28">
      <w:pPr>
        <w:autoSpaceDE w:val="0"/>
        <w:spacing w:line="200" w:lineRule="atLeast"/>
        <w:ind w:firstLine="540"/>
        <w:rPr>
          <w:b w:val="0"/>
          <w:color w:val="000000"/>
        </w:rPr>
      </w:pPr>
    </w:p>
    <w:p w:rsidR="00857A28" w:rsidRPr="00857A28" w:rsidRDefault="00857A28" w:rsidP="00857A28">
      <w:pPr>
        <w:tabs>
          <w:tab w:val="left" w:pos="960"/>
        </w:tabs>
        <w:jc w:val="center"/>
        <w:rPr>
          <w:b w:val="0"/>
        </w:rPr>
      </w:pPr>
      <w:r w:rsidRPr="00857A28">
        <w:rPr>
          <w:b w:val="0"/>
        </w:rPr>
        <w:t>6. Прекращение деятельности Консультативного Совета.</w:t>
      </w:r>
    </w:p>
    <w:p w:rsidR="00857A28" w:rsidRPr="00857A28" w:rsidRDefault="00857A28" w:rsidP="00857A28">
      <w:pPr>
        <w:tabs>
          <w:tab w:val="left" w:pos="960"/>
        </w:tabs>
        <w:rPr>
          <w:b w:val="0"/>
          <w:i/>
        </w:rPr>
      </w:pPr>
      <w:r w:rsidRPr="00857A28">
        <w:rPr>
          <w:b w:val="0"/>
        </w:rPr>
        <w:tab/>
      </w:r>
      <w:r w:rsidRPr="00857A28">
        <w:rPr>
          <w:b w:val="0"/>
          <w:i/>
        </w:rPr>
        <w:t>6.1. Прекращение деятельности Консультативного Совета осуществляется на основании решения Главы Администрации муниципального образования «</w:t>
      </w:r>
      <w:proofErr w:type="spellStart"/>
      <w:r w:rsidRPr="00857A28">
        <w:rPr>
          <w:b w:val="0"/>
          <w:i/>
        </w:rPr>
        <w:t>Сенгилеевский</w:t>
      </w:r>
      <w:proofErr w:type="spellEnd"/>
      <w:r w:rsidRPr="00857A28">
        <w:rPr>
          <w:b w:val="0"/>
          <w:i/>
        </w:rPr>
        <w:t xml:space="preserve"> район»</w:t>
      </w:r>
    </w:p>
    <w:p w:rsidR="00857A28" w:rsidRPr="00857A28" w:rsidRDefault="00857A28" w:rsidP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p w:rsidR="00857A28" w:rsidRPr="00857A28" w:rsidRDefault="00857A28">
      <w:pPr>
        <w:rPr>
          <w:b w:val="0"/>
        </w:rPr>
      </w:pPr>
    </w:p>
    <w:sectPr w:rsidR="00857A28" w:rsidRPr="00857A28" w:rsidSect="00857A28">
      <w:pgSz w:w="11906" w:h="16838" w:code="9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isplayVerticalDrawingGridEvery w:val="2"/>
  <w:characterSpacingControl w:val="doNotCompress"/>
  <w:compat/>
  <w:rsids>
    <w:rsidRoot w:val="00A37D3C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B3858"/>
    <w:rsid w:val="000B6865"/>
    <w:rsid w:val="000E354F"/>
    <w:rsid w:val="000F45C2"/>
    <w:rsid w:val="00110C1D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E58DE"/>
    <w:rsid w:val="002E784A"/>
    <w:rsid w:val="002F11A7"/>
    <w:rsid w:val="002F37F0"/>
    <w:rsid w:val="002F796D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615C1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B6DBE"/>
    <w:rsid w:val="006D3DF7"/>
    <w:rsid w:val="006D3EB2"/>
    <w:rsid w:val="006E2EC8"/>
    <w:rsid w:val="006E3442"/>
    <w:rsid w:val="006F0A94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1001C"/>
    <w:rsid w:val="00810507"/>
    <w:rsid w:val="00824B07"/>
    <w:rsid w:val="00824D74"/>
    <w:rsid w:val="00834EA8"/>
    <w:rsid w:val="00835007"/>
    <w:rsid w:val="00857A28"/>
    <w:rsid w:val="00863385"/>
    <w:rsid w:val="00863FC2"/>
    <w:rsid w:val="00865EDA"/>
    <w:rsid w:val="00871035"/>
    <w:rsid w:val="008730E3"/>
    <w:rsid w:val="00881320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F06E8"/>
    <w:rsid w:val="00A01CE8"/>
    <w:rsid w:val="00A03506"/>
    <w:rsid w:val="00A11664"/>
    <w:rsid w:val="00A12196"/>
    <w:rsid w:val="00A154D1"/>
    <w:rsid w:val="00A165C2"/>
    <w:rsid w:val="00A200CA"/>
    <w:rsid w:val="00A245C2"/>
    <w:rsid w:val="00A33684"/>
    <w:rsid w:val="00A37033"/>
    <w:rsid w:val="00A37061"/>
    <w:rsid w:val="00A372E3"/>
    <w:rsid w:val="00A37D3C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64D9"/>
    <w:rsid w:val="00BC2621"/>
    <w:rsid w:val="00BC2E9C"/>
    <w:rsid w:val="00BC6349"/>
    <w:rsid w:val="00BC7C85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86732"/>
    <w:rsid w:val="00C91C13"/>
    <w:rsid w:val="00CA13F2"/>
    <w:rsid w:val="00CA7283"/>
    <w:rsid w:val="00CB7B4D"/>
    <w:rsid w:val="00CC29C8"/>
    <w:rsid w:val="00CC4BA1"/>
    <w:rsid w:val="00CC5919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DF73BA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A2FC1"/>
    <w:rsid w:val="00EA46A6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8DD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3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7A28"/>
    <w:pPr>
      <w:suppressLineNumbers/>
      <w:suppressAutoHyphens/>
    </w:pPr>
    <w:rPr>
      <w:rFonts w:cs="Calibri"/>
      <w:b w:val="0"/>
      <w:bCs w:val="0"/>
      <w:sz w:val="24"/>
      <w:szCs w:val="24"/>
      <w:lang w:eastAsia="ar-SA"/>
    </w:rPr>
  </w:style>
  <w:style w:type="paragraph" w:customStyle="1" w:styleId="ConsNonformat">
    <w:name w:val="ConsNonformat"/>
    <w:rsid w:val="00857A2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57A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1779</Words>
  <Characters>10142</Characters>
  <Application>Microsoft Office Word</Application>
  <DocSecurity>0</DocSecurity>
  <Lines>84</Lines>
  <Paragraphs>23</Paragraphs>
  <ScaleCrop>false</ScaleCrop>
  <Company>Microsoft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3</cp:revision>
  <dcterms:created xsi:type="dcterms:W3CDTF">2023-11-21T04:37:00Z</dcterms:created>
  <dcterms:modified xsi:type="dcterms:W3CDTF">2023-11-21T05:13:00Z</dcterms:modified>
</cp:coreProperties>
</file>