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1D" w:rsidRDefault="0027321D" w:rsidP="0027321D">
      <w:pPr>
        <w:spacing w:after="0"/>
        <w:ind w:firstLine="54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РЕШЕНИЕ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Совета  депутатов  муниципального  образования «Сенгилеевский  район»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Pr="004F18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созыва, принятое на шестом </w:t>
      </w:r>
      <w:r w:rsidRPr="004F1842">
        <w:rPr>
          <w:rFonts w:ascii="PT Astra Serif" w:hAnsi="PT Astra Serif"/>
          <w:sz w:val="28"/>
          <w:szCs w:val="28"/>
        </w:rPr>
        <w:t>заседании</w:t>
      </w: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марта 2024</w:t>
      </w:r>
      <w:r w:rsidRPr="004F1842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27321D">
        <w:rPr>
          <w:rFonts w:ascii="PT Astra Serif" w:hAnsi="PT Astra Serif"/>
          <w:sz w:val="28"/>
          <w:szCs w:val="28"/>
        </w:rPr>
        <w:t xml:space="preserve">                            № __</w:t>
      </w: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Об отчёте Главы Администрации муниципального образования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«Сенгилеевский район» о результатах своей деятельности 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и деятельности Администрации муниципального образования</w:t>
      </w:r>
    </w:p>
    <w:p w:rsidR="004F1842" w:rsidRPr="004F1842" w:rsidRDefault="004F1842" w:rsidP="004F1842">
      <w:pPr>
        <w:spacing w:after="0"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 «Сенгилеевский рай</w:t>
      </w:r>
      <w:r>
        <w:rPr>
          <w:rFonts w:ascii="PT Astra Serif" w:hAnsi="PT Astra Serif"/>
          <w:b/>
          <w:sz w:val="28"/>
          <w:szCs w:val="28"/>
        </w:rPr>
        <w:t>он» за 2023</w:t>
      </w:r>
      <w:r w:rsidRPr="004F1842">
        <w:rPr>
          <w:rFonts w:ascii="PT Astra Serif" w:hAnsi="PT Astra Serif"/>
          <w:b/>
          <w:sz w:val="28"/>
          <w:szCs w:val="28"/>
        </w:rPr>
        <w:t xml:space="preserve"> год</w:t>
      </w: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>
        <w:rPr>
          <w:rFonts w:ascii="PT Astra Serif" w:hAnsi="PT Astra Serif"/>
          <w:sz w:val="28"/>
          <w:szCs w:val="28"/>
        </w:rPr>
        <w:t>Российской Федерации» и Уставом</w:t>
      </w:r>
      <w:r w:rsidRPr="004F1842">
        <w:rPr>
          <w:rFonts w:ascii="PT Astra Serif" w:hAnsi="PT Astra Serif"/>
          <w:sz w:val="28"/>
          <w:szCs w:val="28"/>
        </w:rPr>
        <w:t xml:space="preserve"> муниципального образования «Сенгилеевский район», Совет депутатов муниципального образования «Сенгилеевский район»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РЕШИЛ: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1. Отчёт Главы Администрации муниципального образования «Сенгилеевский район» о результатах своей деятельности и деятельности Администрации муниципального образован</w:t>
      </w:r>
      <w:r>
        <w:rPr>
          <w:rFonts w:ascii="PT Astra Serif" w:hAnsi="PT Astra Serif"/>
          <w:sz w:val="28"/>
          <w:szCs w:val="28"/>
        </w:rPr>
        <w:t>ия «Сенгилеевский район» за 2023</w:t>
      </w:r>
      <w:r w:rsidRPr="004F1842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2. Признать работу по результатам деятельности Главы Администрации муниципального образования «Сенгилеевский район» и деятельности Администрации муниципального образован</w:t>
      </w:r>
      <w:r>
        <w:rPr>
          <w:rFonts w:ascii="PT Astra Serif" w:hAnsi="PT Astra Serif"/>
          <w:sz w:val="28"/>
          <w:szCs w:val="28"/>
        </w:rPr>
        <w:t>ия «Сенгилеевский район» за 2023</w:t>
      </w:r>
      <w:r w:rsidRPr="004F1842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4F1842" w:rsidRPr="004F1842" w:rsidRDefault="004F1842" w:rsidP="004F1842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3.Настоящее решение вступает в силу после его обнародования.</w:t>
      </w: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  <w:r w:rsidRPr="004F1842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         А.А.Кудряшов</w:t>
      </w: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Приложение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к решению Совета депутатов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муниципального образования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 w:rsidRPr="004F1842">
        <w:rPr>
          <w:rFonts w:ascii="PT Astra Serif" w:hAnsi="PT Astra Serif"/>
        </w:rPr>
        <w:t>«Сенгилеевский район»</w:t>
      </w:r>
    </w:p>
    <w:p w:rsidR="004F1842" w:rsidRPr="004F1842" w:rsidRDefault="004F1842" w:rsidP="004F1842">
      <w:pPr>
        <w:spacing w:after="0"/>
        <w:ind w:left="6521"/>
        <w:rPr>
          <w:rFonts w:ascii="PT Astra Serif" w:hAnsi="PT Astra Serif"/>
        </w:rPr>
      </w:pPr>
      <w:r>
        <w:rPr>
          <w:rFonts w:ascii="PT Astra Serif" w:hAnsi="PT Astra Serif"/>
        </w:rPr>
        <w:t>от 28 марта 2024</w:t>
      </w:r>
      <w:r w:rsidRPr="004F1842">
        <w:rPr>
          <w:rFonts w:ascii="PT Astra Serif" w:hAnsi="PT Astra Serif"/>
        </w:rPr>
        <w:t xml:space="preserve"> года</w:t>
      </w:r>
      <w:r w:rsidR="0027321D">
        <w:rPr>
          <w:rFonts w:ascii="PT Astra Serif" w:hAnsi="PT Astra Serif"/>
        </w:rPr>
        <w:t xml:space="preserve"> № __</w:t>
      </w:r>
      <w:bookmarkStart w:id="0" w:name="_GoBack"/>
      <w:bookmarkEnd w:id="0"/>
    </w:p>
    <w:p w:rsidR="004F1842" w:rsidRPr="004F1842" w:rsidRDefault="004F1842" w:rsidP="004F1842">
      <w:pPr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F1842" w:rsidRPr="004F1842" w:rsidRDefault="004F1842" w:rsidP="004F1842">
      <w:pPr>
        <w:spacing w:after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>ОТЧЁТ</w:t>
      </w:r>
    </w:p>
    <w:p w:rsidR="004F1842" w:rsidRPr="004F1842" w:rsidRDefault="004F1842" w:rsidP="004F1842">
      <w:pPr>
        <w:spacing w:after="0" w:line="240" w:lineRule="auto"/>
        <w:ind w:firstLine="708"/>
        <w:jc w:val="center"/>
        <w:textAlignment w:val="top"/>
        <w:rPr>
          <w:rFonts w:ascii="PT Astra Serif" w:hAnsi="PT Astra Serif"/>
          <w:b/>
          <w:sz w:val="28"/>
          <w:szCs w:val="28"/>
        </w:rPr>
      </w:pPr>
      <w:r w:rsidRPr="004F1842">
        <w:rPr>
          <w:rFonts w:ascii="PT Astra Serif" w:hAnsi="PT Astra Serif"/>
          <w:b/>
          <w:sz w:val="28"/>
          <w:szCs w:val="28"/>
        </w:rPr>
        <w:t xml:space="preserve">Главы Администрации муниципального образования «Сенгилеевский район» о результатах своей деятельности и деятельности Администрации муниципального образования «Сенгилеевский район» </w:t>
      </w:r>
    </w:p>
    <w:p w:rsidR="004F1842" w:rsidRPr="004F1842" w:rsidRDefault="004F1842" w:rsidP="004F1842">
      <w:pPr>
        <w:spacing w:after="0" w:line="240" w:lineRule="auto"/>
        <w:ind w:firstLine="708"/>
        <w:jc w:val="center"/>
        <w:textAlignment w:val="top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 2023</w:t>
      </w:r>
      <w:r w:rsidRPr="004F1842">
        <w:rPr>
          <w:rFonts w:ascii="PT Astra Serif" w:hAnsi="PT Astra Serif"/>
          <w:b/>
          <w:sz w:val="28"/>
          <w:szCs w:val="28"/>
        </w:rPr>
        <w:t xml:space="preserve"> год</w:t>
      </w:r>
    </w:p>
    <w:p w:rsidR="004F1842" w:rsidRDefault="004F1842" w:rsidP="005E3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6836" w:rsidRPr="00E76836" w:rsidRDefault="00E76836" w:rsidP="002C3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6">
        <w:rPr>
          <w:rFonts w:ascii="Times New Roman" w:hAnsi="Times New Roman" w:cs="Times New Roman"/>
          <w:color w:val="000000"/>
          <w:sz w:val="28"/>
          <w:szCs w:val="28"/>
        </w:rPr>
        <w:t>В сегодняшнем докладе я представлю вам отчёт о деятельности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2023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год. Мы вместе с вами прожили его под знаком новых вызовов, которые порой требовали от нас безотлагательной реакции и при этом правильных, своевременных, взвешенных решений. Благодаря поддержке Губернатора 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плодотворной работе с вами, уважаемые депутаты, мы справились и продолжаем дальше уверенно двигаться вперед. </w:t>
      </w:r>
    </w:p>
    <w:p w:rsidR="00E76836" w:rsidRDefault="00E76836" w:rsidP="002C38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весь прошлый год основная деятельность администрации района, поселений, муниципальных учреждений и предприятий была направлена на создание комфортных и современных условий для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 граждан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работе мы ежедневно не только решаем задачи, мы делаем еще крепче фундамент дальнейшего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и всех поселений. За каждой представленной сегодня цифрой стоит благополучие и надежность, которые мы создаем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наших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768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76836" w:rsidRPr="00923E5F" w:rsidRDefault="00E76836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sz w:val="28"/>
          <w:szCs w:val="28"/>
        </w:rPr>
        <w:t>Подведение итогов прошедших лет необходимо в первую очередь, чтобы оценить достигнутое, проанализировать ошибки и оценить перспективы дальнейшего развития.</w:t>
      </w:r>
    </w:p>
    <w:p w:rsidR="00E76836" w:rsidRPr="00364699" w:rsidRDefault="00E76836" w:rsidP="00306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23E5F">
        <w:rPr>
          <w:rFonts w:ascii="Times New Roman" w:hAnsi="Times New Roman" w:cs="Times New Roman"/>
          <w:sz w:val="28"/>
          <w:szCs w:val="28"/>
        </w:rPr>
        <w:t xml:space="preserve">События ушедших лет однозначно были непростыми, здесь и пандемия и СВО.  </w:t>
      </w:r>
      <w:r w:rsidRPr="00DD499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Но, мы с уверенностью смотрим в будущее, ведь уровень качества жизни в районе во многом зависит от нашей совместной работы и от доверия друг к другу — доверия людей к власти и власти к людям. Конечно не всё из того что планировалось, удалось сделать. И сегодня мы не просто подводим итоги того, как нам удалось преодолеть трудности и реализовать поставленные задачи в сложившихся реалиях, мы ставим новые цели для непрерывного движение вперед — к новым вызовам, новым достижениям.</w:t>
      </w:r>
    </w:p>
    <w:p w:rsidR="00AD2269" w:rsidRDefault="00AD2269" w:rsidP="002C38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AD2269">
        <w:rPr>
          <w:color w:val="111111"/>
          <w:sz w:val="28"/>
          <w:szCs w:val="28"/>
        </w:rPr>
        <w:t>Указом Президента России наступивший 2024 год объявлен Годом семьи.</w:t>
      </w:r>
      <w:r w:rsidR="00636704">
        <w:rPr>
          <w:color w:val="111111"/>
          <w:sz w:val="28"/>
          <w:szCs w:val="28"/>
        </w:rPr>
        <w:t xml:space="preserve"> </w:t>
      </w:r>
      <w:r w:rsidRPr="00AD2269">
        <w:rPr>
          <w:color w:val="111111"/>
          <w:sz w:val="28"/>
          <w:szCs w:val="28"/>
        </w:rPr>
        <w:t>Создание условий для рождения первых детей в молодых семьях, укрепление репродуктивного здоровья, поддержка многодетных и многопоколенных семей, формирование здоровой моды на многодетную семью стали ключевыми задачами при формировании плана основных мероприятий по проведению в России Года семьи.</w:t>
      </w:r>
    </w:p>
    <w:p w:rsidR="00636704" w:rsidRDefault="00636704" w:rsidP="002C38D2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636704">
        <w:rPr>
          <w:rFonts w:ascii="Liberation Serif" w:hAnsi="Liberation Serif"/>
          <w:sz w:val="28"/>
          <w:szCs w:val="28"/>
        </w:rPr>
        <w:lastRenderedPageBreak/>
        <w:t>Поддержка семей с детьми в приоритете Президента страны Владимира Владимировича Путина и одна из главных задач национального проекта «Демография».</w:t>
      </w:r>
    </w:p>
    <w:p w:rsidR="00EB1F05" w:rsidRPr="00EB1F05" w:rsidRDefault="00636704" w:rsidP="00EB1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05">
        <w:rPr>
          <w:rFonts w:ascii="Times New Roman" w:hAnsi="Times New Roman" w:cs="Times New Roman"/>
          <w:sz w:val="28"/>
          <w:szCs w:val="28"/>
        </w:rPr>
        <w:t xml:space="preserve">Семьям оказывают различные меры поддержки.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Социальную поддержку в 2023 году полу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 xml:space="preserve">чили 6 332 человека на сумму 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>72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63CE" w:rsidRPr="00EB1F05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 xml:space="preserve">руб. Из них </w:t>
      </w:r>
      <w:r w:rsidR="003063CE" w:rsidRPr="00EB1F05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 семей с детьми, яв</w:t>
      </w:r>
      <w:r w:rsidR="003063CE">
        <w:rPr>
          <w:rFonts w:ascii="Times New Roman" w:eastAsia="Times New Roman" w:hAnsi="Times New Roman" w:cs="Times New Roman"/>
          <w:sz w:val="28"/>
          <w:szCs w:val="28"/>
        </w:rPr>
        <w:t xml:space="preserve">ляющимися получателями  пособий. </w:t>
      </w:r>
      <w:r w:rsidR="00EB1F05" w:rsidRPr="00EB1F05">
        <w:rPr>
          <w:rFonts w:ascii="Times New Roman" w:eastAsia="Times New Roman" w:hAnsi="Times New Roman" w:cs="Times New Roman"/>
          <w:sz w:val="28"/>
          <w:szCs w:val="28"/>
        </w:rPr>
        <w:t>Общая сумма выплат 18,9 млн.руб.</w:t>
      </w:r>
    </w:p>
    <w:p w:rsidR="00636704" w:rsidRDefault="00EB1F05" w:rsidP="00EB1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F05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социальной выплаты взамен земельного участка многодетным семьям в 2023 году обратились 16 семей. Сумма выплат составила 3,3 млн.руб. </w:t>
      </w:r>
    </w:p>
    <w:p w:rsidR="004C08D6" w:rsidRPr="000A5FA9" w:rsidRDefault="004C08D6" w:rsidP="004C08D6">
      <w:pPr>
        <w:snapToGrid w:val="0"/>
        <w:spacing w:after="0" w:line="240" w:lineRule="auto"/>
        <w:ind w:right="-2" w:firstLine="708"/>
        <w:jc w:val="both"/>
        <w:textAlignment w:val="baseline"/>
        <w:rPr>
          <w:rStyle w:val="85pt"/>
          <w:rFonts w:eastAsiaTheme="minorEastAsia"/>
          <w:sz w:val="28"/>
          <w:szCs w:val="28"/>
        </w:rPr>
      </w:pPr>
      <w:r w:rsidRPr="00D5678C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D5678C">
        <w:rPr>
          <w:rStyle w:val="85pt"/>
          <w:rFonts w:eastAsiaTheme="minorEastAsia"/>
          <w:sz w:val="28"/>
          <w:szCs w:val="28"/>
        </w:rPr>
        <w:t>региональной программы «Модернизация первичного звена здравоохранения на территории Ульяновской области</w:t>
      </w:r>
      <w:r w:rsidR="000104D3">
        <w:rPr>
          <w:rStyle w:val="85pt"/>
          <w:rFonts w:eastAsiaTheme="minorEastAsia"/>
          <w:sz w:val="28"/>
          <w:szCs w:val="28"/>
        </w:rPr>
        <w:t>»</w:t>
      </w:r>
      <w:r w:rsidRPr="00D5678C">
        <w:rPr>
          <w:rStyle w:val="85pt"/>
          <w:rFonts w:eastAsiaTheme="minorEastAsia"/>
          <w:sz w:val="28"/>
          <w:szCs w:val="28"/>
        </w:rPr>
        <w:t xml:space="preserve"> </w:t>
      </w:r>
      <w:r>
        <w:rPr>
          <w:rStyle w:val="85pt"/>
          <w:rFonts w:eastAsiaTheme="minorEastAsia"/>
          <w:sz w:val="28"/>
          <w:szCs w:val="28"/>
        </w:rPr>
        <w:t xml:space="preserve">в 2023 году проведен </w:t>
      </w:r>
      <w:r w:rsidRPr="00D5678C">
        <w:rPr>
          <w:rStyle w:val="85pt"/>
          <w:rFonts w:eastAsiaTheme="minorEastAsia"/>
          <w:sz w:val="28"/>
          <w:szCs w:val="28"/>
        </w:rPr>
        <w:t xml:space="preserve">выборочный капитальный ремонт Силикатненской участковой больницы на </w:t>
      </w:r>
      <w:r w:rsidRPr="000A5FA9">
        <w:rPr>
          <w:rStyle w:val="85pt"/>
          <w:rFonts w:eastAsiaTheme="minorEastAsia"/>
          <w:sz w:val="28"/>
          <w:szCs w:val="28"/>
        </w:rPr>
        <w:t xml:space="preserve">сумму  </w:t>
      </w:r>
      <w:r w:rsidRPr="000A5FA9">
        <w:rPr>
          <w:i/>
        </w:rPr>
        <w:t xml:space="preserve">  </w:t>
      </w:r>
      <w:r w:rsidRPr="000A5FA9">
        <w:rPr>
          <w:rFonts w:ascii="Times New Roman" w:hAnsi="Times New Roman"/>
          <w:sz w:val="28"/>
          <w:szCs w:val="28"/>
        </w:rPr>
        <w:t>11</w:t>
      </w:r>
      <w:r w:rsidR="000104D3">
        <w:rPr>
          <w:rFonts w:ascii="Times New Roman" w:hAnsi="Times New Roman"/>
          <w:sz w:val="28"/>
          <w:szCs w:val="28"/>
        </w:rPr>
        <w:t>,7</w:t>
      </w:r>
      <w:r w:rsidRPr="000A5FA9">
        <w:rPr>
          <w:rFonts w:ascii="Times New Roman" w:hAnsi="Times New Roman"/>
          <w:sz w:val="28"/>
          <w:szCs w:val="28"/>
        </w:rPr>
        <w:t> </w:t>
      </w:r>
      <w:r w:rsidR="000104D3">
        <w:rPr>
          <w:rFonts w:ascii="Times New Roman" w:hAnsi="Times New Roman"/>
          <w:sz w:val="28"/>
          <w:szCs w:val="28"/>
        </w:rPr>
        <w:t>млн.</w:t>
      </w:r>
      <w:r w:rsidRPr="000A5FA9">
        <w:rPr>
          <w:rFonts w:ascii="Times New Roman" w:hAnsi="Times New Roman"/>
          <w:sz w:val="28"/>
          <w:szCs w:val="28"/>
        </w:rPr>
        <w:t xml:space="preserve">руб. </w:t>
      </w:r>
      <w:r w:rsidR="003063CE">
        <w:rPr>
          <w:rFonts w:ascii="Times New Roman" w:hAnsi="Times New Roman"/>
          <w:sz w:val="28"/>
          <w:szCs w:val="28"/>
        </w:rPr>
        <w:t xml:space="preserve">Произведен </w:t>
      </w:r>
      <w:r w:rsidRPr="000A5FA9">
        <w:rPr>
          <w:rFonts w:ascii="Times New Roman" w:hAnsi="Times New Roman"/>
          <w:sz w:val="28"/>
          <w:szCs w:val="28"/>
        </w:rPr>
        <w:t>ремонт кровли с заменой старого покрытия, ремонт входной группы, холла первого этажа, ремонт и замена инженерных коммуникаци</w:t>
      </w:r>
      <w:r w:rsidR="003063CE">
        <w:rPr>
          <w:rFonts w:ascii="Times New Roman" w:hAnsi="Times New Roman"/>
          <w:sz w:val="28"/>
          <w:szCs w:val="28"/>
        </w:rPr>
        <w:t>й, замена окон</w:t>
      </w:r>
      <w:r w:rsidRPr="000A5FA9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73E" w:rsidRPr="00364699" w:rsidRDefault="004C08D6" w:rsidP="004C08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5678C">
        <w:rPr>
          <w:rFonts w:ascii="Times New Roman" w:hAnsi="Times New Roman"/>
          <w:color w:val="000000"/>
          <w:sz w:val="28"/>
          <w:szCs w:val="28"/>
        </w:rPr>
        <w:t>По программе модернизации первичного звена на территории Ульяновской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 на 2024-2025</w:t>
      </w:r>
      <w:r w:rsidR="003063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678C">
        <w:rPr>
          <w:rFonts w:ascii="Times New Roman" w:hAnsi="Times New Roman"/>
          <w:color w:val="000000"/>
          <w:sz w:val="28"/>
          <w:szCs w:val="28"/>
        </w:rPr>
        <w:t>г</w:t>
      </w:r>
      <w:r w:rsidR="003063CE">
        <w:rPr>
          <w:rFonts w:ascii="Times New Roman" w:hAnsi="Times New Roman"/>
          <w:color w:val="000000"/>
          <w:sz w:val="28"/>
          <w:szCs w:val="28"/>
        </w:rPr>
        <w:t>оды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 запланирован капитальный ремонт поликлиники </w:t>
      </w:r>
      <w:r>
        <w:rPr>
          <w:rFonts w:ascii="Times New Roman" w:hAnsi="Times New Roman"/>
          <w:color w:val="000000"/>
          <w:sz w:val="28"/>
          <w:szCs w:val="28"/>
        </w:rPr>
        <w:t>Сенгилеевск</w:t>
      </w:r>
      <w:r w:rsidR="003063CE">
        <w:rPr>
          <w:rFonts w:ascii="Times New Roman" w:hAnsi="Times New Roman"/>
          <w:color w:val="000000"/>
          <w:sz w:val="28"/>
          <w:szCs w:val="28"/>
        </w:rPr>
        <w:t xml:space="preserve">ой районной больницы на </w:t>
      </w:r>
      <w:r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Pr="00D5678C">
        <w:rPr>
          <w:rFonts w:ascii="Times New Roman" w:hAnsi="Times New Roman"/>
          <w:color w:val="000000"/>
          <w:sz w:val="28"/>
          <w:szCs w:val="28"/>
        </w:rPr>
        <w:t xml:space="preserve">16,3  млн.руб. </w:t>
      </w:r>
    </w:p>
    <w:p w:rsidR="00636704" w:rsidRPr="00695C00" w:rsidRDefault="00636704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 xml:space="preserve">Одним из новых вызовов для всей нашей страны стала специальная военная операция. Дух патриотизма и веры в победу еще больше сплотил нас. </w:t>
      </w:r>
      <w:r w:rsidR="00695C00">
        <w:rPr>
          <w:sz w:val="28"/>
          <w:szCs w:val="28"/>
        </w:rPr>
        <w:t>Жители района</w:t>
      </w:r>
      <w:r w:rsidRPr="00695C00">
        <w:rPr>
          <w:sz w:val="28"/>
          <w:szCs w:val="28"/>
        </w:rPr>
        <w:t xml:space="preserve"> с первых дней операции демонстрируют колоссальное единение, оказывая существенную помощь и поддержку нашим солдатам. Сегодн</w:t>
      </w:r>
      <w:r w:rsidR="009A691F">
        <w:rPr>
          <w:sz w:val="28"/>
          <w:szCs w:val="28"/>
        </w:rPr>
        <w:t xml:space="preserve">я на всех </w:t>
      </w:r>
      <w:r w:rsidRPr="00695C00">
        <w:rPr>
          <w:sz w:val="28"/>
          <w:szCs w:val="28"/>
        </w:rPr>
        <w:t xml:space="preserve">уровнях </w:t>
      </w:r>
      <w:r w:rsidR="009A691F">
        <w:rPr>
          <w:sz w:val="28"/>
          <w:szCs w:val="28"/>
        </w:rPr>
        <w:t xml:space="preserve">власти </w:t>
      </w:r>
      <w:r w:rsidRPr="00695C00">
        <w:rPr>
          <w:sz w:val="28"/>
          <w:szCs w:val="28"/>
        </w:rPr>
        <w:t>сущес</w:t>
      </w:r>
      <w:r w:rsidR="000104D3">
        <w:rPr>
          <w:sz w:val="28"/>
          <w:szCs w:val="28"/>
        </w:rPr>
        <w:t>твует целая система льгот и мер</w:t>
      </w:r>
      <w:r w:rsidRPr="00695C00">
        <w:rPr>
          <w:sz w:val="28"/>
          <w:szCs w:val="28"/>
        </w:rPr>
        <w:t xml:space="preserve"> поддержки участников спецоперации и их семей. </w:t>
      </w:r>
      <w:r w:rsidR="009A691F">
        <w:rPr>
          <w:sz w:val="28"/>
          <w:szCs w:val="28"/>
        </w:rPr>
        <w:t xml:space="preserve">И наше муниципальное образование не осталось в стороне и </w:t>
      </w:r>
      <w:r w:rsidRPr="00695C00">
        <w:rPr>
          <w:sz w:val="28"/>
          <w:szCs w:val="28"/>
        </w:rPr>
        <w:t>максимально включ</w:t>
      </w:r>
      <w:r w:rsidR="009A691F">
        <w:rPr>
          <w:sz w:val="28"/>
          <w:szCs w:val="28"/>
        </w:rPr>
        <w:t>илось</w:t>
      </w:r>
      <w:r w:rsidRPr="00695C00">
        <w:rPr>
          <w:sz w:val="28"/>
          <w:szCs w:val="28"/>
        </w:rPr>
        <w:t xml:space="preserve"> в </w:t>
      </w:r>
      <w:r w:rsidR="009A691F">
        <w:rPr>
          <w:sz w:val="28"/>
          <w:szCs w:val="28"/>
        </w:rPr>
        <w:t xml:space="preserve">этот </w:t>
      </w:r>
      <w:r w:rsidRPr="00695C00">
        <w:rPr>
          <w:sz w:val="28"/>
          <w:szCs w:val="28"/>
        </w:rPr>
        <w:t xml:space="preserve">процесс. </w:t>
      </w:r>
    </w:p>
    <w:p w:rsidR="00636704" w:rsidRDefault="00636704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>Благодарю весь депутатский корпус, коллективы предприятий и организаций, предпринимателей, неравнодушных жителей за взаимодействие и совместную работу.</w:t>
      </w:r>
    </w:p>
    <w:p w:rsidR="00695C00" w:rsidRDefault="00695C00" w:rsidP="002C38D2">
      <w:pPr>
        <w:pStyle w:val="a4"/>
        <w:shd w:val="clear" w:color="auto" w:fill="FFFFFF"/>
        <w:ind w:firstLine="720"/>
        <w:rPr>
          <w:sz w:val="28"/>
          <w:szCs w:val="28"/>
        </w:rPr>
      </w:pPr>
      <w:r w:rsidRPr="00695C00">
        <w:rPr>
          <w:sz w:val="28"/>
          <w:szCs w:val="28"/>
        </w:rPr>
        <w:t xml:space="preserve">Наши солдаты – настоящий пример мужества и героизма. Обязательно создадим в районе памятные места в честь участников специальной военной операции. </w:t>
      </w:r>
    </w:p>
    <w:p w:rsidR="00695C00" w:rsidRDefault="00695C00" w:rsidP="002C38D2">
      <w:pPr>
        <w:tabs>
          <w:tab w:val="left" w:pos="0"/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C00">
        <w:rPr>
          <w:rFonts w:ascii="Times New Roman" w:hAnsi="Times New Roman" w:cs="Times New Roman"/>
          <w:color w:val="000000"/>
          <w:sz w:val="28"/>
          <w:szCs w:val="28"/>
        </w:rPr>
        <w:t>Не одно правильное решение мы не смогли бы реализовать без финансовых средств. Бюджет района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года традиционно был социально-направленным. Каждый рубль местной казны предназначен для развития всего района. </w:t>
      </w:r>
    </w:p>
    <w:p w:rsidR="00695C00" w:rsidRDefault="00695C00" w:rsidP="002C3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C00">
        <w:rPr>
          <w:rFonts w:ascii="Times New Roman" w:hAnsi="Times New Roman" w:cs="Times New Roman"/>
          <w:sz w:val="28"/>
          <w:szCs w:val="28"/>
        </w:rPr>
        <w:t>В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 консолидированный бюджет муниципального образования «Сенгилеевский район» поступило собственных доходов в сумме 178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рублей, что составило 104,4 % к плану на текущий период и 109,0 % к аналогичному периоду прошлого года. Дополнительно собрано 7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C00" w:rsidRDefault="00695C00" w:rsidP="002C3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и исполнение бюджета, как и предыдущие годы, осуществлялось 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программ, разработанных для достижений целей, определённых Стратегией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Сенгилеевского</w:t>
      </w:r>
      <w:r w:rsidRPr="00695C0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E4BD7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Около 52,5% 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 414</w:t>
      </w:r>
      <w:r w:rsidR="000104D3">
        <w:rPr>
          <w:rFonts w:ascii="Times New Roman" w:eastAsia="Times New Roman" w:hAnsi="Times New Roman" w:cs="Times New Roman"/>
          <w:sz w:val="28"/>
          <w:szCs w:val="28"/>
        </w:rPr>
        <w:t>,8</w:t>
      </w:r>
      <w:r w:rsidR="008921A0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t xml:space="preserve">руб. от общих 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 направлено на образование, культуру, социаль</w:t>
      </w:r>
      <w:r w:rsidRPr="00695C00">
        <w:rPr>
          <w:rFonts w:ascii="Times New Roman" w:eastAsia="Times New Roman" w:hAnsi="Times New Roman" w:cs="Times New Roman"/>
          <w:sz w:val="28"/>
          <w:szCs w:val="28"/>
        </w:rPr>
        <w:softHyphen/>
        <w:t>ную политику и спорт</w:t>
      </w:r>
      <w:r w:rsidRPr="00695C00">
        <w:rPr>
          <w:rFonts w:ascii="Times New Roman" w:hAnsi="Times New Roman" w:cs="Times New Roman"/>
          <w:sz w:val="28"/>
          <w:szCs w:val="28"/>
        </w:rPr>
        <w:t>.</w:t>
      </w:r>
    </w:p>
    <w:p w:rsidR="00443BD2" w:rsidRPr="00F210FA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10FA">
        <w:rPr>
          <w:rFonts w:ascii="Times New Roman" w:hAnsi="Times New Roman" w:cs="Times New Roman"/>
          <w:sz w:val="28"/>
          <w:szCs w:val="28"/>
        </w:rPr>
        <w:t xml:space="preserve">Большую работу ведем с сектором безработицы. Наш главный приоритет – обеспечить трудом как можно больше жителей района, помочь им определиться с выбором, найти себя в профессиональном деле. В течение всего 2023 года наблюдалась положительная динамика в снижении численности безработных граждан. </w:t>
      </w:r>
      <w:r w:rsidRPr="00433355">
        <w:rPr>
          <w:rFonts w:ascii="Times New Roman" w:hAnsi="Times New Roman" w:cs="Times New Roman"/>
          <w:sz w:val="28"/>
          <w:szCs w:val="28"/>
        </w:rPr>
        <w:t>По данным на 1 января 202</w:t>
      </w:r>
      <w:r w:rsidR="009E4C7E" w:rsidRPr="00433355">
        <w:rPr>
          <w:rFonts w:ascii="Times New Roman" w:hAnsi="Times New Roman" w:cs="Times New Roman"/>
          <w:sz w:val="28"/>
          <w:szCs w:val="28"/>
        </w:rPr>
        <w:t>4</w:t>
      </w:r>
      <w:r w:rsidRPr="00433355">
        <w:rPr>
          <w:rFonts w:ascii="Times New Roman" w:hAnsi="Times New Roman" w:cs="Times New Roman"/>
          <w:sz w:val="28"/>
          <w:szCs w:val="28"/>
        </w:rPr>
        <w:t xml:space="preserve"> года уровень официальной безработицы по району составил </w:t>
      </w:r>
      <w:r w:rsidR="009E4C7E" w:rsidRPr="00433355">
        <w:rPr>
          <w:rFonts w:ascii="Times New Roman" w:hAnsi="Times New Roman" w:cs="Times New Roman"/>
          <w:sz w:val="28"/>
          <w:szCs w:val="28"/>
        </w:rPr>
        <w:t xml:space="preserve">0,46%, </w:t>
      </w:r>
      <w:r w:rsidRPr="00433355">
        <w:rPr>
          <w:rFonts w:ascii="Times New Roman" w:hAnsi="Times New Roman" w:cs="Times New Roman"/>
          <w:sz w:val="28"/>
          <w:szCs w:val="28"/>
        </w:rPr>
        <w:t>в центре занятости населения в</w:t>
      </w:r>
      <w:r w:rsidRPr="00433355">
        <w:rPr>
          <w:rFonts w:ascii="Times New Roman" w:eastAsia="Liberation Serif" w:hAnsi="Times New Roman" w:cs="Times New Roman"/>
          <w:sz w:val="28"/>
          <w:szCs w:val="28"/>
        </w:rPr>
        <w:t xml:space="preserve"> качестве безработных граждан зарегистрировано </w:t>
      </w:r>
      <w:r w:rsidR="009E4C7E" w:rsidRPr="00433355">
        <w:rPr>
          <w:rFonts w:ascii="Times New Roman" w:eastAsia="Liberation Serif" w:hAnsi="Times New Roman" w:cs="Times New Roman"/>
          <w:sz w:val="28"/>
          <w:szCs w:val="28"/>
        </w:rPr>
        <w:t>46 человек.</w:t>
      </w:r>
    </w:p>
    <w:p w:rsidR="00443BD2" w:rsidRPr="00F210FA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За содействием в поиске работы обратилось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248</w:t>
      </w: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 человек, за год были трудоустроены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104</w:t>
      </w:r>
      <w:r w:rsidR="000104D3">
        <w:rPr>
          <w:rFonts w:ascii="Times New Roman" w:eastAsia="Liberation Serif" w:hAnsi="Times New Roman" w:cs="Times New Roman"/>
          <w:sz w:val="28"/>
          <w:szCs w:val="28"/>
        </w:rPr>
        <w:t xml:space="preserve"> человека, 41,9% уровень трудоустройства. К</w:t>
      </w:r>
      <w:r w:rsidRPr="00E40069">
        <w:rPr>
          <w:rFonts w:ascii="Times New Roman" w:eastAsia="Liberation Serif" w:hAnsi="Times New Roman" w:cs="Times New Roman"/>
          <w:sz w:val="28"/>
          <w:szCs w:val="28"/>
        </w:rPr>
        <w:t xml:space="preserve"> временным работам привлечены </w:t>
      </w:r>
      <w:r w:rsidR="00E40069" w:rsidRPr="00E40069">
        <w:rPr>
          <w:rFonts w:ascii="Times New Roman" w:eastAsia="Liberation Serif" w:hAnsi="Times New Roman" w:cs="Times New Roman"/>
          <w:sz w:val="28"/>
          <w:szCs w:val="28"/>
        </w:rPr>
        <w:t>105 несовершеннолетних граждан</w:t>
      </w:r>
      <w:r w:rsidR="00E40069">
        <w:rPr>
          <w:rFonts w:ascii="Times New Roman" w:eastAsia="Liberation Serif" w:hAnsi="Times New Roman" w:cs="Times New Roman"/>
          <w:sz w:val="28"/>
          <w:szCs w:val="28"/>
        </w:rPr>
        <w:t xml:space="preserve"> в возрасте от 14 до 18 лет.</w:t>
      </w:r>
    </w:p>
    <w:p w:rsidR="00443BD2" w:rsidRDefault="00443BD2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F210FA">
        <w:rPr>
          <w:rFonts w:ascii="Times New Roman" w:eastAsia="Liberation Serif" w:hAnsi="Times New Roman" w:cs="Times New Roman"/>
          <w:sz w:val="28"/>
          <w:szCs w:val="28"/>
        </w:rPr>
        <w:t>Приятным и значимым событием стал</w:t>
      </w:r>
      <w:r w:rsidR="00F210FA">
        <w:rPr>
          <w:rFonts w:ascii="Times New Roman" w:eastAsia="Liberation Serif" w:hAnsi="Times New Roman" w:cs="Times New Roman"/>
          <w:sz w:val="28"/>
          <w:szCs w:val="28"/>
        </w:rPr>
        <w:t xml:space="preserve">о открытие модернизированного </w:t>
      </w:r>
      <w:r w:rsidRPr="00F210FA">
        <w:rPr>
          <w:rFonts w:ascii="Times New Roman" w:eastAsia="Liberation Serif" w:hAnsi="Times New Roman" w:cs="Times New Roman"/>
          <w:sz w:val="28"/>
          <w:szCs w:val="28"/>
        </w:rPr>
        <w:t xml:space="preserve">местного центра занятости. Теперь это современный «Кадровый центр». Привычный офис превратился в территорию с комфортными зонами и новыми услугами для клиентов. </w:t>
      </w:r>
    </w:p>
    <w:p w:rsidR="006D3B50" w:rsidRPr="006D3B50" w:rsidRDefault="006D3B50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Liberation Serif" w:hAnsi="Times New Roman" w:cs="Times New Roman"/>
          <w:sz w:val="28"/>
          <w:szCs w:val="28"/>
        </w:rPr>
        <w:t>Сенгилеевского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 района зарегистрирована </w:t>
      </w:r>
      <w:r>
        <w:rPr>
          <w:rFonts w:ascii="Times New Roman" w:eastAsia="Liberation Serif" w:hAnsi="Times New Roman" w:cs="Times New Roman"/>
          <w:sz w:val="28"/>
          <w:szCs w:val="28"/>
        </w:rPr>
        <w:t>201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 организация, на которых трудится </w:t>
      </w:r>
      <w:r>
        <w:rPr>
          <w:rFonts w:ascii="Times New Roman" w:eastAsia="Liberation Serif" w:hAnsi="Times New Roman" w:cs="Times New Roman"/>
          <w:sz w:val="28"/>
          <w:szCs w:val="28"/>
        </w:rPr>
        <w:t>порядка трех тысяч человек</w:t>
      </w:r>
      <w:r w:rsidRPr="006D3B50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F210FA" w:rsidRDefault="006D3B50" w:rsidP="002C38D2">
      <w:pPr>
        <w:spacing w:after="0" w:line="240" w:lineRule="auto"/>
        <w:ind w:firstLine="720"/>
        <w:contextualSpacing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D3B50">
        <w:rPr>
          <w:rFonts w:ascii="Times New Roman" w:eastAsia="Liberation Serif" w:hAnsi="Times New Roman" w:cs="Times New Roman"/>
          <w:sz w:val="28"/>
          <w:szCs w:val="28"/>
        </w:rPr>
        <w:t xml:space="preserve">Среднемесячная заработная плата в районе составила </w:t>
      </w:r>
      <w:r w:rsidR="005D63EB" w:rsidRPr="00197A47">
        <w:rPr>
          <w:rFonts w:ascii="Times New Roman" w:eastAsia="Liberation Serif" w:hAnsi="Times New Roman" w:cs="Times New Roman"/>
          <w:sz w:val="28"/>
          <w:szCs w:val="28"/>
        </w:rPr>
        <w:t>43 423</w:t>
      </w:r>
      <w:r w:rsidR="00197A47">
        <w:rPr>
          <w:rFonts w:ascii="Times New Roman" w:eastAsia="Liberation Serif" w:hAnsi="Times New Roman" w:cs="Times New Roman"/>
          <w:sz w:val="28"/>
          <w:szCs w:val="28"/>
        </w:rPr>
        <w:t xml:space="preserve"> рубля</w:t>
      </w:r>
      <w:r w:rsidRPr="00197A47">
        <w:rPr>
          <w:rFonts w:ascii="Times New Roman" w:eastAsia="Liberation Serif" w:hAnsi="Times New Roman" w:cs="Times New Roman"/>
          <w:sz w:val="28"/>
          <w:szCs w:val="28"/>
        </w:rPr>
        <w:t xml:space="preserve">. На предприятиях добывающей промышленности среднемесячная заработная плата превышает уровень заработной платы по району на 60% и составляет 70 </w:t>
      </w:r>
      <w:r w:rsidR="005D63EB" w:rsidRPr="00197A47">
        <w:rPr>
          <w:rFonts w:ascii="Times New Roman" w:eastAsia="Liberation Serif" w:hAnsi="Times New Roman" w:cs="Times New Roman"/>
          <w:sz w:val="28"/>
          <w:szCs w:val="28"/>
        </w:rPr>
        <w:t>872</w:t>
      </w:r>
      <w:r w:rsidR="00197A47">
        <w:rPr>
          <w:rFonts w:ascii="Times New Roman" w:eastAsia="Liberation Serif" w:hAnsi="Times New Roman" w:cs="Times New Roman"/>
          <w:sz w:val="28"/>
          <w:szCs w:val="28"/>
        </w:rPr>
        <w:t xml:space="preserve"> рубля</w:t>
      </w:r>
      <w:r w:rsidRPr="00197A47">
        <w:rPr>
          <w:rFonts w:ascii="Times New Roman" w:eastAsia="Liberation Serif" w:hAnsi="Times New Roman" w:cs="Times New Roman"/>
          <w:sz w:val="28"/>
          <w:szCs w:val="28"/>
        </w:rPr>
        <w:t>.</w:t>
      </w:r>
    </w:p>
    <w:p w:rsidR="00695C00" w:rsidRDefault="006D3B50" w:rsidP="00DD4990">
      <w:pPr>
        <w:pStyle w:val="a4"/>
        <w:shd w:val="clear" w:color="auto" w:fill="FFFFFF" w:themeFill="background1"/>
        <w:ind w:firstLine="720"/>
        <w:rPr>
          <w:sz w:val="28"/>
          <w:szCs w:val="28"/>
          <w:shd w:val="clear" w:color="auto" w:fill="F5F5F7"/>
        </w:rPr>
      </w:pPr>
      <w:r w:rsidRPr="00DD4990">
        <w:rPr>
          <w:sz w:val="28"/>
          <w:szCs w:val="28"/>
          <w:shd w:val="clear" w:color="auto" w:fill="F5F5F7"/>
        </w:rPr>
        <w:t>Стабильность крупных промышленных предприятий в условиях сложившихся обстоятельств позволила увидеть рост оборота организаций практически на 150% за прошедший пятилетний период</w:t>
      </w:r>
      <w:r w:rsidR="00197A47" w:rsidRPr="00DD4990">
        <w:rPr>
          <w:sz w:val="28"/>
          <w:szCs w:val="28"/>
          <w:shd w:val="clear" w:color="auto" w:fill="F5F5F7"/>
        </w:rPr>
        <w:t>.</w:t>
      </w:r>
    </w:p>
    <w:p w:rsidR="00344BDE" w:rsidRPr="004C448D" w:rsidRDefault="00344BDE" w:rsidP="002C38D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а территории 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«Сенгилеевский район»  работает 6 сельскохозяйственных предприятий, 15  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крестьянско-фермерских хозяйств,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находятся </w:t>
      </w:r>
      <w:r w:rsidR="003063CE">
        <w:rPr>
          <w:rFonts w:ascii="PT Astra Serif" w:eastAsia="Times New Roman" w:hAnsi="PT Astra Serif" w:cs="Times New Roman"/>
          <w:sz w:val="28"/>
          <w:szCs w:val="28"/>
        </w:rPr>
        <w:t>более 8,5 тыс.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личных подсобных хозяйств.</w:t>
      </w:r>
    </w:p>
    <w:p w:rsidR="00344BDE" w:rsidRPr="004C448D" w:rsidRDefault="00344BDE" w:rsidP="008921A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      За 2023 год выручка от реализации продукции сельского хозяйства  Сенгилеевского района составила  477 млн. ру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>б.</w:t>
      </w:r>
    </w:p>
    <w:p w:rsidR="00344BDE" w:rsidRPr="004C448D" w:rsidRDefault="00344BDE" w:rsidP="002C38D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     В сельскохозяйственных предприятиях, КФХ и кооперативах района  работает  260 человек, среднемесячная заработная плата за 2023 г. составила 29</w:t>
      </w:r>
      <w:r w:rsidR="008921A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4C448D">
        <w:rPr>
          <w:rFonts w:ascii="PT Astra Serif" w:eastAsia="Times New Roman" w:hAnsi="PT Astra Serif" w:cs="Times New Roman"/>
          <w:sz w:val="28"/>
          <w:szCs w:val="28"/>
        </w:rPr>
        <w:t xml:space="preserve">625 руб.- 119 % к соответствующему периоду прошлого года. </w:t>
      </w:r>
    </w:p>
    <w:p w:rsidR="00D2773E" w:rsidRPr="00364699" w:rsidRDefault="00344BDE" w:rsidP="00364699">
      <w:pPr>
        <w:spacing w:after="0" w:line="240" w:lineRule="auto"/>
        <w:ind w:left="-142"/>
        <w:jc w:val="both"/>
        <w:rPr>
          <w:rFonts w:ascii="PT Astra Serif" w:eastAsia="Times New Roman" w:hAnsi="PT Astra Serif" w:cs="Times New Roman"/>
          <w:i/>
          <w:color w:val="000000"/>
          <w:sz w:val="28"/>
          <w:szCs w:val="28"/>
        </w:rPr>
      </w:pPr>
      <w:r w:rsidRPr="004C448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     С начала 2023 года сельхозпроизводителями  Сенгилеевского района получены субсидии на </w:t>
      </w:r>
      <w:r w:rsidR="003063CE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сумму </w:t>
      </w:r>
      <w:r w:rsidRPr="004C448D">
        <w:rPr>
          <w:rFonts w:ascii="PT Astra Serif" w:eastAsia="Times New Roman" w:hAnsi="PT Astra Serif" w:cs="Times New Roman"/>
          <w:color w:val="000000"/>
          <w:sz w:val="28"/>
          <w:szCs w:val="28"/>
        </w:rPr>
        <w:t>8,0 млн. руб.</w:t>
      </w:r>
      <w:r w:rsidRPr="008921A0">
        <w:rPr>
          <w:rFonts w:ascii="PT Astra Serif" w:eastAsia="Times New Roman" w:hAnsi="PT Astra Serif" w:cs="Times New Roman"/>
          <w:i/>
          <w:color w:val="000000"/>
          <w:sz w:val="28"/>
          <w:szCs w:val="28"/>
        </w:rPr>
        <w:t xml:space="preserve"> </w:t>
      </w:r>
    </w:p>
    <w:p w:rsidR="00344BDE" w:rsidRDefault="00344BDE" w:rsidP="002C38D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BDE">
        <w:rPr>
          <w:rFonts w:ascii="Times New Roman" w:hAnsi="Times New Roman" w:cs="Times New Roman"/>
          <w:sz w:val="28"/>
          <w:szCs w:val="28"/>
        </w:rPr>
        <w:t>Важным условием функционирования экономики района является развитие малого и среднего предпринимательства.</w:t>
      </w:r>
    </w:p>
    <w:p w:rsidR="00344BDE" w:rsidRDefault="00344BDE" w:rsidP="002C38D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По состоянию на 01</w:t>
      </w:r>
      <w:r w:rsidR="003063CE">
        <w:rPr>
          <w:rFonts w:ascii="PT Astra Serif" w:eastAsia="PT Astra Serif" w:hAnsi="PT Astra Serif" w:cs="PT Astra Serif"/>
          <w:sz w:val="28"/>
        </w:rPr>
        <w:t xml:space="preserve"> января </w:t>
      </w:r>
      <w:r>
        <w:rPr>
          <w:rFonts w:ascii="PT Astra Serif" w:eastAsia="PT Astra Serif" w:hAnsi="PT Astra Serif" w:cs="PT Astra Serif"/>
          <w:sz w:val="28"/>
        </w:rPr>
        <w:t>2024</w:t>
      </w:r>
      <w:r w:rsidR="008921A0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>г</w:t>
      </w:r>
      <w:r w:rsidR="008921A0">
        <w:rPr>
          <w:rFonts w:ascii="PT Astra Serif" w:eastAsia="PT Astra Serif" w:hAnsi="PT Astra Serif" w:cs="PT Astra Serif"/>
          <w:sz w:val="28"/>
        </w:rPr>
        <w:t>ода</w:t>
      </w:r>
      <w:r>
        <w:rPr>
          <w:rFonts w:ascii="PT Astra Serif" w:eastAsia="PT Astra Serif" w:hAnsi="PT Astra Serif" w:cs="PT Astra Serif"/>
          <w:sz w:val="28"/>
        </w:rPr>
        <w:t xml:space="preserve">  численность субъектов предпринимательской деятельности по </w:t>
      </w:r>
      <w:r w:rsidR="008921A0">
        <w:rPr>
          <w:rFonts w:ascii="PT Astra Serif" w:eastAsia="PT Astra Serif" w:hAnsi="PT Astra Serif" w:cs="PT Astra Serif"/>
          <w:sz w:val="28"/>
        </w:rPr>
        <w:t xml:space="preserve">муниципальному образованию </w:t>
      </w:r>
      <w:r>
        <w:rPr>
          <w:rFonts w:ascii="PT Astra Serif" w:eastAsia="PT Astra Serif" w:hAnsi="PT Astra Serif" w:cs="PT Astra Serif"/>
          <w:sz w:val="28"/>
        </w:rPr>
        <w:t>составила 583</w:t>
      </w:r>
      <w:r w:rsidR="008921A0">
        <w:rPr>
          <w:rFonts w:ascii="PT Astra Serif" w:eastAsia="PT Astra Serif" w:hAnsi="PT Astra Serif" w:cs="PT Astra Serif"/>
          <w:sz w:val="28"/>
        </w:rPr>
        <w:t xml:space="preserve"> единицы, в т.ч. 102 юридических лица </w:t>
      </w:r>
      <w:r>
        <w:rPr>
          <w:rFonts w:ascii="PT Astra Serif" w:eastAsia="PT Astra Serif" w:hAnsi="PT Astra Serif" w:cs="PT Astra Serif"/>
          <w:sz w:val="28"/>
        </w:rPr>
        <w:t>и 481 индивидуальны</w:t>
      </w:r>
      <w:r w:rsidR="00EC289C">
        <w:rPr>
          <w:rFonts w:ascii="PT Astra Serif" w:eastAsia="PT Astra Serif" w:hAnsi="PT Astra Serif" w:cs="PT Astra Serif"/>
          <w:sz w:val="28"/>
        </w:rPr>
        <w:t>й</w:t>
      </w:r>
      <w:r>
        <w:rPr>
          <w:rFonts w:ascii="PT Astra Serif" w:eastAsia="PT Astra Serif" w:hAnsi="PT Astra Serif" w:cs="PT Astra Serif"/>
          <w:sz w:val="28"/>
        </w:rPr>
        <w:t xml:space="preserve"> предпринимател</w:t>
      </w:r>
      <w:r w:rsidR="00EC289C">
        <w:rPr>
          <w:rFonts w:ascii="PT Astra Serif" w:eastAsia="PT Astra Serif" w:hAnsi="PT Astra Serif" w:cs="PT Astra Serif"/>
          <w:sz w:val="28"/>
        </w:rPr>
        <w:t>ь</w:t>
      </w:r>
      <w:r>
        <w:rPr>
          <w:rFonts w:ascii="PT Astra Serif" w:eastAsia="PT Astra Serif" w:hAnsi="PT Astra Serif" w:cs="PT Astra Serif"/>
          <w:sz w:val="28"/>
        </w:rPr>
        <w:t xml:space="preserve"> и  «самозаняты</w:t>
      </w:r>
      <w:r w:rsidR="00EC289C">
        <w:rPr>
          <w:rFonts w:ascii="PT Astra Serif" w:eastAsia="PT Astra Serif" w:hAnsi="PT Astra Serif" w:cs="PT Astra Serif"/>
          <w:sz w:val="28"/>
        </w:rPr>
        <w:t xml:space="preserve">й»,  что составляет 107 </w:t>
      </w:r>
      <w:r>
        <w:rPr>
          <w:rFonts w:ascii="PT Astra Serif" w:eastAsia="PT Astra Serif" w:hAnsi="PT Astra Serif" w:cs="PT Astra Serif"/>
          <w:sz w:val="28"/>
        </w:rPr>
        <w:t xml:space="preserve">% к соответствующему периоду прошлого года. </w:t>
      </w:r>
    </w:p>
    <w:p w:rsidR="00344BDE" w:rsidRDefault="00344BDE" w:rsidP="002C38D2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ab/>
        <w:t>Численность работающих в сфере малого  и среднего  предпринимательства в муниципальном о</w:t>
      </w:r>
      <w:r w:rsidR="00EC289C">
        <w:rPr>
          <w:rFonts w:ascii="PT Astra Serif" w:eastAsia="PT Astra Serif" w:hAnsi="PT Astra Serif" w:cs="PT Astra Serif"/>
          <w:sz w:val="28"/>
        </w:rPr>
        <w:t>бразовании составляет 1363 чел.</w:t>
      </w:r>
    </w:p>
    <w:p w:rsidR="00344BDE" w:rsidRDefault="00344BDE" w:rsidP="002C38D2">
      <w:pPr>
        <w:suppressAutoHyphens/>
        <w:spacing w:after="0" w:line="240" w:lineRule="auto"/>
        <w:ind w:firstLine="708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В бюджет муниципального образовани</w:t>
      </w:r>
      <w:r w:rsidR="00746A8E">
        <w:rPr>
          <w:rFonts w:ascii="PT Astra Serif" w:eastAsia="PT Astra Serif" w:hAnsi="PT Astra Serif" w:cs="PT Astra Serif"/>
          <w:sz w:val="28"/>
        </w:rPr>
        <w:t>я «Сенгилеевский район» за 2023 год</w:t>
      </w:r>
      <w:r>
        <w:rPr>
          <w:rFonts w:ascii="PT Astra Serif" w:eastAsia="PT Astra Serif" w:hAnsi="PT Astra Serif" w:cs="PT Astra Serif"/>
          <w:sz w:val="28"/>
        </w:rPr>
        <w:t xml:space="preserve">  поступило  налоговых платежей  от бизнеса  12</w:t>
      </w:r>
      <w:r w:rsidR="00EC289C">
        <w:rPr>
          <w:rFonts w:ascii="PT Astra Serif" w:eastAsia="PT Astra Serif" w:hAnsi="PT Astra Serif" w:cs="PT Astra Serif"/>
          <w:sz w:val="28"/>
        </w:rPr>
        <w:t>,9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 w:rsidR="00EC289C">
        <w:rPr>
          <w:rFonts w:ascii="PT Astra Serif" w:eastAsia="PT Astra Serif" w:hAnsi="PT Astra Serif" w:cs="PT Astra Serif"/>
          <w:sz w:val="28"/>
        </w:rPr>
        <w:t>млн.</w:t>
      </w:r>
      <w:r>
        <w:rPr>
          <w:rFonts w:ascii="PT Astra Serif" w:eastAsia="PT Astra Serif" w:hAnsi="PT Astra Serif" w:cs="PT Astra Serif"/>
          <w:sz w:val="28"/>
        </w:rPr>
        <w:t>р</w:t>
      </w:r>
      <w:r w:rsidR="00746A8E">
        <w:rPr>
          <w:rFonts w:ascii="PT Astra Serif" w:eastAsia="PT Astra Serif" w:hAnsi="PT Astra Serif" w:cs="PT Astra Serif"/>
          <w:sz w:val="28"/>
        </w:rPr>
        <w:t>уб.</w:t>
      </w:r>
      <w:r>
        <w:rPr>
          <w:rFonts w:ascii="PT Astra Serif" w:eastAsia="PT Astra Serif" w:hAnsi="PT Astra Serif" w:cs="PT Astra Serif"/>
          <w:sz w:val="28"/>
        </w:rPr>
        <w:t>, что составило 7,2% от собственных доходов муниципально</w:t>
      </w:r>
      <w:r w:rsidR="008921A0">
        <w:rPr>
          <w:rFonts w:ascii="PT Astra Serif" w:eastAsia="PT Astra Serif" w:hAnsi="PT Astra Serif" w:cs="PT Astra Serif"/>
          <w:sz w:val="28"/>
        </w:rPr>
        <w:t>го образования.</w:t>
      </w:r>
    </w:p>
    <w:p w:rsidR="007667B6" w:rsidRPr="007667B6" w:rsidRDefault="00A436ED" w:rsidP="007667B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>Росту числа индивидуальных предпринимателей и самозанятых граждан способствует реализация программы «</w:t>
      </w:r>
      <w:r w:rsidRPr="00EC289C">
        <w:rPr>
          <w:rFonts w:ascii="Times New Roman" w:hAnsi="Times New Roman" w:cs="Times New Roman"/>
          <w:bCs/>
          <w:kern w:val="3"/>
          <w:sz w:val="28"/>
          <w:szCs w:val="28"/>
        </w:rPr>
        <w:t>Трудовая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семья» на территории р</w:t>
      </w:r>
      <w:r w:rsidR="009F7E83">
        <w:rPr>
          <w:rFonts w:ascii="Times New Roman" w:hAnsi="Times New Roman" w:cs="Times New Roman"/>
          <w:bCs/>
          <w:kern w:val="3"/>
          <w:sz w:val="28"/>
          <w:szCs w:val="28"/>
        </w:rPr>
        <w:t>айона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. За 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период реализации с 2021 года, 266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социальны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х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контракт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ов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был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заключен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о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на сумму </w:t>
      </w:r>
      <w:r w:rsidR="00E40069">
        <w:rPr>
          <w:rFonts w:ascii="Times New Roman" w:hAnsi="Times New Roman" w:cs="Times New Roman"/>
          <w:bCs/>
          <w:kern w:val="3"/>
          <w:sz w:val="28"/>
          <w:szCs w:val="28"/>
        </w:rPr>
        <w:t>более 22</w:t>
      </w:r>
      <w:r w:rsidRPr="00923E5F">
        <w:rPr>
          <w:rFonts w:ascii="Times New Roman" w:hAnsi="Times New Roman" w:cs="Times New Roman"/>
          <w:bCs/>
          <w:kern w:val="3"/>
          <w:sz w:val="28"/>
          <w:szCs w:val="28"/>
        </w:rPr>
        <w:t xml:space="preserve"> млн.руб. в форме безвозмездной государственной помощи. 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>В 202</w:t>
      </w:r>
      <w:r w:rsidR="00E40069" w:rsidRPr="00E40069">
        <w:rPr>
          <w:rFonts w:ascii="Times New Roman" w:hAnsi="Times New Roman" w:cs="Times New Roman"/>
          <w:bCs/>
          <w:kern w:val="3"/>
          <w:sz w:val="28"/>
          <w:szCs w:val="28"/>
        </w:rPr>
        <w:t>4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год</w:t>
      </w:r>
      <w:r w:rsidR="009F7E83">
        <w:rPr>
          <w:rFonts w:ascii="Times New Roman" w:hAnsi="Times New Roman" w:cs="Times New Roman"/>
          <w:bCs/>
          <w:kern w:val="3"/>
          <w:sz w:val="28"/>
          <w:szCs w:val="28"/>
        </w:rPr>
        <w:t>у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запланировано  </w:t>
      </w:r>
      <w:r w:rsidR="00E40069" w:rsidRPr="00E40069">
        <w:rPr>
          <w:rFonts w:ascii="Times New Roman" w:hAnsi="Times New Roman" w:cs="Times New Roman"/>
          <w:bCs/>
          <w:kern w:val="3"/>
          <w:sz w:val="28"/>
          <w:szCs w:val="28"/>
        </w:rPr>
        <w:t>86</w:t>
      </w:r>
      <w:r w:rsidRPr="00E40069">
        <w:rPr>
          <w:rFonts w:ascii="Times New Roman" w:hAnsi="Times New Roman" w:cs="Times New Roman"/>
          <w:bCs/>
          <w:kern w:val="3"/>
          <w:sz w:val="28"/>
          <w:szCs w:val="28"/>
        </w:rPr>
        <w:t xml:space="preserve"> государственных социальных контрактов.</w:t>
      </w:r>
    </w:p>
    <w:p w:rsidR="007667B6" w:rsidRPr="007667B6" w:rsidRDefault="007667B6" w:rsidP="00766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7B6">
        <w:rPr>
          <w:rFonts w:ascii="Times New Roman" w:eastAsia="Times New Roman" w:hAnsi="Times New Roman" w:cs="Times New Roman"/>
          <w:sz w:val="28"/>
          <w:szCs w:val="28"/>
        </w:rPr>
        <w:t>Основной отраслью инвестирования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7667B6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добыча полезных ископаемых, их обогащение, а также отрасль производства строительных материалов.  Развитие данных отраслей обеспечивается частными инвестициями. </w:t>
      </w:r>
    </w:p>
    <w:p w:rsidR="007667B6" w:rsidRPr="007667B6" w:rsidRDefault="007667B6" w:rsidP="00B561D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667B6">
        <w:rPr>
          <w:rFonts w:ascii="Times New Roman" w:eastAsia="Times New Roman" w:hAnsi="Times New Roman" w:cs="Times New Roman"/>
          <w:sz w:val="28"/>
          <w:szCs w:val="28"/>
        </w:rPr>
        <w:tab/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Объём инвестиций по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муниципальному образованию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«Сенгилеевский район» за 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67B6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од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 выполнен в сумме  </w:t>
      </w:r>
      <w:r w:rsidRPr="00B561D1">
        <w:rPr>
          <w:rFonts w:ascii="Times New Roman" w:eastAsia="Calibri" w:hAnsi="Times New Roman" w:cs="Times New Roman"/>
          <w:sz w:val="28"/>
          <w:szCs w:val="28"/>
        </w:rPr>
        <w:t>479,8 млн.руб.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чем в 3 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раза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превышает </w:t>
      </w:r>
      <w:r w:rsidRPr="007667B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и   2022 года.</w:t>
      </w:r>
    </w:p>
    <w:p w:rsidR="007667B6" w:rsidRPr="007667B6" w:rsidRDefault="00B561D1" w:rsidP="00B561D1">
      <w:pPr>
        <w:tabs>
          <w:tab w:val="left" w:pos="270"/>
        </w:tabs>
        <w:spacing w:after="0" w:line="240" w:lineRule="auto"/>
        <w:jc w:val="both"/>
        <w:rPr>
          <w:rFonts w:ascii="Times New Roman" w:eastAsia="PT Astra Serif" w:hAnsi="Times New Roman" w:cs="Times New Roman"/>
          <w:sz w:val="28"/>
        </w:rPr>
      </w:pPr>
      <w:r>
        <w:rPr>
          <w:rFonts w:ascii="Times New Roman" w:eastAsia="PT Astra Serif" w:hAnsi="Times New Roman" w:cs="Times New Roman"/>
          <w:sz w:val="28"/>
        </w:rPr>
        <w:tab/>
      </w:r>
      <w:r>
        <w:rPr>
          <w:rFonts w:ascii="Times New Roman" w:eastAsia="PT Astra Serif" w:hAnsi="Times New Roman" w:cs="Times New Roman"/>
          <w:sz w:val="28"/>
        </w:rPr>
        <w:tab/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По итогам </w:t>
      </w:r>
      <w:r w:rsidR="003063CE">
        <w:rPr>
          <w:rFonts w:ascii="Times New Roman" w:eastAsia="PT Astra Serif" w:hAnsi="Times New Roman" w:cs="Times New Roman"/>
          <w:sz w:val="28"/>
        </w:rPr>
        <w:t>прошедшего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года  реализовано 2 инвестиционных проекта с объёмом  инвестиций   </w:t>
      </w:r>
      <w:r>
        <w:rPr>
          <w:rFonts w:ascii="Times New Roman" w:eastAsia="PT Astra Serif" w:hAnsi="Times New Roman" w:cs="Times New Roman"/>
          <w:sz w:val="28"/>
        </w:rPr>
        <w:t xml:space="preserve">порядка </w:t>
      </w:r>
      <w:r w:rsidR="007667B6" w:rsidRPr="007667B6">
        <w:rPr>
          <w:rFonts w:ascii="Times New Roman" w:eastAsia="PT Astra Serif" w:hAnsi="Times New Roman" w:cs="Times New Roman"/>
          <w:sz w:val="28"/>
        </w:rPr>
        <w:t>30</w:t>
      </w:r>
      <w:r>
        <w:rPr>
          <w:rFonts w:ascii="Times New Roman" w:eastAsia="PT Astra Serif" w:hAnsi="Times New Roman" w:cs="Times New Roman"/>
          <w:sz w:val="28"/>
        </w:rPr>
        <w:t xml:space="preserve"> млн.руб., </w:t>
      </w:r>
      <w:r w:rsidR="00EC289C">
        <w:rPr>
          <w:rFonts w:ascii="Times New Roman" w:eastAsia="PT Astra Serif" w:hAnsi="Times New Roman" w:cs="Times New Roman"/>
          <w:sz w:val="28"/>
        </w:rPr>
        <w:t>а именно</w:t>
      </w:r>
      <w:r>
        <w:rPr>
          <w:rFonts w:ascii="Times New Roman" w:eastAsia="PT Astra Serif" w:hAnsi="Times New Roman" w:cs="Times New Roman"/>
          <w:sz w:val="28"/>
        </w:rPr>
        <w:t xml:space="preserve"> в п.</w:t>
      </w:r>
      <w:r w:rsidR="003063CE">
        <w:rPr>
          <w:rFonts w:ascii="Times New Roman" w:eastAsia="PT Astra Serif" w:hAnsi="Times New Roman" w:cs="Times New Roman"/>
          <w:sz w:val="28"/>
        </w:rPr>
        <w:t xml:space="preserve"> </w:t>
      </w:r>
      <w:r>
        <w:rPr>
          <w:rFonts w:ascii="Times New Roman" w:eastAsia="PT Astra Serif" w:hAnsi="Times New Roman" w:cs="Times New Roman"/>
          <w:sz w:val="28"/>
        </w:rPr>
        <w:t>Силикатный произведена р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еконструкция помещений и открытие завода по производству  </w:t>
      </w:r>
      <w:r>
        <w:rPr>
          <w:rFonts w:ascii="Times New Roman" w:eastAsia="PT Astra Serif" w:hAnsi="Times New Roman" w:cs="Times New Roman"/>
          <w:sz w:val="28"/>
        </w:rPr>
        <w:t xml:space="preserve">керамзитных блоков. Инвестором выступает 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 </w:t>
      </w:r>
      <w:r>
        <w:rPr>
          <w:rFonts w:ascii="Times New Roman" w:eastAsia="PT Astra Serif" w:hAnsi="Times New Roman" w:cs="Times New Roman"/>
          <w:sz w:val="28"/>
        </w:rPr>
        <w:t>общество с ограниченной ответственность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«Эково</w:t>
      </w:r>
      <w:r>
        <w:rPr>
          <w:rFonts w:ascii="Times New Roman" w:eastAsia="PT Astra Serif" w:hAnsi="Times New Roman" w:cs="Times New Roman"/>
          <w:sz w:val="28"/>
        </w:rPr>
        <w:t>лгастрой», объём инвестиций 26</w:t>
      </w:r>
      <w:r w:rsidR="007667B6" w:rsidRPr="007667B6">
        <w:rPr>
          <w:rFonts w:ascii="Times New Roman" w:eastAsia="PT Astra Serif" w:hAnsi="Times New Roman" w:cs="Times New Roman"/>
          <w:sz w:val="28"/>
        </w:rPr>
        <w:t xml:space="preserve"> млн. руб. создано  6 новых рабочих мест.</w:t>
      </w:r>
    </w:p>
    <w:p w:rsidR="00D2773E" w:rsidRPr="00364699" w:rsidRDefault="007667B6" w:rsidP="007667B6">
      <w:pPr>
        <w:tabs>
          <w:tab w:val="left" w:pos="-360"/>
          <w:tab w:val="left" w:pos="0"/>
        </w:tabs>
        <w:suppressAutoHyphens/>
        <w:spacing w:after="0" w:line="240" w:lineRule="auto"/>
        <w:jc w:val="both"/>
        <w:rPr>
          <w:rFonts w:ascii="Times New Roman" w:eastAsia="PT Astra Serif" w:hAnsi="Times New Roman" w:cs="Times New Roman"/>
          <w:sz w:val="28"/>
        </w:rPr>
      </w:pPr>
      <w:r w:rsidRPr="007667B6">
        <w:rPr>
          <w:rFonts w:ascii="Times New Roman" w:eastAsia="PT Astra Serif" w:hAnsi="Times New Roman" w:cs="Times New Roman"/>
          <w:sz w:val="28"/>
        </w:rPr>
        <w:tab/>
      </w:r>
      <w:r w:rsidR="00B561D1">
        <w:rPr>
          <w:rFonts w:ascii="Times New Roman" w:eastAsia="PT Astra Serif" w:hAnsi="Times New Roman" w:cs="Times New Roman"/>
          <w:sz w:val="28"/>
        </w:rPr>
        <w:t xml:space="preserve">В малом бизнесе, индивидуальным предпринимателем </w:t>
      </w:r>
      <w:r w:rsidRPr="007667B6">
        <w:rPr>
          <w:rFonts w:ascii="Times New Roman" w:eastAsia="PT Astra Serif" w:hAnsi="Times New Roman" w:cs="Times New Roman"/>
          <w:sz w:val="28"/>
        </w:rPr>
        <w:t xml:space="preserve"> Романов</w:t>
      </w:r>
      <w:r w:rsidR="00B561D1">
        <w:rPr>
          <w:rFonts w:ascii="Times New Roman" w:eastAsia="PT Astra Serif" w:hAnsi="Times New Roman" w:cs="Times New Roman"/>
          <w:sz w:val="28"/>
        </w:rPr>
        <w:t>ой</w:t>
      </w:r>
      <w:r w:rsidRPr="007667B6">
        <w:rPr>
          <w:rFonts w:ascii="Times New Roman" w:eastAsia="PT Astra Serif" w:hAnsi="Times New Roman" w:cs="Times New Roman"/>
          <w:sz w:val="28"/>
        </w:rPr>
        <w:t xml:space="preserve"> Л</w:t>
      </w:r>
      <w:r w:rsidR="00B561D1">
        <w:rPr>
          <w:rFonts w:ascii="Times New Roman" w:eastAsia="PT Astra Serif" w:hAnsi="Times New Roman" w:cs="Times New Roman"/>
          <w:sz w:val="28"/>
        </w:rPr>
        <w:t>идией Юрьевной,</w:t>
      </w:r>
      <w:r w:rsidRPr="007667B6">
        <w:rPr>
          <w:rFonts w:ascii="Times New Roman" w:eastAsia="PT Astra Serif" w:hAnsi="Times New Roman" w:cs="Times New Roman"/>
          <w:sz w:val="28"/>
        </w:rPr>
        <w:t xml:space="preserve"> </w:t>
      </w:r>
      <w:r w:rsidR="00B561D1">
        <w:rPr>
          <w:rFonts w:ascii="Times New Roman" w:eastAsia="PT Astra Serif" w:hAnsi="Times New Roman" w:cs="Times New Roman"/>
          <w:sz w:val="28"/>
        </w:rPr>
        <w:t>осуществлен проект по строительству продуктового магазина</w:t>
      </w:r>
      <w:r w:rsidRPr="007667B6">
        <w:rPr>
          <w:rFonts w:ascii="Times New Roman" w:eastAsia="PT Astra Serif" w:hAnsi="Times New Roman" w:cs="Times New Roman"/>
          <w:sz w:val="28"/>
        </w:rPr>
        <w:t xml:space="preserve"> </w:t>
      </w:r>
      <w:r w:rsidR="00B561D1">
        <w:rPr>
          <w:rFonts w:ascii="Times New Roman" w:eastAsia="PT Astra Serif" w:hAnsi="Times New Roman" w:cs="Times New Roman"/>
          <w:sz w:val="28"/>
        </w:rPr>
        <w:t>в с. Шиловка</w:t>
      </w:r>
      <w:r w:rsidRPr="007667B6">
        <w:rPr>
          <w:rFonts w:ascii="Times New Roman" w:eastAsia="PT Astra Serif" w:hAnsi="Times New Roman" w:cs="Times New Roman"/>
          <w:sz w:val="28"/>
        </w:rPr>
        <w:t xml:space="preserve">, объём инвестиций 4,5 млн.руб. </w:t>
      </w:r>
    </w:p>
    <w:p w:rsidR="00A436ED" w:rsidRPr="00607611" w:rsidRDefault="00A436ED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436ED">
        <w:rPr>
          <w:rFonts w:ascii="Times New Roman" w:eastAsia="Calibri" w:hAnsi="Times New Roman" w:cs="Times New Roman"/>
          <w:sz w:val="28"/>
          <w:szCs w:val="28"/>
        </w:rPr>
        <w:t xml:space="preserve">Наиболее острой остается проблема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расселения граждан из ветхого и </w:t>
      </w:r>
      <w:r w:rsidRPr="00A436ED">
        <w:rPr>
          <w:rFonts w:ascii="Times New Roman" w:eastAsia="Calibri" w:hAnsi="Times New Roman" w:cs="Times New Roman"/>
          <w:sz w:val="28"/>
          <w:szCs w:val="28"/>
        </w:rPr>
        <w:t>аварийного жилого фонда.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территории Сенгилеевского района в 2024 году планируется построить и ввести в эксплуатацию 2 многоквартирных жилых дома. В с. Тушна будет введена в эксплуатацию 31 квартира, в г.Сенгилей – 71 квартира. </w:t>
      </w:r>
      <w:r w:rsidRPr="00A436ED">
        <w:rPr>
          <w:rFonts w:ascii="Times New Roman" w:hAnsi="Times New Roman" w:cs="Times New Roman"/>
          <w:sz w:val="28"/>
          <w:szCs w:val="28"/>
        </w:rPr>
        <w:t>Расселению подлежат 22</w:t>
      </w:r>
      <w:r w:rsidR="00433355">
        <w:rPr>
          <w:rFonts w:ascii="Times New Roman" w:hAnsi="Times New Roman" w:cs="Times New Roman"/>
          <w:sz w:val="28"/>
          <w:szCs w:val="28"/>
        </w:rPr>
        <w:t>8</w:t>
      </w:r>
      <w:r w:rsidRPr="00A436ED">
        <w:rPr>
          <w:rFonts w:ascii="Times New Roman" w:hAnsi="Times New Roman" w:cs="Times New Roman"/>
          <w:sz w:val="28"/>
          <w:szCs w:val="28"/>
        </w:rPr>
        <w:t xml:space="preserve"> человек. Общая площадь расселяемых жилых помещений составляет 4362 кв.м.</w:t>
      </w:r>
      <w:r w:rsidRPr="006076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36ED" w:rsidRDefault="00484374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374">
        <w:rPr>
          <w:rFonts w:ascii="Times New Roman" w:hAnsi="Times New Roman" w:cs="Times New Roman"/>
          <w:sz w:val="28"/>
          <w:szCs w:val="28"/>
        </w:rPr>
        <w:t>Сфера жилищно-коммунального хозяйства по-прежнему остается в центре нашего внимания.</w:t>
      </w:r>
    </w:p>
    <w:p w:rsidR="008927B6" w:rsidRDefault="009F7E83" w:rsidP="002C3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отрасли водоснабжения произведены работы по замене более 3000 метров водопроводной сети.</w:t>
      </w:r>
    </w:p>
    <w:p w:rsidR="009F7E83" w:rsidRP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83">
        <w:rPr>
          <w:rFonts w:ascii="Times New Roman" w:hAnsi="Times New Roman" w:cs="Times New Roman"/>
          <w:sz w:val="28"/>
          <w:szCs w:val="28"/>
        </w:rPr>
        <w:t>За 2023 год проведено более 208 аварийно восстановительных работ на территории района.</w:t>
      </w:r>
    </w:p>
    <w:p w:rsid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8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921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7E83">
        <w:rPr>
          <w:rFonts w:ascii="Times New Roman" w:hAnsi="Times New Roman" w:cs="Times New Roman"/>
          <w:sz w:val="28"/>
          <w:szCs w:val="28"/>
        </w:rPr>
        <w:t xml:space="preserve"> «Сенгилеевский район» пров</w:t>
      </w:r>
      <w:r w:rsidR="003063CE">
        <w:rPr>
          <w:rFonts w:ascii="Times New Roman" w:hAnsi="Times New Roman" w:cs="Times New Roman"/>
          <w:sz w:val="28"/>
          <w:szCs w:val="28"/>
        </w:rPr>
        <w:t>о</w:t>
      </w:r>
      <w:r w:rsidRPr="009F7E83">
        <w:rPr>
          <w:rFonts w:ascii="Times New Roman" w:hAnsi="Times New Roman" w:cs="Times New Roman"/>
          <w:sz w:val="28"/>
          <w:szCs w:val="28"/>
        </w:rPr>
        <w:t>д</w:t>
      </w:r>
      <w:r w:rsidR="003063CE">
        <w:rPr>
          <w:rFonts w:ascii="Times New Roman" w:hAnsi="Times New Roman" w:cs="Times New Roman"/>
          <w:sz w:val="28"/>
          <w:szCs w:val="28"/>
        </w:rPr>
        <w:t>ится</w:t>
      </w:r>
      <w:r w:rsidRPr="009F7E83">
        <w:rPr>
          <w:rFonts w:ascii="Times New Roman" w:hAnsi="Times New Roman" w:cs="Times New Roman"/>
          <w:sz w:val="28"/>
          <w:szCs w:val="28"/>
        </w:rPr>
        <w:t xml:space="preserve"> работа по установке </w:t>
      </w:r>
      <w:r w:rsidR="003063CE" w:rsidRPr="009F7E83">
        <w:rPr>
          <w:rFonts w:ascii="Times New Roman" w:hAnsi="Times New Roman" w:cs="Times New Roman"/>
          <w:sz w:val="28"/>
          <w:szCs w:val="28"/>
        </w:rPr>
        <w:t xml:space="preserve">водоразборных колонок </w:t>
      </w:r>
      <w:r w:rsidRPr="009F7E83">
        <w:rPr>
          <w:rFonts w:ascii="Times New Roman" w:hAnsi="Times New Roman" w:cs="Times New Roman"/>
          <w:sz w:val="28"/>
          <w:szCs w:val="28"/>
        </w:rPr>
        <w:t>в сельских поселениях района.</w:t>
      </w:r>
    </w:p>
    <w:p w:rsidR="009F7E83" w:rsidRDefault="009F7E83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направлению электроснабжения </w:t>
      </w:r>
      <w:r w:rsidRPr="009F7E83">
        <w:rPr>
          <w:rFonts w:ascii="Times New Roman" w:hAnsi="Times New Roman" w:cs="Times New Roman"/>
          <w:sz w:val="28"/>
          <w:szCs w:val="28"/>
        </w:rPr>
        <w:t>на регулярной основе производилась замена ламп в светильниках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E83" w:rsidRDefault="00433355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подготовки к отопительному сезону</w:t>
      </w:r>
      <w:r w:rsidRPr="00433355">
        <w:rPr>
          <w:sz w:val="28"/>
          <w:szCs w:val="28"/>
        </w:rPr>
        <w:t xml:space="preserve"> </w:t>
      </w:r>
      <w:r w:rsidRPr="00433355">
        <w:rPr>
          <w:rFonts w:ascii="Times New Roman" w:hAnsi="Times New Roman" w:cs="Times New Roman"/>
          <w:sz w:val="28"/>
          <w:szCs w:val="28"/>
        </w:rPr>
        <w:t>проведена плановая и профилактическая работа по содержанию объектов теплоснабжающей инфраструктуры.</w:t>
      </w:r>
    </w:p>
    <w:p w:rsidR="00433355" w:rsidRDefault="00433355" w:rsidP="009F7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55">
        <w:rPr>
          <w:rFonts w:ascii="Times New Roman" w:hAnsi="Times New Roman" w:cs="Times New Roman"/>
          <w:sz w:val="28"/>
          <w:szCs w:val="28"/>
        </w:rPr>
        <w:lastRenderedPageBreak/>
        <w:t>Проводилась работа по реализации региональной программы по капитальному ремонту общего имущества</w:t>
      </w:r>
      <w:r w:rsidRPr="004333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2F9A">
        <w:rPr>
          <w:rFonts w:ascii="Times New Roman" w:hAnsi="Times New Roman" w:cs="Times New Roman"/>
          <w:sz w:val="28"/>
          <w:szCs w:val="28"/>
        </w:rPr>
        <w:t xml:space="preserve">в 8 </w:t>
      </w:r>
      <w:r w:rsidR="00642F9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642F9A">
        <w:rPr>
          <w:rFonts w:ascii="Times New Roman" w:hAnsi="Times New Roman" w:cs="Times New Roman"/>
          <w:sz w:val="28"/>
          <w:szCs w:val="28"/>
        </w:rPr>
        <w:t xml:space="preserve">. </w:t>
      </w:r>
      <w:r w:rsidR="00642F9A">
        <w:rPr>
          <w:rFonts w:ascii="Times New Roman" w:hAnsi="Times New Roman" w:cs="Times New Roman"/>
          <w:sz w:val="28"/>
          <w:szCs w:val="28"/>
        </w:rPr>
        <w:t>В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 двух дом</w:t>
      </w:r>
      <w:r w:rsidR="00642F9A">
        <w:rPr>
          <w:rFonts w:ascii="Times New Roman" w:hAnsi="Times New Roman" w:cs="Times New Roman"/>
          <w:sz w:val="28"/>
          <w:szCs w:val="28"/>
        </w:rPr>
        <w:t>ах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 был отремонтирован фасад</w:t>
      </w:r>
      <w:r w:rsidRPr="00642F9A">
        <w:rPr>
          <w:rFonts w:ascii="Times New Roman" w:hAnsi="Times New Roman" w:cs="Times New Roman"/>
          <w:sz w:val="28"/>
          <w:szCs w:val="28"/>
        </w:rPr>
        <w:t xml:space="preserve">, </w:t>
      </w:r>
      <w:r w:rsidR="00642F9A" w:rsidRPr="00642F9A">
        <w:rPr>
          <w:rFonts w:ascii="Times New Roman" w:hAnsi="Times New Roman" w:cs="Times New Roman"/>
          <w:sz w:val="28"/>
          <w:szCs w:val="28"/>
        </w:rPr>
        <w:t>в пяти произведен</w:t>
      </w:r>
      <w:r w:rsidRPr="00642F9A">
        <w:rPr>
          <w:rFonts w:ascii="Times New Roman" w:hAnsi="Times New Roman" w:cs="Times New Roman"/>
          <w:sz w:val="28"/>
          <w:szCs w:val="28"/>
        </w:rPr>
        <w:t xml:space="preserve"> ремонт кровли, </w:t>
      </w:r>
      <w:r w:rsidR="00642F9A" w:rsidRPr="00642F9A">
        <w:rPr>
          <w:rFonts w:ascii="Times New Roman" w:hAnsi="Times New Roman" w:cs="Times New Roman"/>
          <w:sz w:val="28"/>
          <w:szCs w:val="28"/>
        </w:rPr>
        <w:t xml:space="preserve">и в одном провели </w:t>
      </w:r>
      <w:r w:rsidRPr="00642F9A">
        <w:rPr>
          <w:rFonts w:ascii="Times New Roman" w:hAnsi="Times New Roman" w:cs="Times New Roman"/>
          <w:sz w:val="28"/>
          <w:szCs w:val="28"/>
        </w:rPr>
        <w:t>ремонт инженерных сетей.</w:t>
      </w:r>
    </w:p>
    <w:p w:rsidR="00344BDE" w:rsidRPr="008927B6" w:rsidRDefault="008927B6" w:rsidP="002C38D2">
      <w:pPr>
        <w:suppressAutoHyphens/>
        <w:spacing w:after="0" w:line="240" w:lineRule="auto"/>
        <w:ind w:firstLine="708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8927B6">
        <w:rPr>
          <w:rFonts w:ascii="Times New Roman" w:eastAsia="Calibri" w:hAnsi="Times New Roman" w:cs="Times New Roman"/>
          <w:sz w:val="28"/>
          <w:szCs w:val="28"/>
          <w:lang w:eastAsia="en-US"/>
        </w:rPr>
        <w:t>К летнему и зимнему содержанию автомобильных дорог мы подходим комплексно</w:t>
      </w:r>
      <w:r w:rsidR="00B561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927B6" w:rsidRPr="008927B6" w:rsidRDefault="008927B6" w:rsidP="002C38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27B6">
        <w:rPr>
          <w:rFonts w:ascii="Times New Roman" w:hAnsi="Times New Roman" w:cs="Times New Roman"/>
          <w:sz w:val="28"/>
          <w:szCs w:val="28"/>
        </w:rPr>
        <w:t>На реализацию мероприятий программы «Безопасные и качественные автомобильные дороги  Сенгилеевского района в  2020-2024 годах» в 2023 году было предусмотрено выделение средств в объеме 54 </w:t>
      </w:r>
      <w:r w:rsidR="008921A0">
        <w:rPr>
          <w:rFonts w:ascii="Times New Roman" w:hAnsi="Times New Roman" w:cs="Times New Roman"/>
          <w:sz w:val="28"/>
          <w:szCs w:val="28"/>
        </w:rPr>
        <w:t xml:space="preserve">млн. </w:t>
      </w:r>
      <w:r w:rsidRPr="008927B6">
        <w:rPr>
          <w:rFonts w:ascii="Times New Roman" w:hAnsi="Times New Roman" w:cs="Times New Roman"/>
          <w:sz w:val="28"/>
          <w:szCs w:val="28"/>
        </w:rPr>
        <w:t>864 тыс. рублей</w:t>
      </w:r>
      <w:r w:rsidR="00642F9A">
        <w:rPr>
          <w:rFonts w:ascii="Times New Roman" w:hAnsi="Times New Roman" w:cs="Times New Roman"/>
          <w:sz w:val="28"/>
          <w:szCs w:val="28"/>
        </w:rPr>
        <w:t>, отремонтировано</w:t>
      </w:r>
      <w:r w:rsidR="00F55E1A">
        <w:rPr>
          <w:rFonts w:ascii="Times New Roman" w:hAnsi="Times New Roman" w:cs="Times New Roman"/>
          <w:sz w:val="28"/>
          <w:szCs w:val="28"/>
        </w:rPr>
        <w:t xml:space="preserve"> 24 объекта дорожной сети.</w:t>
      </w:r>
    </w:p>
    <w:p w:rsidR="008927B6" w:rsidRDefault="002C38D2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</w:t>
      </w:r>
      <w:r w:rsidR="008927B6" w:rsidRPr="008927B6">
        <w:rPr>
          <w:rFonts w:ascii="Times New Roman" w:hAnsi="Times New Roman" w:cs="Times New Roman"/>
          <w:sz w:val="28"/>
          <w:szCs w:val="28"/>
        </w:rPr>
        <w:t>программы являются ремонт автомобильных дорог общего пользования местного значения, находящихся в неудовлетворительном и аварийном состоянии, повышение уровня безопасности движения, сокращение  количества лиц, погибших в результате дорожно-транспортных происшествий. За отчетный период отремонтированы дороги в г.Сенгилее, п.Силикатный, п.Кр.Гуляй,с.Шиловка,с.Елаур, с.Кротково,с.Алешкино. В соответствии  с новыми национальными стандартами приведен в соответствие пешеходный переход вблизи школьных зданий в п.Кр.Гуляй.</w:t>
      </w:r>
    </w:p>
    <w:p w:rsidR="002C38D2" w:rsidRDefault="00CA24F2" w:rsidP="004A253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Работы в дорожном хозяйстве еще много. В 2024 году на ремонт дорожной сети планируется выделить </w:t>
      </w:r>
      <w:r w:rsidR="00E96F88">
        <w:rPr>
          <w:rFonts w:ascii="Times New Roman" w:eastAsia="Calibri" w:hAnsi="Times New Roman" w:cs="Times New Roman"/>
          <w:sz w:val="28"/>
          <w:szCs w:val="28"/>
          <w:lang w:eastAsia="en-US"/>
        </w:rPr>
        <w:t>57,8</w:t>
      </w:r>
      <w:r w:rsidRPr="00CA2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млн.руб.</w:t>
      </w:r>
      <w:r w:rsidR="00892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провести ремонтные работы </w:t>
      </w:r>
      <w:r w:rsidR="008921A0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E96F88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</w:t>
      </w:r>
      <w:r w:rsidR="008921A0" w:rsidRPr="00E96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объектах.</w:t>
      </w:r>
    </w:p>
    <w:p w:rsidR="00CA24F2" w:rsidRDefault="00CA24F2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A24F2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и повышение индекса качества городской среды – неизменные приоритеты в работе администрации района. Президентом России Владимиром Путиным поставлена задача улучшить качество городской среды к 2030 году в 1,5 раза. Благодаря национальному проекту и поддержке </w:t>
      </w:r>
      <w:r w:rsidRPr="000D4ED5">
        <w:rPr>
          <w:rFonts w:ascii="Times New Roman" w:hAnsi="Times New Roman" w:cs="Times New Roman"/>
          <w:sz w:val="28"/>
          <w:szCs w:val="28"/>
        </w:rPr>
        <w:t>Гу</w:t>
      </w:r>
      <w:r w:rsidRPr="00CA24F2">
        <w:rPr>
          <w:rFonts w:ascii="Times New Roman" w:hAnsi="Times New Roman" w:cs="Times New Roman"/>
          <w:sz w:val="28"/>
          <w:szCs w:val="28"/>
        </w:rPr>
        <w:t>бернатора ежегодно меняется облик районного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D5" w:rsidRDefault="000D4ED5" w:rsidP="004A253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«Сенгилеевское городское поселение» проведено </w:t>
      </w:r>
      <w:r w:rsidRPr="000D4ED5">
        <w:rPr>
          <w:rFonts w:ascii="PT Astra Serif" w:hAnsi="PT Astra Serif"/>
          <w:sz w:val="28"/>
          <w:szCs w:val="28"/>
        </w:rPr>
        <w:t xml:space="preserve">благоустройство общественной территории парка «Молодежный», расположенной </w:t>
      </w:r>
      <w:r w:rsidR="00EC289C">
        <w:rPr>
          <w:rFonts w:ascii="PT Astra Serif" w:hAnsi="PT Astra Serif"/>
          <w:sz w:val="28"/>
          <w:szCs w:val="28"/>
        </w:rPr>
        <w:t>в</w:t>
      </w:r>
      <w:r w:rsidR="003063CE">
        <w:rPr>
          <w:rFonts w:ascii="PT Astra Serif" w:hAnsi="PT Astra Serif"/>
          <w:sz w:val="28"/>
          <w:szCs w:val="28"/>
        </w:rPr>
        <w:t xml:space="preserve"> г</w:t>
      </w:r>
      <w:r w:rsidR="00EC289C">
        <w:rPr>
          <w:rFonts w:ascii="PT Astra Serif" w:hAnsi="PT Astra Serif"/>
          <w:sz w:val="28"/>
          <w:szCs w:val="28"/>
        </w:rPr>
        <w:t>ороде</w:t>
      </w:r>
      <w:r w:rsidR="003063CE">
        <w:rPr>
          <w:rFonts w:ascii="PT Astra Serif" w:hAnsi="PT Astra Serif"/>
          <w:sz w:val="28"/>
          <w:szCs w:val="28"/>
        </w:rPr>
        <w:t xml:space="preserve"> Сенгилей, ул. Гая , 2 этап</w:t>
      </w:r>
      <w:r>
        <w:rPr>
          <w:rFonts w:ascii="PT Astra Serif" w:hAnsi="PT Astra Serif"/>
          <w:sz w:val="28"/>
          <w:szCs w:val="28"/>
        </w:rPr>
        <w:t xml:space="preserve">. Проведено устройство автодороги, покрытие проездов, освещение, установлены малые архитектурные формы, в том числе детский игровой комплекс. </w:t>
      </w:r>
    </w:p>
    <w:p w:rsidR="00D2773E" w:rsidRPr="00364699" w:rsidRDefault="000D4ED5" w:rsidP="004A2532">
      <w:pPr>
        <w:pStyle w:val="a6"/>
        <w:rPr>
          <w:rFonts w:ascii="Times New Roman" w:hAnsi="Times New Roman"/>
          <w:sz w:val="28"/>
          <w:szCs w:val="28"/>
        </w:rPr>
      </w:pPr>
      <w:r w:rsidRPr="00DD58FD">
        <w:rPr>
          <w:rFonts w:ascii="PT Astra Serif" w:hAnsi="PT Astra Serif"/>
          <w:b/>
          <w:sz w:val="26"/>
          <w:szCs w:val="26"/>
          <w:lang w:eastAsia="ru-RU"/>
        </w:rPr>
        <w:t xml:space="preserve">  </w:t>
      </w:r>
      <w:r>
        <w:rPr>
          <w:rFonts w:ascii="PT Astra Serif" w:hAnsi="PT Astra Serif"/>
          <w:b/>
          <w:sz w:val="26"/>
          <w:szCs w:val="26"/>
          <w:lang w:eastAsia="ru-RU"/>
        </w:rPr>
        <w:t xml:space="preserve">      </w:t>
      </w:r>
      <w:r w:rsidRPr="000D4ED5">
        <w:rPr>
          <w:rFonts w:ascii="PT Astra Serif" w:hAnsi="PT Astra Serif"/>
          <w:sz w:val="28"/>
          <w:szCs w:val="28"/>
        </w:rPr>
        <w:t xml:space="preserve">На 2024 год </w:t>
      </w:r>
      <w:r>
        <w:rPr>
          <w:rFonts w:ascii="PT Astra Serif" w:hAnsi="PT Astra Serif"/>
          <w:sz w:val="28"/>
          <w:szCs w:val="28"/>
        </w:rPr>
        <w:t>запланировано продолжение благоустройств</w:t>
      </w:r>
      <w:r w:rsidR="00EC289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общественной территории парка, 3 этап</w:t>
      </w:r>
      <w:r w:rsidR="003063CE">
        <w:rPr>
          <w:rFonts w:ascii="PT Astra Serif" w:hAnsi="PT Astra Serif"/>
          <w:sz w:val="28"/>
          <w:szCs w:val="28"/>
        </w:rPr>
        <w:t xml:space="preserve">. </w:t>
      </w:r>
      <w:r w:rsidRPr="000D4ED5">
        <w:rPr>
          <w:rFonts w:ascii="Times New Roman" w:hAnsi="Times New Roman"/>
          <w:sz w:val="28"/>
          <w:szCs w:val="28"/>
        </w:rPr>
        <w:t>Проведут подготовительные работы,</w:t>
      </w:r>
      <w:r>
        <w:rPr>
          <w:rFonts w:ascii="Times New Roman" w:hAnsi="Times New Roman"/>
          <w:sz w:val="28"/>
          <w:szCs w:val="28"/>
        </w:rPr>
        <w:t xml:space="preserve"> устройство входной группы, </w:t>
      </w:r>
      <w:r w:rsidRPr="000D4ED5">
        <w:rPr>
          <w:rFonts w:ascii="Times New Roman" w:hAnsi="Times New Roman"/>
          <w:sz w:val="28"/>
          <w:szCs w:val="28"/>
        </w:rPr>
        <w:t xml:space="preserve">площадки для пляжного волейбола, устройство беседок, озеленение, </w:t>
      </w:r>
      <w:r>
        <w:rPr>
          <w:rFonts w:ascii="Times New Roman" w:hAnsi="Times New Roman"/>
          <w:sz w:val="28"/>
          <w:szCs w:val="28"/>
        </w:rPr>
        <w:t>установка</w:t>
      </w:r>
      <w:r w:rsidRPr="000D4ED5">
        <w:rPr>
          <w:rFonts w:ascii="Times New Roman" w:hAnsi="Times New Roman"/>
          <w:sz w:val="28"/>
          <w:szCs w:val="28"/>
        </w:rPr>
        <w:t xml:space="preserve"> </w:t>
      </w:r>
      <w:r w:rsidR="008921A0">
        <w:rPr>
          <w:rFonts w:ascii="Times New Roman" w:hAnsi="Times New Roman"/>
          <w:sz w:val="28"/>
          <w:szCs w:val="28"/>
        </w:rPr>
        <w:t xml:space="preserve">камер </w:t>
      </w:r>
      <w:r w:rsidRPr="000D4ED5">
        <w:rPr>
          <w:rFonts w:ascii="Times New Roman" w:hAnsi="Times New Roman"/>
          <w:sz w:val="28"/>
          <w:szCs w:val="28"/>
        </w:rPr>
        <w:t>видеонаблюдени</w:t>
      </w:r>
      <w:r>
        <w:rPr>
          <w:rFonts w:ascii="Times New Roman" w:hAnsi="Times New Roman"/>
          <w:sz w:val="28"/>
          <w:szCs w:val="28"/>
        </w:rPr>
        <w:t>я</w:t>
      </w:r>
      <w:r w:rsidRPr="000D4ED5">
        <w:rPr>
          <w:rFonts w:ascii="Times New Roman" w:hAnsi="Times New Roman"/>
          <w:sz w:val="28"/>
          <w:szCs w:val="28"/>
        </w:rPr>
        <w:t>.</w:t>
      </w:r>
    </w:p>
    <w:p w:rsidR="000D4ED5" w:rsidRPr="004A2532" w:rsidRDefault="000D4ED5" w:rsidP="004A2532">
      <w:pPr>
        <w:spacing w:after="0" w:line="240" w:lineRule="auto"/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  <w:r w:rsidRPr="004A2532">
        <w:rPr>
          <w:rFonts w:ascii="Times New Roman" w:hAnsi="Times New Roman" w:cs="Times New Roman"/>
          <w:sz w:val="28"/>
          <w:szCs w:val="28"/>
        </w:rPr>
        <w:tab/>
      </w:r>
      <w:r w:rsidR="00E90725" w:rsidRPr="004A2532">
        <w:rPr>
          <w:rFonts w:ascii="Times New Roman" w:hAnsi="Times New Roman" w:cs="Times New Roman"/>
          <w:sz w:val="28"/>
          <w:szCs w:val="28"/>
        </w:rPr>
        <w:t>В муниципальном образовании «Силикатненское городское поселение» продолжилось благоустройство Центральной площади поселка, 2 этап. Выполнены работы по озеленению территории</w:t>
      </w:r>
      <w:r w:rsidR="003063CE">
        <w:rPr>
          <w:rFonts w:ascii="Times New Roman" w:hAnsi="Times New Roman" w:cs="Times New Roman"/>
          <w:sz w:val="28"/>
          <w:szCs w:val="28"/>
        </w:rPr>
        <w:t xml:space="preserve">. </w:t>
      </w:r>
      <w:r w:rsidR="00E90725" w:rsidRPr="004A2532">
        <w:rPr>
          <w:rFonts w:ascii="Times New Roman" w:hAnsi="Times New Roman" w:cs="Times New Roman"/>
          <w:sz w:val="28"/>
          <w:szCs w:val="28"/>
        </w:rPr>
        <w:t>Так же начата работа по благоустройству еще одной территории, парк Культуры и отдыха, 1 очередь</w:t>
      </w:r>
      <w:r w:rsidR="00E90725" w:rsidRPr="008921A0">
        <w:rPr>
          <w:rFonts w:ascii="Times New Roman" w:hAnsi="Times New Roman" w:cs="Times New Roman"/>
          <w:i/>
          <w:sz w:val="28"/>
          <w:szCs w:val="28"/>
        </w:rPr>
        <w:t>.</w:t>
      </w:r>
      <w:r w:rsidR="00E90725" w:rsidRPr="004A2532">
        <w:rPr>
          <w:rFonts w:ascii="Times New Roman" w:hAnsi="Times New Roman" w:cs="Times New Roman"/>
          <w:sz w:val="28"/>
          <w:szCs w:val="28"/>
        </w:rPr>
        <w:t xml:space="preserve"> Установлена оригинальная входная группа. В 2024 году продолжаться работы по  </w:t>
      </w:r>
      <w:r w:rsidR="004A2532">
        <w:rPr>
          <w:rFonts w:ascii="Times New Roman" w:hAnsi="Times New Roman" w:cs="Times New Roman"/>
          <w:sz w:val="28"/>
          <w:szCs w:val="28"/>
        </w:rPr>
        <w:t xml:space="preserve">благоустройству парка, в том числе </w:t>
      </w:r>
      <w:r w:rsidR="00E90725" w:rsidRPr="004A2532">
        <w:rPr>
          <w:rFonts w:ascii="Times New Roman" w:hAnsi="Times New Roman" w:cs="Times New Roman"/>
          <w:sz w:val="28"/>
          <w:szCs w:val="28"/>
        </w:rPr>
        <w:t>покрытие проездов, тротуаров, дорожек, освещение</w:t>
      </w:r>
      <w:r w:rsidR="004A253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063CE">
        <w:rPr>
          <w:rFonts w:ascii="Times New Roman" w:hAnsi="Times New Roman" w:cs="Times New Roman"/>
          <w:sz w:val="28"/>
          <w:szCs w:val="28"/>
        </w:rPr>
        <w:t>.</w:t>
      </w:r>
    </w:p>
    <w:p w:rsidR="000D4ED5" w:rsidRDefault="004A2532" w:rsidP="004A25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D4ED5" w:rsidRPr="00923E5F">
        <w:rPr>
          <w:rFonts w:ascii="Times New Roman" w:hAnsi="Times New Roman" w:cs="Times New Roman"/>
          <w:sz w:val="28"/>
          <w:szCs w:val="28"/>
        </w:rPr>
        <w:t xml:space="preserve"> рамках данной программы большое внимание уделяется благоустройству общественных пространств. За прошедшие пять лет благоустроены парки, аллеи, место отдыха у воды. </w:t>
      </w:r>
      <w:r w:rsidR="000D4ED5" w:rsidRPr="00923E5F">
        <w:rPr>
          <w:rFonts w:ascii="Times New Roman" w:hAnsi="Times New Roman" w:cs="Times New Roman"/>
          <w:color w:val="000000"/>
          <w:sz w:val="28"/>
          <w:szCs w:val="28"/>
        </w:rPr>
        <w:t>Жители и гости Сенгилеевского района замечают, что район с каждым годом становится уютнее и комфортнее. С появлением благоустроенной набережной</w:t>
      </w:r>
      <w:r w:rsidR="000D4ED5" w:rsidRPr="00923E5F">
        <w:rPr>
          <w:rFonts w:ascii="Times New Roman" w:hAnsi="Times New Roman" w:cs="Times New Roman"/>
          <w:sz w:val="28"/>
          <w:szCs w:val="28"/>
        </w:rPr>
        <w:t xml:space="preserve"> «Тишь да гладь», это победитель Всероссийского конкурса лучших проектов создания комфортной городской среды, она стала основным местом притяжения.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</w:t>
      </w:r>
      <w:r w:rsidRPr="00627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конкурса лучших проектов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</w:t>
      </w: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«Душа Волги» города Сенгилея признан лучшим. Площадь общественной территории, на которой будет реализовываться проект, 3 га. 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Стратегически главная задача проекта – соединение общественных пространств исторической части города в благоустроенный прогулочно-пешеходный путь вдоль береговой линии и создание маршрутов для туристического кольца по центру города.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проекте решаются важные социальные задачи: улучшается досуг молодежи, оказывается поддержка для организации мероприятий учреждениям культуры, благодаря переосмыслению набережной как пространство с возможностью организации концертов, мероприятий, мастер-классов и проведение праздников.</w:t>
      </w:r>
    </w:p>
    <w:p w:rsidR="000D4ED5" w:rsidRPr="00ED2630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решения экономических задач города стимулируется рост туристической привлекательности территории путем создания современных событийных площадок, введение единой навигационной системы на территории благоустройства.</w:t>
      </w:r>
    </w:p>
    <w:p w:rsidR="000D4ED5" w:rsidRDefault="000D4ED5" w:rsidP="004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субсидий </w:t>
      </w:r>
      <w:r w:rsidR="00CF527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 порядка 108</w:t>
      </w:r>
      <w:r w:rsidR="00892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млн.руб., </w:t>
      </w:r>
      <w:r w:rsidR="00F800B5">
        <w:rPr>
          <w:rFonts w:ascii="Times New Roman" w:hAnsi="Times New Roman" w:cs="Times New Roman"/>
          <w:sz w:val="28"/>
          <w:szCs w:val="28"/>
          <w:shd w:val="clear" w:color="auto" w:fill="FFFFFF"/>
        </w:rPr>
        <w:t>с участием большей части федеральных и региональных средств.</w:t>
      </w:r>
    </w:p>
    <w:p w:rsidR="008E0554" w:rsidRPr="008E0554" w:rsidRDefault="008E0554" w:rsidP="008E05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54">
        <w:rPr>
          <w:rFonts w:ascii="Times New Roman" w:hAnsi="Times New Roman" w:cs="Times New Roman"/>
          <w:color w:val="000000"/>
          <w:sz w:val="28"/>
          <w:szCs w:val="28"/>
        </w:rPr>
        <w:t xml:space="preserve">Говоря о сфере образования, хотелось бы процитировать знаменитого русского ученого Дмитрия Ивановича Менделеева. Он говорил, что «вся гордость учителя в его учениках, в росте посеянных им семян». Эта фраза актуальна и сегодня. Качество образования выступает одним из приоритетов современной школы и детских садов. </w:t>
      </w:r>
    </w:p>
    <w:p w:rsidR="008E0554" w:rsidRPr="008E0554" w:rsidRDefault="008E0554" w:rsidP="008E055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E0554">
        <w:rPr>
          <w:rFonts w:ascii="Times New Roman" w:hAnsi="Times New Roman"/>
          <w:sz w:val="28"/>
          <w:szCs w:val="28"/>
        </w:rPr>
        <w:t>Система общего образования муниципалитета состоит из 17 образовательных организаций</w:t>
      </w:r>
      <w:r w:rsidR="00F800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и </w:t>
      </w:r>
      <w:r w:rsidRPr="008E0554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всех</w:t>
      </w:r>
      <w:r w:rsidRPr="008E0554">
        <w:rPr>
          <w:rFonts w:ascii="Times New Roman" w:hAnsi="Times New Roman"/>
          <w:color w:val="000000"/>
          <w:sz w:val="28"/>
          <w:szCs w:val="28"/>
        </w:rPr>
        <w:t xml:space="preserve"> созданы равные условия и обеспечена 100% доступность. </w:t>
      </w:r>
    </w:p>
    <w:p w:rsidR="008E0554" w:rsidRPr="00622318" w:rsidRDefault="008E0554" w:rsidP="008E0554">
      <w:pPr>
        <w:pStyle w:val="a6"/>
        <w:ind w:firstLine="709"/>
        <w:rPr>
          <w:rFonts w:ascii="PT Astra Serif" w:hAnsi="PT Astra Serif" w:cs="Arial"/>
          <w:sz w:val="28"/>
          <w:szCs w:val="28"/>
        </w:rPr>
      </w:pPr>
      <w:r w:rsidRPr="00622318">
        <w:rPr>
          <w:rFonts w:ascii="PT Astra Serif" w:hAnsi="PT Astra Serif" w:cs="Arial"/>
          <w:sz w:val="28"/>
          <w:szCs w:val="28"/>
        </w:rPr>
        <w:t xml:space="preserve">Как в регионе, так и </w:t>
      </w:r>
      <w:r w:rsidR="00787FD8">
        <w:rPr>
          <w:rFonts w:ascii="PT Astra Serif" w:hAnsi="PT Astra Serif" w:cs="Arial"/>
          <w:sz w:val="28"/>
          <w:szCs w:val="28"/>
        </w:rPr>
        <w:t xml:space="preserve">в </w:t>
      </w:r>
      <w:r w:rsidRPr="00622318">
        <w:rPr>
          <w:rFonts w:ascii="PT Astra Serif" w:hAnsi="PT Astra Serif" w:cs="Arial"/>
          <w:sz w:val="28"/>
          <w:szCs w:val="28"/>
        </w:rPr>
        <w:t>муниципалитете нацпроект «Образование» реализуется посредством четырёх региональных проектов.</w:t>
      </w:r>
    </w:p>
    <w:p w:rsidR="008E0554" w:rsidRPr="008E0554" w:rsidRDefault="008E0554" w:rsidP="008E0554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22318">
        <w:rPr>
          <w:rFonts w:ascii="PT Astra Serif" w:hAnsi="PT Astra Serif" w:cs="PT Astra Serif"/>
          <w:sz w:val="28"/>
          <w:szCs w:val="28"/>
        </w:rPr>
        <w:t xml:space="preserve">В рамках федерального проекта «Современная школа» все десять школ обновили материально-техническую базу для реализации основных и дополнительных общеобразовательных программ цифрового, естественнонаучного, технологической и гуманитарного профилей. В данных </w:t>
      </w:r>
      <w:r w:rsidR="00787FD8">
        <w:rPr>
          <w:rFonts w:ascii="PT Astra Serif" w:hAnsi="PT Astra Serif" w:cs="PT Astra Serif"/>
          <w:sz w:val="28"/>
          <w:szCs w:val="28"/>
        </w:rPr>
        <w:t>образовательных учреждениях</w:t>
      </w:r>
      <w:r w:rsidRPr="0062231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открыты Центры «Точка роста». В </w:t>
      </w:r>
      <w:r w:rsidRPr="00622318">
        <w:rPr>
          <w:rFonts w:ascii="PT Astra Serif" w:hAnsi="PT Astra Serif" w:cs="PT Astra Serif"/>
          <w:sz w:val="28"/>
          <w:szCs w:val="28"/>
        </w:rPr>
        <w:t xml:space="preserve">2023 году – </w:t>
      </w:r>
      <w:r>
        <w:rPr>
          <w:rFonts w:ascii="PT Astra Serif" w:hAnsi="PT Astra Serif" w:cs="PT Astra Serif"/>
          <w:sz w:val="28"/>
          <w:szCs w:val="28"/>
        </w:rPr>
        <w:t xml:space="preserve">были открыты </w:t>
      </w:r>
      <w:r w:rsidRPr="00622318">
        <w:rPr>
          <w:rFonts w:ascii="PT Astra Serif" w:hAnsi="PT Astra Serif" w:cs="PT Astra Serif"/>
          <w:sz w:val="28"/>
          <w:szCs w:val="28"/>
        </w:rPr>
        <w:t xml:space="preserve">2 </w:t>
      </w:r>
      <w:r>
        <w:rPr>
          <w:rFonts w:ascii="PT Astra Serif" w:hAnsi="PT Astra Serif" w:cs="PT Astra Serif"/>
          <w:sz w:val="28"/>
          <w:szCs w:val="28"/>
        </w:rPr>
        <w:t xml:space="preserve">последних </w:t>
      </w:r>
      <w:r w:rsidRPr="00622318">
        <w:rPr>
          <w:rFonts w:ascii="PT Astra Serif" w:hAnsi="PT Astra Serif" w:cs="PT Astra Serif"/>
          <w:sz w:val="28"/>
          <w:szCs w:val="28"/>
        </w:rPr>
        <w:t>центра на базе Кротковск</w:t>
      </w:r>
      <w:r w:rsidR="00787FD8">
        <w:rPr>
          <w:rFonts w:ascii="PT Astra Serif" w:hAnsi="PT Astra Serif" w:cs="PT Astra Serif"/>
          <w:sz w:val="28"/>
          <w:szCs w:val="28"/>
        </w:rPr>
        <w:t>ой</w:t>
      </w:r>
      <w:r w:rsidRPr="00622318">
        <w:rPr>
          <w:rFonts w:ascii="PT Astra Serif" w:hAnsi="PT Astra Serif" w:cs="PT Astra Serif"/>
          <w:sz w:val="28"/>
          <w:szCs w:val="28"/>
        </w:rPr>
        <w:t xml:space="preserve"> </w:t>
      </w:r>
      <w:r w:rsidR="00787FD8">
        <w:rPr>
          <w:rFonts w:ascii="PT Astra Serif" w:hAnsi="PT Astra Serif" w:cs="PT Astra Serif"/>
          <w:sz w:val="28"/>
          <w:szCs w:val="28"/>
        </w:rPr>
        <w:t xml:space="preserve">и </w:t>
      </w:r>
      <w:r w:rsidR="00787FD8" w:rsidRPr="00622318">
        <w:rPr>
          <w:rFonts w:ascii="PT Astra Serif" w:hAnsi="PT Astra Serif" w:cs="PT Astra Serif"/>
          <w:sz w:val="28"/>
          <w:szCs w:val="28"/>
        </w:rPr>
        <w:t>Цемзаводск</w:t>
      </w:r>
      <w:r w:rsidR="00787FD8">
        <w:rPr>
          <w:rFonts w:ascii="PT Astra Serif" w:hAnsi="PT Astra Serif" w:cs="PT Astra Serif"/>
          <w:sz w:val="28"/>
          <w:szCs w:val="28"/>
        </w:rPr>
        <w:t>ой школы</w:t>
      </w:r>
      <w:r w:rsidR="00D550F2">
        <w:rPr>
          <w:rFonts w:ascii="PT Astra Serif" w:hAnsi="PT Astra Serif" w:cs="PT Astra Serif"/>
          <w:sz w:val="28"/>
          <w:szCs w:val="28"/>
        </w:rPr>
        <w:t>.</w:t>
      </w:r>
    </w:p>
    <w:p w:rsidR="008E0554" w:rsidRPr="00622318" w:rsidRDefault="008E0554" w:rsidP="008E0554">
      <w:pPr>
        <w:pStyle w:val="a6"/>
        <w:ind w:firstLine="709"/>
        <w:rPr>
          <w:rFonts w:ascii="PT Astra Serif" w:hAnsi="PT Astra Serif"/>
          <w:color w:val="FF0000"/>
          <w:sz w:val="28"/>
          <w:szCs w:val="28"/>
          <w:highlight w:val="yellow"/>
        </w:rPr>
      </w:pPr>
      <w:r w:rsidRPr="00622318">
        <w:rPr>
          <w:rFonts w:ascii="PT Astra Serif" w:hAnsi="PT Astra Serif"/>
          <w:sz w:val="28"/>
          <w:szCs w:val="28"/>
        </w:rPr>
        <w:t xml:space="preserve">В рамках федерального проекта «Цифровая образовательная среда» с целью создания условий для внедрения современной и безопасной </w:t>
      </w:r>
      <w:r>
        <w:rPr>
          <w:rFonts w:ascii="PT Astra Serif" w:hAnsi="PT Astra Serif"/>
          <w:sz w:val="28"/>
          <w:szCs w:val="28"/>
        </w:rPr>
        <w:t xml:space="preserve">цифровой образовательной среды, </w:t>
      </w:r>
      <w:r w:rsidRPr="00622318">
        <w:rPr>
          <w:rFonts w:ascii="PT Astra Serif" w:hAnsi="PT Astra Serif"/>
          <w:sz w:val="28"/>
          <w:szCs w:val="28"/>
        </w:rPr>
        <w:t xml:space="preserve">семь школ обновили компьютерный парк, прибрели </w:t>
      </w:r>
      <w:r w:rsidRPr="00622318">
        <w:rPr>
          <w:rFonts w:ascii="PT Astra Serif" w:hAnsi="PT Astra Serif"/>
          <w:sz w:val="28"/>
          <w:szCs w:val="28"/>
        </w:rPr>
        <w:lastRenderedPageBreak/>
        <w:t xml:space="preserve">интерактивные доски, многофункциональные устройства. </w:t>
      </w:r>
      <w:r>
        <w:rPr>
          <w:rFonts w:ascii="PT Astra Serif" w:hAnsi="PT Astra Serif"/>
          <w:sz w:val="28"/>
          <w:szCs w:val="28"/>
        </w:rPr>
        <w:t xml:space="preserve">В 2023 году цифровую инфраструктуру обновила Шиловская </w:t>
      </w:r>
      <w:r w:rsidR="00787FD8">
        <w:rPr>
          <w:rFonts w:ascii="PT Astra Serif" w:hAnsi="PT Astra Serif"/>
          <w:sz w:val="28"/>
          <w:szCs w:val="28"/>
        </w:rPr>
        <w:t xml:space="preserve">школа, </w:t>
      </w:r>
      <w:r>
        <w:rPr>
          <w:rFonts w:ascii="PT Astra Serif" w:hAnsi="PT Astra Serif"/>
          <w:sz w:val="28"/>
          <w:szCs w:val="28"/>
        </w:rPr>
        <w:t xml:space="preserve"> в</w:t>
      </w:r>
      <w:r w:rsidRPr="00622318">
        <w:rPr>
          <w:rFonts w:ascii="PT Astra Serif" w:hAnsi="PT Astra Serif"/>
          <w:sz w:val="28"/>
          <w:szCs w:val="28"/>
        </w:rPr>
        <w:t xml:space="preserve"> 2024 году в проект войдёт Тушнинская </w:t>
      </w:r>
      <w:r w:rsidR="00787FD8">
        <w:rPr>
          <w:rFonts w:ascii="PT Astra Serif" w:hAnsi="PT Astra Serif"/>
          <w:sz w:val="28"/>
          <w:szCs w:val="28"/>
        </w:rPr>
        <w:t>школа.</w:t>
      </w:r>
    </w:p>
    <w:p w:rsidR="008E0554" w:rsidRDefault="008E0554" w:rsidP="008E0554">
      <w:pPr>
        <w:pStyle w:val="a6"/>
        <w:ind w:firstLine="709"/>
        <w:rPr>
          <w:rFonts w:ascii="PT Astra Serif" w:hAnsi="PT Astra Serif"/>
          <w:bCs/>
          <w:sz w:val="28"/>
          <w:szCs w:val="28"/>
        </w:rPr>
      </w:pPr>
      <w:r w:rsidRPr="00622318">
        <w:rPr>
          <w:rFonts w:ascii="PT Astra Serif" w:hAnsi="PT Astra Serif"/>
          <w:sz w:val="28"/>
          <w:szCs w:val="28"/>
        </w:rPr>
        <w:t xml:space="preserve">В </w:t>
      </w:r>
      <w:r w:rsidR="002F02CA">
        <w:rPr>
          <w:rFonts w:ascii="PT Astra Serif" w:hAnsi="PT Astra Serif"/>
          <w:sz w:val="28"/>
          <w:szCs w:val="28"/>
        </w:rPr>
        <w:t>целях реализации</w:t>
      </w:r>
      <w:r w:rsidRPr="00622318">
        <w:rPr>
          <w:rFonts w:ascii="PT Astra Serif" w:hAnsi="PT Astra Serif"/>
          <w:sz w:val="28"/>
          <w:szCs w:val="28"/>
        </w:rPr>
        <w:t xml:space="preserve"> федерального проект</w:t>
      </w:r>
      <w:r w:rsidR="002F02CA">
        <w:rPr>
          <w:rFonts w:ascii="PT Astra Serif" w:hAnsi="PT Astra Serif"/>
          <w:sz w:val="28"/>
          <w:szCs w:val="28"/>
        </w:rPr>
        <w:t>а</w:t>
      </w:r>
      <w:r w:rsidRPr="00622318">
        <w:rPr>
          <w:rFonts w:ascii="PT Astra Serif" w:hAnsi="PT Astra Serif"/>
          <w:sz w:val="28"/>
          <w:szCs w:val="28"/>
        </w:rPr>
        <w:t xml:space="preserve"> «Успех каждого ребёнка» </w:t>
      </w:r>
      <w:r w:rsidRPr="00622318">
        <w:rPr>
          <w:rFonts w:ascii="PT Astra Serif" w:hAnsi="PT Astra Serif"/>
          <w:iCs/>
          <w:sz w:val="28"/>
          <w:szCs w:val="28"/>
        </w:rPr>
        <w:t>р</w:t>
      </w:r>
      <w:r w:rsidRPr="00622318">
        <w:rPr>
          <w:rFonts w:ascii="PT Astra Serif" w:hAnsi="PT Astra Serif" w:cs="Arial"/>
          <w:color w:val="212529"/>
          <w:sz w:val="28"/>
          <w:szCs w:val="28"/>
        </w:rPr>
        <w:t xml:space="preserve">азвивается система дополнительного образования. </w:t>
      </w:r>
      <w:r w:rsidRPr="00622318">
        <w:rPr>
          <w:rFonts w:ascii="PT Astra Serif" w:hAnsi="PT Astra Serif"/>
          <w:iCs/>
          <w:sz w:val="28"/>
          <w:szCs w:val="28"/>
        </w:rPr>
        <w:t xml:space="preserve"> В</w:t>
      </w:r>
      <w:r w:rsidR="00D550F2">
        <w:rPr>
          <w:rFonts w:ascii="PT Astra Serif" w:hAnsi="PT Astra Serif"/>
          <w:iCs/>
          <w:sz w:val="28"/>
          <w:szCs w:val="28"/>
        </w:rPr>
        <w:t xml:space="preserve"> 4 образовательных организациях</w:t>
      </w:r>
      <w:r>
        <w:rPr>
          <w:rFonts w:ascii="PT Astra Serif" w:hAnsi="PT Astra Serif"/>
          <w:sz w:val="28"/>
          <w:szCs w:val="28"/>
        </w:rPr>
        <w:t xml:space="preserve"> </w:t>
      </w:r>
      <w:r w:rsidRPr="00622318">
        <w:rPr>
          <w:rFonts w:ascii="PT Astra Serif" w:hAnsi="PT Astra Serif"/>
          <w:iCs/>
          <w:sz w:val="28"/>
          <w:szCs w:val="28"/>
        </w:rPr>
        <w:t>создано 565 новых мест для реализации дополнительных общеразвивающих программ</w:t>
      </w:r>
      <w:r w:rsidRPr="00622318">
        <w:rPr>
          <w:rFonts w:ascii="PT Astra Serif" w:hAnsi="PT Astra Serif"/>
          <w:bCs/>
          <w:sz w:val="28"/>
          <w:szCs w:val="28"/>
        </w:rPr>
        <w:t>.</w:t>
      </w:r>
    </w:p>
    <w:p w:rsidR="002F02CA" w:rsidRDefault="002F02CA" w:rsidP="002F0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3E3E3E"/>
          <w:sz w:val="26"/>
          <w:szCs w:val="26"/>
          <w:shd w:val="clear" w:color="auto" w:fill="FFFFFF"/>
        </w:rPr>
        <w:tab/>
      </w:r>
      <w:r w:rsidRPr="002F0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трехстороннего соглашения между Правительством Ульяновской области, Администрацией района и Сенгилеевским цементным заводом, в 2023 году начата работа по ремонту помещения здания №3 Сенгилеевской школы. В процессе ремонта произведена замена оконных блоков, входной группы, ремонт кровли и отмостки,  косметический ремонт в двух учебных кабинетах.</w:t>
      </w:r>
    </w:p>
    <w:p w:rsidR="002F02CA" w:rsidRPr="00495F17" w:rsidRDefault="002F02CA" w:rsidP="002F02C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данной площади </w:t>
      </w:r>
      <w:r w:rsidRPr="00495F17">
        <w:rPr>
          <w:rFonts w:ascii="PT Astra Serif" w:hAnsi="PT Astra Serif" w:cs="Arial"/>
          <w:sz w:val="28"/>
          <w:szCs w:val="28"/>
        </w:rPr>
        <w:t xml:space="preserve">позволит улучшить условия реализации дополнительных общеобразовательных программ, обеспечивающих развитие у учащихся современных компетенций и навыков, в том числе естественнонаучной, технической, математической, информационной грамотности, формирования критического и креативного мышления, а также повышение качества общего образования.        </w:t>
      </w:r>
    </w:p>
    <w:p w:rsidR="00033DF3" w:rsidRDefault="00033DF3" w:rsidP="0003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DF3">
        <w:rPr>
          <w:rFonts w:ascii="Times New Roman" w:hAnsi="Times New Roman" w:cs="Times New Roman"/>
          <w:color w:val="000000"/>
          <w:sz w:val="28"/>
          <w:szCs w:val="28"/>
        </w:rPr>
        <w:t>Одаренные и способные дети – это культурный и научный потенциал нашего общества, поэтому их поддержка и развитие является одним из приоритетных направлений.</w:t>
      </w:r>
    </w:p>
    <w:p w:rsidR="00736A64" w:rsidRPr="00736A64" w:rsidRDefault="00736A64" w:rsidP="0073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64">
        <w:rPr>
          <w:rFonts w:ascii="Times New Roman" w:hAnsi="Times New Roman" w:cs="Times New Roman"/>
          <w:sz w:val="28"/>
          <w:szCs w:val="28"/>
        </w:rPr>
        <w:t>Важное место в жизни района отведено учреждениям культуры. Многогранна и разнообразна их деятельность по проведению культурно-массовых мероприятий, по внедрению новых форм работы с детьми и населением, сохранению и приумножению семейных традиций.</w:t>
      </w:r>
    </w:p>
    <w:p w:rsidR="00736A64" w:rsidRDefault="00736A64" w:rsidP="00736A64">
      <w:pPr>
        <w:pStyle w:val="1"/>
        <w:spacing w:before="0" w:line="240" w:lineRule="auto"/>
        <w:ind w:firstLine="708"/>
        <w:contextualSpacing/>
        <w:jc w:val="both"/>
        <w:rPr>
          <w:rFonts w:ascii="Times New Roman" w:hAnsi="Times New Roman"/>
          <w:b w:val="0"/>
          <w:color w:val="auto"/>
        </w:rPr>
      </w:pPr>
      <w:r w:rsidRPr="00736A64">
        <w:rPr>
          <w:rFonts w:ascii="Times New Roman" w:hAnsi="Times New Roman"/>
          <w:b w:val="0"/>
          <w:color w:val="auto"/>
        </w:rPr>
        <w:t>Стратегия развития культуры муниципального  образования направлена на обеспечение конституционного права граждан на доступ к культурным ценностям, формирование новых черт культуры, улучшение, совершенствование, выбор оптимальных путей развития сферы культуры.  Создания условий для сохранения многонационального культурного потенциала,  решения имеющихся и предстоящих проблем на основе приоритетов развития и приумножения привлекательности культуры и услуг для населения муниципального образования  «Сенгилеевский район».</w:t>
      </w:r>
    </w:p>
    <w:p w:rsidR="00736A64" w:rsidRPr="00736A64" w:rsidRDefault="00736A64" w:rsidP="00736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bCs/>
          <w:sz w:val="28"/>
          <w:szCs w:val="28"/>
        </w:rPr>
        <w:t>В  рамках реализации национального проекта «Культурная среда» произведен ремонт и модернизация Детской библиотеки г.Сенгилея. Финансирование данного мероприятия в 20</w:t>
      </w:r>
      <w:r>
        <w:rPr>
          <w:rFonts w:ascii="Times New Roman" w:hAnsi="Times New Roman" w:cs="Times New Roman"/>
          <w:bCs/>
          <w:sz w:val="28"/>
          <w:szCs w:val="28"/>
        </w:rPr>
        <w:t>20 году составило 6,25 млн.руб. В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им. Героя РФ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Носова, в результате </w:t>
      </w:r>
      <w:r w:rsidRPr="00923E5F">
        <w:rPr>
          <w:rFonts w:ascii="Times New Roman" w:hAnsi="Times New Roman" w:cs="Times New Roman"/>
          <w:bCs/>
          <w:sz w:val="28"/>
          <w:szCs w:val="28"/>
        </w:rPr>
        <w:t>побед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в конкурсном отборе на создание модель</w:t>
      </w:r>
      <w:r>
        <w:rPr>
          <w:rFonts w:ascii="Times New Roman" w:hAnsi="Times New Roman" w:cs="Times New Roman"/>
          <w:bCs/>
          <w:sz w:val="28"/>
          <w:szCs w:val="28"/>
        </w:rPr>
        <w:t>ной библиотеки нового поколения, так же был произведен ремонт на о</w:t>
      </w:r>
      <w:r w:rsidRPr="00923E5F">
        <w:rPr>
          <w:rFonts w:ascii="Times New Roman" w:hAnsi="Times New Roman" w:cs="Times New Roman"/>
          <w:bCs/>
          <w:sz w:val="28"/>
          <w:szCs w:val="28"/>
        </w:rPr>
        <w:t>бщ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23E5F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73EC2">
        <w:rPr>
          <w:rFonts w:ascii="Times New Roman" w:hAnsi="Times New Roman" w:cs="Times New Roman"/>
          <w:bCs/>
          <w:sz w:val="28"/>
          <w:szCs w:val="28"/>
        </w:rPr>
        <w:t>12,5 млн. руб.</w:t>
      </w:r>
    </w:p>
    <w:p w:rsidR="00736A64" w:rsidRDefault="00736A64" w:rsidP="00736A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E5F">
        <w:rPr>
          <w:rFonts w:ascii="Times New Roman" w:hAnsi="Times New Roman" w:cs="Times New Roman"/>
          <w:sz w:val="28"/>
          <w:szCs w:val="28"/>
        </w:rPr>
        <w:t xml:space="preserve">С целью завершения объекта Центральной модельной библиотеки в 2023 году </w:t>
      </w:r>
      <w:r>
        <w:rPr>
          <w:rFonts w:ascii="Times New Roman" w:hAnsi="Times New Roman" w:cs="Times New Roman"/>
          <w:sz w:val="28"/>
          <w:szCs w:val="28"/>
        </w:rPr>
        <w:t>начато</w:t>
      </w:r>
      <w:r w:rsidRPr="00923E5F">
        <w:rPr>
          <w:rFonts w:ascii="Times New Roman" w:hAnsi="Times New Roman" w:cs="Times New Roman"/>
          <w:sz w:val="28"/>
          <w:szCs w:val="28"/>
        </w:rPr>
        <w:t xml:space="preserve"> благоустройство прилегающей территории в рамках трехстороннего соглашения </w:t>
      </w:r>
      <w:r>
        <w:rPr>
          <w:rFonts w:ascii="Times New Roman" w:hAnsi="Times New Roman" w:cs="Times New Roman"/>
          <w:sz w:val="28"/>
          <w:szCs w:val="28"/>
        </w:rPr>
        <w:t>с Сенгилеевским</w:t>
      </w:r>
      <w:r w:rsidRPr="00923E5F">
        <w:rPr>
          <w:rFonts w:ascii="Times New Roman" w:hAnsi="Times New Roman" w:cs="Times New Roman"/>
          <w:sz w:val="28"/>
          <w:szCs w:val="28"/>
        </w:rPr>
        <w:t xml:space="preserve"> цементны</w:t>
      </w:r>
      <w:r>
        <w:rPr>
          <w:rFonts w:ascii="Times New Roman" w:hAnsi="Times New Roman" w:cs="Times New Roman"/>
          <w:sz w:val="28"/>
          <w:szCs w:val="28"/>
        </w:rPr>
        <w:t>м заводом</w:t>
      </w:r>
      <w:r w:rsidRPr="00923E5F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Pr="00923E5F">
        <w:rPr>
          <w:rFonts w:ascii="Times New Roman" w:hAnsi="Times New Roman" w:cs="Times New Roman"/>
          <w:sz w:val="28"/>
          <w:szCs w:val="28"/>
        </w:rPr>
        <w:lastRenderedPageBreak/>
        <w:t>внебюджетных средств, в сумме 3,7 млн.руб.</w:t>
      </w:r>
      <w:r>
        <w:rPr>
          <w:rFonts w:ascii="Times New Roman" w:hAnsi="Times New Roman" w:cs="Times New Roman"/>
          <w:sz w:val="28"/>
          <w:szCs w:val="28"/>
        </w:rPr>
        <w:t xml:space="preserve"> Завершение работ запланировано </w:t>
      </w:r>
      <w:r w:rsidR="00D550F2">
        <w:rPr>
          <w:rFonts w:ascii="Times New Roman" w:hAnsi="Times New Roman" w:cs="Times New Roman"/>
          <w:sz w:val="28"/>
          <w:szCs w:val="28"/>
        </w:rPr>
        <w:t>на весну текущего года.</w:t>
      </w:r>
    </w:p>
    <w:p w:rsidR="004569F9" w:rsidRPr="004569F9" w:rsidRDefault="004569F9" w:rsidP="00456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 в 2021 году осуществлен ремонт здания  Сенгилеевск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музе</w:t>
      </w:r>
      <w:r w:rsidR="00C24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 сумму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млн.руб.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данного мероприятии  осуществлен ремонт кровли, фасада, отмостки здания, замена оконных конструкций. </w:t>
      </w:r>
    </w:p>
    <w:p w:rsidR="004569F9" w:rsidRPr="004569F9" w:rsidRDefault="004569F9" w:rsidP="00456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проведен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 внутренних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первого этажа здания на общую сумму 4,1 млн.руб.</w:t>
      </w:r>
    </w:p>
    <w:p w:rsidR="00462C1A" w:rsidRDefault="004569F9" w:rsidP="004569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2023 года  приступили к ремонту второго этажа здания музея. Средства на данный объект привлечены из внебюджетных источников, в рамках исполнения трехстороннего соглашения, в сумме 3,8 млн.руб. </w:t>
      </w:r>
    </w:p>
    <w:p w:rsidR="004569F9" w:rsidRDefault="004569F9" w:rsidP="00C24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49E2">
        <w:rPr>
          <w:rFonts w:ascii="Times New Roman" w:hAnsi="Times New Roman" w:cs="Times New Roman"/>
          <w:sz w:val="28"/>
          <w:szCs w:val="28"/>
        </w:rPr>
        <w:t>текущем году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предусмотрено приобретение специализированной мебели и оборудования для помещения музея. 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с празднованием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юбилейн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56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- 60 лет со дня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запланировано торжественное открытие </w:t>
      </w:r>
      <w:r w:rsidR="00433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полностью обновленного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краеведческого музея.</w:t>
      </w:r>
    </w:p>
    <w:p w:rsidR="002608E6" w:rsidRPr="002608E6" w:rsidRDefault="00364699" w:rsidP="009F484C">
      <w:pPr>
        <w:pStyle w:val="a6"/>
        <w:shd w:val="clear" w:color="FFFFFF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2608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8E6" w:rsidRPr="002608E6">
        <w:rPr>
          <w:rFonts w:ascii="Times New Roman" w:hAnsi="Times New Roman"/>
          <w:color w:val="000000"/>
          <w:sz w:val="28"/>
          <w:szCs w:val="28"/>
        </w:rPr>
        <w:t xml:space="preserve">«Спорт – норма жизни». С каждым годом этот проект объединяет все больше жителей нашего района. </w:t>
      </w:r>
    </w:p>
    <w:p w:rsidR="00FA1283" w:rsidRPr="009F484C" w:rsidRDefault="00FA1283" w:rsidP="009F484C">
      <w:pPr>
        <w:shd w:val="clear" w:color="FFFFFF" w:fill="FFFFFF"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На территории </w:t>
      </w:r>
      <w:r w:rsid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муниципального образования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433355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за 2023 год 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проведено 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369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мероприяти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>й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, в том числе 26 мероприятий общероссийского уровня с охватом </w:t>
      </w:r>
      <w:r w:rsidR="009F484C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более тысячи человек. </w:t>
      </w:r>
      <w:r w:rsidR="00787FD8"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="00F73EC2">
        <w:rPr>
          <w:rFonts w:ascii="Times New Roman" w:eastAsia="Liberation Serif" w:hAnsi="Times New Roman" w:cs="Times New Roman"/>
          <w:color w:val="000000"/>
          <w:sz w:val="28"/>
          <w:szCs w:val="28"/>
        </w:rPr>
        <w:t>Общий</w:t>
      </w:r>
      <w:r w:rsid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охват составил порядка 10 </w:t>
      </w:r>
      <w:r w:rsidR="009F484C" w:rsidRPr="009F484C">
        <w:rPr>
          <w:rFonts w:ascii="Times New Roman" w:eastAsia="Liberation Serif" w:hAnsi="Times New Roman" w:cs="Times New Roman"/>
          <w:sz w:val="28"/>
          <w:szCs w:val="28"/>
        </w:rPr>
        <w:t>тыс.человек.</w:t>
      </w:r>
      <w:r w:rsidRPr="009F484C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F484C" w:rsidRPr="009F484C" w:rsidRDefault="009F484C" w:rsidP="009F484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F484C">
        <w:rPr>
          <w:rFonts w:ascii="Times New Roman" w:eastAsia="Liberation Serif" w:hAnsi="Times New Roman" w:cs="Times New Roman"/>
          <w:sz w:val="28"/>
          <w:szCs w:val="28"/>
        </w:rPr>
        <w:t xml:space="preserve">Одним из наиболее значимых событий можно выделить победу нашей женской команды по лапте на Чемпионате России; </w:t>
      </w:r>
      <w:r w:rsidRPr="009F484C">
        <w:rPr>
          <w:rFonts w:ascii="Times New Roman" w:eastAsia="Times New Roman" w:hAnsi="Times New Roman" w:cs="Times New Roman"/>
          <w:sz w:val="28"/>
          <w:szCs w:val="28"/>
        </w:rPr>
        <w:t>участие  хоккейной команды «Колос» (Елаур) в Чемпионате непрофессиональной  хоккейной лиги Ульяновской области. Команда по итогам сезона заняла почетное 3 место.</w:t>
      </w:r>
    </w:p>
    <w:p w:rsidR="008927B6" w:rsidRDefault="009F484C" w:rsidP="00D550F2">
      <w:pPr>
        <w:shd w:val="clear" w:color="FFFFFF" w:fill="FFFFFF"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</w:pP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Важную роль в приобщении к систематическим занятиям спортом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играет Всероссийский физкультурно-спортивный комплекс «Готов к труду и обороне». За прошедший период в сдаче норм ГТО приняло участие </w:t>
      </w:r>
      <w:r w:rsidR="003063CE"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308</w:t>
      </w:r>
      <w:r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 человек, </w:t>
      </w:r>
      <w:r w:rsidR="003063CE" w:rsidRP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66 </w:t>
      </w:r>
      <w:r w:rsidR="003063CE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из них отмечены золотым знаком.</w:t>
      </w:r>
      <w:r w:rsidRPr="009F484C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 xml:space="preserve"> </w:t>
      </w:r>
      <w:r w:rsidR="009A691F">
        <w:rPr>
          <w:rFonts w:ascii="Times New Roman" w:eastAsia="Liberation Serif" w:hAnsi="Times New Roman" w:cs="Times New Roman"/>
          <w:color w:val="000000"/>
          <w:sz w:val="28"/>
          <w:szCs w:val="28"/>
          <w:lang w:bidi="ru-RU"/>
        </w:rPr>
        <w:t>По итогам 2023 года район занял 7 место в рейтинге оценки результатов работы и внедрения комплекса ГТО.</w:t>
      </w:r>
    </w:p>
    <w:p w:rsidR="00141702" w:rsidRPr="00141702" w:rsidRDefault="00141702" w:rsidP="0014170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Дорогие земляки! Уважаемые депутаты! </w:t>
      </w:r>
    </w:p>
    <w:p w:rsidR="00013A81" w:rsidRPr="000465F2" w:rsidRDefault="00141702" w:rsidP="000465F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Наши приоритеты в работе остаются неизменными: максимальная открытость, постоянное взаимодействие с жителями и комплексный подход к решению вопросов. Искренне благодарю весь депутатский корпус, каждый коллектив, руководство учреждений и предприятий за эффективный труд, поддержку инициатив и любовь к родному </w:t>
      </w:r>
      <w:r>
        <w:rPr>
          <w:rFonts w:ascii="Times New Roman" w:hAnsi="Times New Roman"/>
          <w:bCs/>
          <w:sz w:val="28"/>
          <w:szCs w:val="28"/>
        </w:rPr>
        <w:t>Сенгилеевскому</w:t>
      </w:r>
      <w:r w:rsidRPr="00141702">
        <w:rPr>
          <w:rFonts w:ascii="Times New Roman" w:hAnsi="Times New Roman"/>
          <w:bCs/>
          <w:sz w:val="28"/>
          <w:szCs w:val="28"/>
        </w:rPr>
        <w:t xml:space="preserve"> району. </w:t>
      </w:r>
    </w:p>
    <w:p w:rsidR="00141702" w:rsidRPr="00141702" w:rsidRDefault="00141702" w:rsidP="0014170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41702">
        <w:rPr>
          <w:rFonts w:ascii="Times New Roman" w:hAnsi="Times New Roman"/>
          <w:bCs/>
          <w:sz w:val="28"/>
          <w:szCs w:val="28"/>
        </w:rPr>
        <w:t xml:space="preserve">Всё, что удалось достичь – мы делали вместе с вами. И я уверен, что у каждого из нас есть абсолютно точное желание – ежегодно менять жизнь в лучшую сторону. Предлагаю работать так же, не снижая взятый темп и уровень. </w:t>
      </w:r>
    </w:p>
    <w:p w:rsidR="00013A81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Руководствуясь</w:t>
      </w:r>
      <w:r w:rsidR="00141702" w:rsidRPr="00141702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 xml:space="preserve">ами, поставленными Президентом в Послании Федеральному Собранию, </w:t>
      </w:r>
      <w:r w:rsidR="000465F2">
        <w:rPr>
          <w:rFonts w:ascii="Times New Roman" w:hAnsi="Times New Roman"/>
          <w:bCs/>
          <w:sz w:val="28"/>
          <w:szCs w:val="28"/>
        </w:rPr>
        <w:t>намечаем вектор работы на благо населения нашего района</w:t>
      </w:r>
      <w:r w:rsidR="00E96F88">
        <w:rPr>
          <w:rFonts w:ascii="Times New Roman" w:hAnsi="Times New Roman"/>
          <w:bCs/>
          <w:sz w:val="28"/>
          <w:szCs w:val="28"/>
        </w:rPr>
        <w:t>!</w:t>
      </w:r>
      <w:r w:rsidR="009A691F">
        <w:rPr>
          <w:rFonts w:ascii="Times New Roman" w:hAnsi="Times New Roman"/>
          <w:bCs/>
          <w:sz w:val="28"/>
          <w:szCs w:val="28"/>
        </w:rPr>
        <w:t xml:space="preserve"> </w:t>
      </w:r>
    </w:p>
    <w:p w:rsidR="009A691F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013A81">
        <w:rPr>
          <w:rFonts w:ascii="Times New Roman" w:hAnsi="Times New Roman"/>
          <w:bCs/>
          <w:sz w:val="28"/>
          <w:szCs w:val="28"/>
        </w:rPr>
        <w:t xml:space="preserve">Президент Владимир Путин создаёт условия для того, чтобы искренняя любовь к Отечеству миллионов россиян могла стать мощной движущей силой развития страны. Эта сила на протяжении веков консолидирует всю нацию для достижения новых трудовых, воинских и духовных свершений. Жители Сенгилеевского района за суверенную, Великую Россию, за </w:t>
      </w:r>
      <w:r>
        <w:rPr>
          <w:rFonts w:ascii="Times New Roman" w:hAnsi="Times New Roman"/>
          <w:bCs/>
          <w:sz w:val="28"/>
          <w:szCs w:val="28"/>
        </w:rPr>
        <w:t>Владимира Владимировича Путина!</w:t>
      </w:r>
    </w:p>
    <w:p w:rsidR="00013A81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3A81" w:rsidRPr="00F73EC2" w:rsidRDefault="00013A81" w:rsidP="00F73EC2">
      <w:pPr>
        <w:pStyle w:val="a8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sectPr w:rsidR="00013A81" w:rsidRPr="00F73EC2" w:rsidSect="004F184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8C" w:rsidRDefault="000F648C" w:rsidP="004F1842">
      <w:pPr>
        <w:spacing w:after="0" w:line="240" w:lineRule="auto"/>
      </w:pPr>
      <w:r>
        <w:separator/>
      </w:r>
    </w:p>
  </w:endnote>
  <w:endnote w:type="continuationSeparator" w:id="0">
    <w:p w:rsidR="000F648C" w:rsidRDefault="000F648C" w:rsidP="004F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8C" w:rsidRDefault="000F648C" w:rsidP="004F1842">
      <w:pPr>
        <w:spacing w:after="0" w:line="240" w:lineRule="auto"/>
      </w:pPr>
      <w:r>
        <w:separator/>
      </w:r>
    </w:p>
  </w:footnote>
  <w:footnote w:type="continuationSeparator" w:id="0">
    <w:p w:rsidR="000F648C" w:rsidRDefault="000F648C" w:rsidP="004F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616511"/>
      <w:docPartObj>
        <w:docPartGallery w:val="Page Numbers (Top of Page)"/>
        <w:docPartUnique/>
      </w:docPartObj>
    </w:sdtPr>
    <w:sdtEndPr/>
    <w:sdtContent>
      <w:p w:rsidR="004F1842" w:rsidRDefault="004F18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1D">
          <w:rPr>
            <w:noProof/>
          </w:rPr>
          <w:t>2</w:t>
        </w:r>
        <w:r>
          <w:fldChar w:fldCharType="end"/>
        </w:r>
      </w:p>
    </w:sdtContent>
  </w:sdt>
  <w:p w:rsidR="004F1842" w:rsidRDefault="004F18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3106"/>
    <w:multiLevelType w:val="hybridMultilevel"/>
    <w:tmpl w:val="877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660E"/>
    <w:multiLevelType w:val="hybridMultilevel"/>
    <w:tmpl w:val="58DED4BC"/>
    <w:lvl w:ilvl="0" w:tplc="E266F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269"/>
    <w:rsid w:val="00007853"/>
    <w:rsid w:val="000104D3"/>
    <w:rsid w:val="00011041"/>
    <w:rsid w:val="00013A81"/>
    <w:rsid w:val="00033DF3"/>
    <w:rsid w:val="000465F2"/>
    <w:rsid w:val="000808C4"/>
    <w:rsid w:val="000D4ED5"/>
    <w:rsid w:val="000F648C"/>
    <w:rsid w:val="00141702"/>
    <w:rsid w:val="0014681F"/>
    <w:rsid w:val="00165611"/>
    <w:rsid w:val="00197A47"/>
    <w:rsid w:val="002279C8"/>
    <w:rsid w:val="00241606"/>
    <w:rsid w:val="002608E6"/>
    <w:rsid w:val="0027321D"/>
    <w:rsid w:val="002C38D2"/>
    <w:rsid w:val="002F02CA"/>
    <w:rsid w:val="003063CE"/>
    <w:rsid w:val="00316236"/>
    <w:rsid w:val="0033116D"/>
    <w:rsid w:val="00342913"/>
    <w:rsid w:val="00344BDE"/>
    <w:rsid w:val="00364699"/>
    <w:rsid w:val="003A683A"/>
    <w:rsid w:val="00433355"/>
    <w:rsid w:val="00443BD2"/>
    <w:rsid w:val="0045631A"/>
    <w:rsid w:val="004569F9"/>
    <w:rsid w:val="00462C1A"/>
    <w:rsid w:val="00484374"/>
    <w:rsid w:val="0049775A"/>
    <w:rsid w:val="004A2532"/>
    <w:rsid w:val="004C0449"/>
    <w:rsid w:val="004C08D6"/>
    <w:rsid w:val="004C1EF2"/>
    <w:rsid w:val="004F1842"/>
    <w:rsid w:val="00584139"/>
    <w:rsid w:val="005A3911"/>
    <w:rsid w:val="005D63EB"/>
    <w:rsid w:val="005E3CAD"/>
    <w:rsid w:val="00636704"/>
    <w:rsid w:val="00642F9A"/>
    <w:rsid w:val="00695C00"/>
    <w:rsid w:val="006C4DAA"/>
    <w:rsid w:val="006D3B50"/>
    <w:rsid w:val="006E4A61"/>
    <w:rsid w:val="00736A64"/>
    <w:rsid w:val="00746A8E"/>
    <w:rsid w:val="007667B6"/>
    <w:rsid w:val="00787FD8"/>
    <w:rsid w:val="007C1379"/>
    <w:rsid w:val="007C393B"/>
    <w:rsid w:val="00837FCE"/>
    <w:rsid w:val="008921A0"/>
    <w:rsid w:val="008927B6"/>
    <w:rsid w:val="008E0554"/>
    <w:rsid w:val="00941BA5"/>
    <w:rsid w:val="009506C7"/>
    <w:rsid w:val="009A691F"/>
    <w:rsid w:val="009E26FF"/>
    <w:rsid w:val="009E4C7E"/>
    <w:rsid w:val="009F484C"/>
    <w:rsid w:val="009F7E83"/>
    <w:rsid w:val="00A436ED"/>
    <w:rsid w:val="00AC207D"/>
    <w:rsid w:val="00AD2269"/>
    <w:rsid w:val="00AF377D"/>
    <w:rsid w:val="00B417E4"/>
    <w:rsid w:val="00B561D1"/>
    <w:rsid w:val="00BD70B8"/>
    <w:rsid w:val="00C249E2"/>
    <w:rsid w:val="00CA24F2"/>
    <w:rsid w:val="00CF5270"/>
    <w:rsid w:val="00D10276"/>
    <w:rsid w:val="00D2773E"/>
    <w:rsid w:val="00D550F2"/>
    <w:rsid w:val="00D7780E"/>
    <w:rsid w:val="00DD4990"/>
    <w:rsid w:val="00DF4363"/>
    <w:rsid w:val="00E40069"/>
    <w:rsid w:val="00E5061D"/>
    <w:rsid w:val="00E76836"/>
    <w:rsid w:val="00E90725"/>
    <w:rsid w:val="00E96F88"/>
    <w:rsid w:val="00EB1F05"/>
    <w:rsid w:val="00EC289C"/>
    <w:rsid w:val="00ED2A6E"/>
    <w:rsid w:val="00EE5FBB"/>
    <w:rsid w:val="00F210FA"/>
    <w:rsid w:val="00F55E1A"/>
    <w:rsid w:val="00F73EC2"/>
    <w:rsid w:val="00F800B5"/>
    <w:rsid w:val="00FA1283"/>
    <w:rsid w:val="00FD73A7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BB77E-1927-4BB7-8C35-455E78C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AA"/>
  </w:style>
  <w:style w:type="paragraph" w:styleId="1">
    <w:name w:val="heading 1"/>
    <w:basedOn w:val="a"/>
    <w:next w:val="a"/>
    <w:link w:val="10"/>
    <w:uiPriority w:val="9"/>
    <w:qFormat/>
    <w:rsid w:val="00E76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837FCE"/>
  </w:style>
  <w:style w:type="character" w:customStyle="1" w:styleId="10">
    <w:name w:val="Заголовок 1 Знак"/>
    <w:basedOn w:val="a0"/>
    <w:link w:val="1"/>
    <w:rsid w:val="00E76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ody Text"/>
    <w:basedOn w:val="a"/>
    <w:link w:val="a5"/>
    <w:rsid w:val="006367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3670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 Знак Знак1 Знак Знак Знак1 Знак Знак Знак Знак"/>
    <w:basedOn w:val="a"/>
    <w:rsid w:val="00695C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aliases w:val="письмо"/>
    <w:link w:val="a7"/>
    <w:qFormat/>
    <w:rsid w:val="000D4ED5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8">
    <w:name w:val="List Paragraph"/>
    <w:aliases w:val="Num Bullet 1,Bullet Number,Индексы"/>
    <w:basedOn w:val="a"/>
    <w:link w:val="a9"/>
    <w:uiPriority w:val="34"/>
    <w:qFormat/>
    <w:rsid w:val="000D4ED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Без интервала Знак"/>
    <w:aliases w:val="письмо Знак"/>
    <w:link w:val="a6"/>
    <w:locked/>
    <w:rsid w:val="008E0554"/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aliases w:val="Num Bullet 1 Знак,Bullet Number Знак,Индексы Знак"/>
    <w:link w:val="a8"/>
    <w:uiPriority w:val="34"/>
    <w:locked/>
    <w:rsid w:val="00141702"/>
    <w:rPr>
      <w:rFonts w:ascii="Calibri" w:eastAsia="Times New Roman" w:hAnsi="Calibri" w:cs="Times New Roman"/>
      <w:lang w:eastAsia="en-US"/>
    </w:rPr>
  </w:style>
  <w:style w:type="character" w:customStyle="1" w:styleId="85pt">
    <w:name w:val="Основной текст + 8;5 pt"/>
    <w:basedOn w:val="a0"/>
    <w:rsid w:val="004C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4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1842"/>
  </w:style>
  <w:style w:type="paragraph" w:styleId="ac">
    <w:name w:val="footer"/>
    <w:basedOn w:val="a"/>
    <w:link w:val="ad"/>
    <w:uiPriority w:val="99"/>
    <w:unhideWhenUsed/>
    <w:rsid w:val="004F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70</cp:revision>
  <cp:lastPrinted>2024-03-06T05:13:00Z</cp:lastPrinted>
  <dcterms:created xsi:type="dcterms:W3CDTF">2024-02-02T05:13:00Z</dcterms:created>
  <dcterms:modified xsi:type="dcterms:W3CDTF">2024-03-21T11:44:00Z</dcterms:modified>
</cp:coreProperties>
</file>