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E1" w:rsidRPr="009965E1" w:rsidRDefault="009965E1" w:rsidP="009965E1">
      <w:pPr>
        <w:pStyle w:val="21"/>
        <w:ind w:left="0"/>
        <w:jc w:val="center"/>
        <w:rPr>
          <w:rFonts w:ascii="PT Astra Serif" w:hAnsi="PT Astra Serif"/>
        </w:rPr>
      </w:pPr>
      <w:r w:rsidRPr="009965E1"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7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5E1" w:rsidRPr="009965E1" w:rsidRDefault="009965E1" w:rsidP="009965E1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9965E1" w:rsidRPr="009965E1" w:rsidRDefault="009965E1" w:rsidP="009965E1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9965E1" w:rsidRPr="009965E1" w:rsidRDefault="009965E1" w:rsidP="009965E1">
      <w:pPr>
        <w:spacing w:after="0" w:line="240" w:lineRule="auto"/>
        <w:jc w:val="center"/>
        <w:rPr>
          <w:rFonts w:ascii="PT Astra Serif" w:hAnsi="PT Astra Serif"/>
          <w:b/>
        </w:rPr>
      </w:pPr>
      <w:r w:rsidRPr="009965E1">
        <w:rPr>
          <w:rFonts w:ascii="PT Astra Serif" w:hAnsi="PT Astra Serif"/>
          <w:b/>
          <w:sz w:val="24"/>
          <w:szCs w:val="24"/>
        </w:rPr>
        <w:t xml:space="preserve">            </w:t>
      </w:r>
      <w:r w:rsidRPr="009965E1">
        <w:rPr>
          <w:rFonts w:ascii="PT Astra Serif" w:hAnsi="PT Astra Serif"/>
          <w:b/>
        </w:rPr>
        <w:t>АДМИНИСТРАЦИЯ МУНИЦИПАЛЬНОГО ОБРАЗОВАНИЯ</w:t>
      </w:r>
    </w:p>
    <w:p w:rsidR="009965E1" w:rsidRPr="009965E1" w:rsidRDefault="009965E1" w:rsidP="009965E1">
      <w:pPr>
        <w:spacing w:after="0" w:line="240" w:lineRule="auto"/>
        <w:jc w:val="center"/>
        <w:rPr>
          <w:rFonts w:ascii="PT Astra Serif" w:hAnsi="PT Astra Serif"/>
          <w:b/>
        </w:rPr>
      </w:pPr>
      <w:r w:rsidRPr="009965E1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9965E1" w:rsidRPr="009965E1" w:rsidRDefault="009965E1" w:rsidP="009965E1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9965E1" w:rsidRPr="009965E1" w:rsidRDefault="009965E1" w:rsidP="009965E1">
      <w:pPr>
        <w:spacing w:after="0" w:line="240" w:lineRule="auto"/>
        <w:jc w:val="center"/>
        <w:rPr>
          <w:rFonts w:ascii="PT Astra Serif" w:hAnsi="PT Astra Serif"/>
          <w:b/>
          <w:spacing w:val="144"/>
        </w:rPr>
      </w:pPr>
      <w:r w:rsidRPr="009965E1">
        <w:rPr>
          <w:rFonts w:ascii="PT Astra Serif" w:hAnsi="PT Astra Serif"/>
          <w:b/>
          <w:spacing w:val="144"/>
        </w:rPr>
        <w:t>ПОСТАНОВЛЕНИЕ</w:t>
      </w:r>
    </w:p>
    <w:p w:rsidR="009965E1" w:rsidRPr="009965E1" w:rsidRDefault="009965E1" w:rsidP="009965E1">
      <w:pPr>
        <w:spacing w:after="0" w:line="240" w:lineRule="auto"/>
        <w:jc w:val="center"/>
        <w:rPr>
          <w:rFonts w:ascii="PT Astra Serif" w:hAnsi="PT Astra Serif"/>
          <w:spacing w:val="144"/>
        </w:rPr>
      </w:pPr>
    </w:p>
    <w:p w:rsidR="009965E1" w:rsidRDefault="009965E1" w:rsidP="009965E1">
      <w:pPr>
        <w:jc w:val="both"/>
      </w:pPr>
    </w:p>
    <w:p w:rsidR="002B6704" w:rsidRPr="002B6704" w:rsidRDefault="002B6704" w:rsidP="002B6704">
      <w:pPr>
        <w:spacing w:after="0" w:line="240" w:lineRule="auto"/>
        <w:rPr>
          <w:rFonts w:ascii="PT Astra Serif" w:hAnsi="PT Astra Serif"/>
          <w:b/>
          <w:spacing w:val="144"/>
          <w:sz w:val="36"/>
          <w:szCs w:val="36"/>
        </w:rPr>
      </w:pPr>
    </w:p>
    <w:p w:rsidR="002B6704" w:rsidRPr="002B6704" w:rsidRDefault="002B6704" w:rsidP="002B6704">
      <w:pPr>
        <w:tabs>
          <w:tab w:val="left" w:pos="72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2B6704">
        <w:rPr>
          <w:rFonts w:ascii="PT Astra Serif" w:hAnsi="PT Astra Serif"/>
          <w:sz w:val="28"/>
          <w:szCs w:val="28"/>
        </w:rPr>
        <w:t>от 11 декабря 2024 года                                                                           1034-п</w:t>
      </w:r>
    </w:p>
    <w:p w:rsidR="002B6704" w:rsidRPr="002B6704" w:rsidRDefault="002B6704" w:rsidP="002B6704">
      <w:pPr>
        <w:tabs>
          <w:tab w:val="left" w:pos="9356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B6704" w:rsidRPr="002B6704" w:rsidRDefault="002B6704" w:rsidP="002B6704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B6704" w:rsidRPr="002B6704" w:rsidRDefault="002B6704" w:rsidP="002B6704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B6704" w:rsidRPr="002B6704" w:rsidRDefault="002B6704" w:rsidP="002B6704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B6704" w:rsidRPr="002B6704" w:rsidRDefault="002B6704" w:rsidP="002B6704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3B6EA0" w:rsidRPr="002B6704" w:rsidRDefault="003B6EA0" w:rsidP="006C56EA">
      <w:pPr>
        <w:pStyle w:val="a3"/>
        <w:spacing w:line="28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2B6704">
        <w:rPr>
          <w:rFonts w:ascii="PT Astra Serif" w:hAnsi="PT Astra Serif"/>
          <w:b/>
          <w:bCs/>
          <w:sz w:val="28"/>
          <w:szCs w:val="28"/>
        </w:rPr>
        <w:t>Об утверждении муниципальной программы</w:t>
      </w:r>
      <w:r w:rsidR="006C56E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2B6704">
        <w:rPr>
          <w:rFonts w:ascii="PT Astra Serif" w:hAnsi="PT Astra Serif"/>
          <w:b/>
          <w:bCs/>
          <w:sz w:val="28"/>
          <w:szCs w:val="28"/>
        </w:rPr>
        <w:t>«Формирование комфортной городской среды на территории муниципального образования «Сенгилеевское городское поселение» Сенгилеевского района Ульяновской области»</w:t>
      </w:r>
    </w:p>
    <w:p w:rsidR="003B6EA0" w:rsidRPr="002B6704" w:rsidRDefault="003B6EA0" w:rsidP="006C56EA">
      <w:pPr>
        <w:tabs>
          <w:tab w:val="left" w:pos="720"/>
        </w:tabs>
        <w:spacing w:after="0" w:line="280" w:lineRule="exact"/>
        <w:rPr>
          <w:rFonts w:ascii="PT Astra Serif" w:hAnsi="PT Astra Serif"/>
          <w:b/>
          <w:bCs/>
          <w:sz w:val="28"/>
          <w:szCs w:val="28"/>
        </w:rPr>
      </w:pPr>
    </w:p>
    <w:p w:rsidR="002B6704" w:rsidRPr="002B6704" w:rsidRDefault="002B6704" w:rsidP="006C56EA">
      <w:pPr>
        <w:tabs>
          <w:tab w:val="left" w:pos="720"/>
        </w:tabs>
        <w:spacing w:after="0" w:line="280" w:lineRule="exact"/>
        <w:rPr>
          <w:rFonts w:ascii="PT Astra Serif" w:hAnsi="PT Astra Serif"/>
          <w:b/>
          <w:bCs/>
          <w:sz w:val="28"/>
          <w:szCs w:val="28"/>
        </w:rPr>
      </w:pPr>
    </w:p>
    <w:p w:rsidR="003B6EA0" w:rsidRPr="002B6704" w:rsidRDefault="00DE62F6" w:rsidP="006C56EA">
      <w:pPr>
        <w:pStyle w:val="a3"/>
        <w:spacing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B6704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г. № 131- ФЗ </w:t>
      </w:r>
      <w:r w:rsidR="002B6704" w:rsidRPr="002B6704">
        <w:rPr>
          <w:rFonts w:ascii="PT Astra Serif" w:hAnsi="PT Astra Serif"/>
          <w:sz w:val="28"/>
          <w:szCs w:val="28"/>
        </w:rPr>
        <w:t xml:space="preserve">                   </w:t>
      </w:r>
      <w:r w:rsidRPr="002B6704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 Администрация муниципального образования «Сенгилеевский район» Ульяновской обла</w:t>
      </w:r>
      <w:r w:rsidR="002C570B" w:rsidRPr="002B6704">
        <w:rPr>
          <w:rFonts w:ascii="PT Astra Serif" w:hAnsi="PT Astra Serif"/>
          <w:sz w:val="28"/>
          <w:szCs w:val="28"/>
        </w:rPr>
        <w:t xml:space="preserve">сти </w:t>
      </w:r>
      <w:proofErr w:type="spellStart"/>
      <w:proofErr w:type="gramStart"/>
      <w:r w:rsidR="002C570B" w:rsidRPr="002B6704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2C570B" w:rsidRPr="002B6704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="002C570B" w:rsidRPr="002B6704">
        <w:rPr>
          <w:rFonts w:ascii="PT Astra Serif" w:hAnsi="PT Astra Serif"/>
          <w:sz w:val="28"/>
          <w:szCs w:val="28"/>
        </w:rPr>
        <w:t>н</w:t>
      </w:r>
      <w:proofErr w:type="spellEnd"/>
      <w:r w:rsidR="002C570B" w:rsidRPr="002B6704">
        <w:rPr>
          <w:rFonts w:ascii="PT Astra Serif" w:hAnsi="PT Astra Serif"/>
          <w:sz w:val="28"/>
          <w:szCs w:val="28"/>
        </w:rPr>
        <w:t xml:space="preserve"> о в л я е т :</w:t>
      </w:r>
    </w:p>
    <w:p w:rsidR="00D13B81" w:rsidRPr="002B6704" w:rsidRDefault="00C90731" w:rsidP="006C56EA">
      <w:pPr>
        <w:pStyle w:val="a3"/>
        <w:tabs>
          <w:tab w:val="left" w:pos="851"/>
          <w:tab w:val="left" w:pos="993"/>
        </w:tabs>
        <w:spacing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6E7D54" w:rsidRPr="002B6704">
        <w:rPr>
          <w:rFonts w:ascii="PT Astra Serif" w:hAnsi="PT Astra Serif"/>
          <w:sz w:val="28"/>
          <w:szCs w:val="28"/>
        </w:rPr>
        <w:t>Утвердить</w:t>
      </w:r>
      <w:r w:rsidR="00BD699B" w:rsidRPr="002B6704">
        <w:rPr>
          <w:rFonts w:ascii="PT Astra Serif" w:hAnsi="PT Astra Serif"/>
          <w:sz w:val="28"/>
          <w:szCs w:val="28"/>
        </w:rPr>
        <w:t xml:space="preserve"> </w:t>
      </w:r>
      <w:r w:rsidR="00AA7B53" w:rsidRPr="002B6704">
        <w:rPr>
          <w:rFonts w:ascii="PT Astra Serif" w:hAnsi="PT Astra Serif"/>
          <w:sz w:val="28"/>
          <w:szCs w:val="28"/>
        </w:rPr>
        <w:t>прилагаем</w:t>
      </w:r>
      <w:r w:rsidR="00AE2A25" w:rsidRPr="002B6704">
        <w:rPr>
          <w:rFonts w:ascii="PT Astra Serif" w:hAnsi="PT Astra Serif"/>
          <w:sz w:val="28"/>
          <w:szCs w:val="28"/>
        </w:rPr>
        <w:t xml:space="preserve">ую муниципальную программу </w:t>
      </w:r>
      <w:r w:rsidR="00AF3D6D" w:rsidRPr="002B6704">
        <w:rPr>
          <w:rFonts w:ascii="PT Astra Serif" w:hAnsi="PT Astra Serif"/>
          <w:sz w:val="28"/>
          <w:szCs w:val="28"/>
        </w:rPr>
        <w:t>«Формирование  комфортной городской среды</w:t>
      </w:r>
      <w:r w:rsidR="003A2C89" w:rsidRPr="002B6704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</w:t>
      </w:r>
      <w:r w:rsidR="00AF3D6D" w:rsidRPr="002B6704">
        <w:rPr>
          <w:rFonts w:ascii="PT Astra Serif" w:hAnsi="PT Astra Serif"/>
          <w:sz w:val="28"/>
          <w:szCs w:val="28"/>
        </w:rPr>
        <w:t xml:space="preserve"> «Сенг</w:t>
      </w:r>
      <w:r w:rsidR="00D13B81" w:rsidRPr="002B6704">
        <w:rPr>
          <w:rFonts w:ascii="PT Astra Serif" w:hAnsi="PT Astra Serif"/>
          <w:sz w:val="28"/>
          <w:szCs w:val="28"/>
        </w:rPr>
        <w:t>илеевское городское поселение»</w:t>
      </w:r>
      <w:r w:rsidR="00AA7B53" w:rsidRPr="002B6704">
        <w:rPr>
          <w:rFonts w:ascii="PT Astra Serif" w:hAnsi="PT Astra Serif"/>
          <w:sz w:val="28"/>
          <w:szCs w:val="28"/>
        </w:rPr>
        <w:t xml:space="preserve"> </w:t>
      </w:r>
      <w:r w:rsidR="003A2C89" w:rsidRPr="002B6704">
        <w:rPr>
          <w:rFonts w:ascii="PT Astra Serif" w:hAnsi="PT Astra Serif"/>
          <w:sz w:val="28"/>
          <w:szCs w:val="28"/>
        </w:rPr>
        <w:t>Сенгилеевск</w:t>
      </w:r>
      <w:r w:rsidR="00AE2A25" w:rsidRPr="002B6704">
        <w:rPr>
          <w:rFonts w:ascii="PT Astra Serif" w:hAnsi="PT Astra Serif"/>
          <w:sz w:val="28"/>
          <w:szCs w:val="28"/>
        </w:rPr>
        <w:t>ого района Ульяновской области».</w:t>
      </w:r>
    </w:p>
    <w:p w:rsidR="00406D18" w:rsidRDefault="00C90731" w:rsidP="006C56EA">
      <w:pPr>
        <w:pStyle w:val="a3"/>
        <w:tabs>
          <w:tab w:val="left" w:pos="851"/>
          <w:tab w:val="left" w:pos="993"/>
        </w:tabs>
        <w:spacing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406D18">
        <w:rPr>
          <w:rFonts w:ascii="PT Astra Serif" w:hAnsi="PT Astra Serif"/>
          <w:sz w:val="28"/>
          <w:szCs w:val="28"/>
        </w:rPr>
        <w:t>Признать утратившими силу следующие постановления:</w:t>
      </w:r>
    </w:p>
    <w:p w:rsidR="006C56EA" w:rsidRDefault="006C56EA" w:rsidP="006C56EA">
      <w:pPr>
        <w:pStyle w:val="a3"/>
        <w:tabs>
          <w:tab w:val="left" w:pos="851"/>
          <w:tab w:val="left" w:pos="993"/>
        </w:tabs>
        <w:spacing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44AED" w:rsidRPr="00406D18">
        <w:rPr>
          <w:rFonts w:ascii="PT Astra Serif" w:hAnsi="PT Astra Serif"/>
          <w:sz w:val="28"/>
          <w:szCs w:val="28"/>
        </w:rPr>
        <w:t>П</w:t>
      </w:r>
      <w:r w:rsidR="00DE62F6" w:rsidRPr="00406D18">
        <w:rPr>
          <w:rFonts w:ascii="PT Astra Serif" w:hAnsi="PT Astra Serif"/>
          <w:sz w:val="28"/>
          <w:szCs w:val="28"/>
        </w:rPr>
        <w:t xml:space="preserve">остановление </w:t>
      </w:r>
      <w:r w:rsidR="00244AED" w:rsidRPr="00406D18">
        <w:rPr>
          <w:rFonts w:ascii="PT Astra Serif" w:hAnsi="PT Astra Serif"/>
          <w:sz w:val="28"/>
          <w:szCs w:val="28"/>
        </w:rPr>
        <w:t>№</w:t>
      </w:r>
      <w:r w:rsidR="00DE62F6" w:rsidRPr="00406D18">
        <w:rPr>
          <w:rFonts w:ascii="PT Astra Serif" w:hAnsi="PT Astra Serif"/>
          <w:sz w:val="28"/>
          <w:szCs w:val="28"/>
        </w:rPr>
        <w:t>923-п от 27 декабря 2023 г</w:t>
      </w:r>
      <w:r w:rsidR="002B6704" w:rsidRPr="00406D18">
        <w:rPr>
          <w:rFonts w:ascii="PT Astra Serif" w:hAnsi="PT Astra Serif"/>
          <w:sz w:val="28"/>
          <w:szCs w:val="28"/>
        </w:rPr>
        <w:t>ода</w:t>
      </w:r>
      <w:r w:rsidR="00DE62F6" w:rsidRPr="00406D18">
        <w:rPr>
          <w:rFonts w:ascii="PT Astra Serif" w:hAnsi="PT Astra Serif"/>
          <w:sz w:val="28"/>
          <w:szCs w:val="28"/>
        </w:rPr>
        <w:t xml:space="preserve"> </w:t>
      </w:r>
      <w:r w:rsidR="00244AED" w:rsidRPr="00406D18">
        <w:rPr>
          <w:rFonts w:ascii="PT Astra Serif" w:hAnsi="PT Astra Serif"/>
          <w:sz w:val="28"/>
          <w:szCs w:val="28"/>
        </w:rPr>
        <w:t>«</w:t>
      </w:r>
      <w:r w:rsidR="00DE62F6" w:rsidRPr="00406D18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«Сенгилеевский район» Ульяновской области</w:t>
      </w:r>
      <w:r w:rsidR="00244AED" w:rsidRPr="00406D18">
        <w:rPr>
          <w:rFonts w:ascii="PT Astra Serif" w:hAnsi="PT Astra Serif"/>
          <w:sz w:val="28"/>
          <w:szCs w:val="28"/>
        </w:rPr>
        <w:t xml:space="preserve"> от 27 марта 2020</w:t>
      </w:r>
      <w:r w:rsidR="00DA1923" w:rsidRPr="00406D18">
        <w:rPr>
          <w:rFonts w:ascii="PT Astra Serif" w:hAnsi="PT Astra Serif"/>
          <w:sz w:val="28"/>
          <w:szCs w:val="28"/>
        </w:rPr>
        <w:t xml:space="preserve"> года</w:t>
      </w:r>
      <w:r w:rsidR="00DE62F6" w:rsidRPr="00406D18">
        <w:rPr>
          <w:rFonts w:ascii="PT Astra Serif" w:hAnsi="PT Astra Serif"/>
          <w:sz w:val="28"/>
          <w:szCs w:val="28"/>
        </w:rPr>
        <w:t xml:space="preserve"> </w:t>
      </w:r>
      <w:r w:rsidR="00244AED" w:rsidRPr="00406D18">
        <w:rPr>
          <w:rFonts w:ascii="PT Astra Serif" w:hAnsi="PT Astra Serif"/>
          <w:sz w:val="28"/>
          <w:szCs w:val="28"/>
        </w:rPr>
        <w:t>№217</w:t>
      </w:r>
      <w:r w:rsidR="00A06CF1" w:rsidRPr="00406D18">
        <w:rPr>
          <w:rFonts w:ascii="PT Astra Serif" w:hAnsi="PT Astra Serif"/>
          <w:sz w:val="28"/>
          <w:szCs w:val="28"/>
        </w:rPr>
        <w:t xml:space="preserve">-п </w:t>
      </w:r>
      <w:r w:rsidR="002B6704" w:rsidRPr="00406D18">
        <w:rPr>
          <w:rFonts w:ascii="PT Astra Serif" w:hAnsi="PT Astra Serif"/>
          <w:sz w:val="28"/>
          <w:szCs w:val="28"/>
        </w:rPr>
        <w:t xml:space="preserve">                   </w:t>
      </w:r>
      <w:r w:rsidR="00A06CF1" w:rsidRPr="00406D18">
        <w:rPr>
          <w:rFonts w:ascii="PT Astra Serif" w:hAnsi="PT Astra Serif"/>
          <w:sz w:val="28"/>
          <w:szCs w:val="28"/>
        </w:rPr>
        <w:t>«Об утверждении муниципальной программы «Формирование комфортной городской среды на территории муниципального образования «Сенгилеевское городское поселение» Сенгилеевского района Ульяновской области</w:t>
      </w:r>
      <w:r w:rsidR="00244AED" w:rsidRPr="00406D18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397F20" w:rsidRPr="00406D18" w:rsidRDefault="006C56EA" w:rsidP="006C56EA">
      <w:pPr>
        <w:pStyle w:val="a3"/>
        <w:tabs>
          <w:tab w:val="left" w:pos="851"/>
          <w:tab w:val="left" w:pos="993"/>
        </w:tabs>
        <w:spacing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397F20" w:rsidRPr="00406D18">
        <w:rPr>
          <w:rFonts w:ascii="PT Astra Serif" w:hAnsi="PT Astra Serif"/>
          <w:sz w:val="28"/>
          <w:szCs w:val="28"/>
        </w:rPr>
        <w:t>Постановление №217-п от 27 марта 2020 г</w:t>
      </w:r>
      <w:r w:rsidR="00DA1923" w:rsidRPr="00406D18">
        <w:rPr>
          <w:rFonts w:ascii="PT Astra Serif" w:hAnsi="PT Astra Serif"/>
          <w:sz w:val="28"/>
          <w:szCs w:val="28"/>
        </w:rPr>
        <w:t>ода</w:t>
      </w:r>
      <w:r w:rsidR="00397F20" w:rsidRPr="00406D18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«Формирование комфортной городской среды на территории муниципального образования «Сенгилеевское городское поселение» Сенгилеевского района Ульяновской области»</w:t>
      </w:r>
      <w:r>
        <w:rPr>
          <w:rFonts w:ascii="PT Astra Serif" w:hAnsi="PT Astra Serif"/>
          <w:sz w:val="28"/>
          <w:szCs w:val="28"/>
        </w:rPr>
        <w:t>.</w:t>
      </w:r>
    </w:p>
    <w:p w:rsidR="00244AED" w:rsidRPr="002B6704" w:rsidRDefault="006C56EA" w:rsidP="006C56EA">
      <w:pPr>
        <w:spacing w:after="0" w:line="28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244AED" w:rsidRPr="002B670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44AED" w:rsidRPr="002B6704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44AED" w:rsidRPr="002B6704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      первого з</w:t>
      </w:r>
      <w:r w:rsidR="00244AED" w:rsidRPr="002B6704">
        <w:rPr>
          <w:rFonts w:ascii="PT Astra Serif" w:eastAsia="Calibri" w:hAnsi="PT Astra Serif"/>
          <w:sz w:val="28"/>
          <w:szCs w:val="28"/>
        </w:rPr>
        <w:t xml:space="preserve">аместителя Главы Администрации муниципального образования «Сенгилеевский район» Цепцова Д.А. </w:t>
      </w:r>
    </w:p>
    <w:p w:rsidR="00244AED" w:rsidRPr="002B6704" w:rsidRDefault="006C56EA" w:rsidP="006C56EA">
      <w:pPr>
        <w:spacing w:after="0" w:line="28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</w:t>
      </w:r>
      <w:r w:rsidR="00244AED" w:rsidRPr="002B6704">
        <w:rPr>
          <w:rFonts w:ascii="PT Astra Serif" w:hAnsi="PT Astra Serif"/>
          <w:bCs/>
          <w:sz w:val="28"/>
          <w:szCs w:val="28"/>
        </w:rPr>
        <w:t>.</w:t>
      </w:r>
      <w:r w:rsidR="00244AED" w:rsidRPr="002B670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44AED" w:rsidRPr="002B6704">
        <w:rPr>
          <w:rFonts w:ascii="PT Astra Serif" w:hAnsi="PT Astra Serif"/>
          <w:sz w:val="28"/>
        </w:rPr>
        <w:t>Настоящее постановление вступает в силу со дня официального обнародования</w:t>
      </w:r>
      <w:r w:rsidR="001F122D" w:rsidRPr="002B6704">
        <w:rPr>
          <w:rFonts w:ascii="PT Astra Serif" w:hAnsi="PT Astra Serif"/>
          <w:sz w:val="28"/>
        </w:rPr>
        <w:t>, но не ранее</w:t>
      </w:r>
      <w:r w:rsidR="00244AED" w:rsidRPr="002B6704">
        <w:rPr>
          <w:rFonts w:ascii="PT Astra Serif" w:hAnsi="PT Astra Serif"/>
          <w:sz w:val="28"/>
        </w:rPr>
        <w:t xml:space="preserve">  1 января 2025 года.</w:t>
      </w:r>
      <w:r w:rsidR="00244AED" w:rsidRPr="002B6704">
        <w:rPr>
          <w:rFonts w:ascii="PT Astra Serif" w:eastAsia="Calibri" w:hAnsi="PT Astra Serif" w:cs="Calibri"/>
        </w:rPr>
        <w:t xml:space="preserve"> </w:t>
      </w:r>
    </w:p>
    <w:p w:rsidR="00244AED" w:rsidRDefault="00244AED" w:rsidP="006C56EA">
      <w:pPr>
        <w:pStyle w:val="a3"/>
        <w:tabs>
          <w:tab w:val="left" w:pos="851"/>
          <w:tab w:val="left" w:pos="993"/>
        </w:tabs>
        <w:spacing w:line="280" w:lineRule="exact"/>
        <w:jc w:val="both"/>
        <w:rPr>
          <w:rFonts w:ascii="PT Astra Serif" w:hAnsi="PT Astra Serif"/>
          <w:sz w:val="28"/>
          <w:szCs w:val="28"/>
        </w:rPr>
      </w:pPr>
    </w:p>
    <w:p w:rsidR="006C56EA" w:rsidRPr="002B6704" w:rsidRDefault="006C56EA" w:rsidP="006C56EA">
      <w:pPr>
        <w:pStyle w:val="a3"/>
        <w:tabs>
          <w:tab w:val="left" w:pos="851"/>
          <w:tab w:val="left" w:pos="993"/>
        </w:tabs>
        <w:spacing w:line="280" w:lineRule="exact"/>
        <w:jc w:val="both"/>
        <w:rPr>
          <w:rFonts w:ascii="PT Astra Serif" w:hAnsi="PT Astra Serif"/>
          <w:sz w:val="28"/>
          <w:szCs w:val="28"/>
        </w:rPr>
      </w:pPr>
    </w:p>
    <w:p w:rsidR="00203316" w:rsidRPr="002B6704" w:rsidRDefault="00203316" w:rsidP="006C56EA">
      <w:pPr>
        <w:pStyle w:val="a3"/>
        <w:spacing w:line="280" w:lineRule="exact"/>
        <w:jc w:val="both"/>
        <w:rPr>
          <w:rFonts w:ascii="PT Astra Serif" w:hAnsi="PT Astra Serif"/>
          <w:sz w:val="28"/>
          <w:szCs w:val="28"/>
        </w:rPr>
      </w:pPr>
      <w:r w:rsidRPr="002B6704">
        <w:rPr>
          <w:rFonts w:ascii="PT Astra Serif" w:hAnsi="PT Astra Serif"/>
          <w:sz w:val="28"/>
          <w:szCs w:val="28"/>
        </w:rPr>
        <w:lastRenderedPageBreak/>
        <w:t xml:space="preserve">Глава Администрации </w:t>
      </w:r>
    </w:p>
    <w:p w:rsidR="00244AED" w:rsidRPr="002B6704" w:rsidRDefault="00203316" w:rsidP="006C56EA">
      <w:pPr>
        <w:pStyle w:val="a3"/>
        <w:spacing w:line="280" w:lineRule="exact"/>
        <w:jc w:val="both"/>
        <w:rPr>
          <w:rFonts w:ascii="PT Astra Serif" w:hAnsi="PT Astra Serif"/>
          <w:sz w:val="28"/>
          <w:szCs w:val="28"/>
        </w:rPr>
      </w:pPr>
      <w:r w:rsidRPr="002B670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B6704" w:rsidRPr="002B6704" w:rsidRDefault="00203316" w:rsidP="006C56EA">
      <w:pPr>
        <w:pStyle w:val="a3"/>
        <w:spacing w:line="280" w:lineRule="exact"/>
        <w:jc w:val="both"/>
        <w:rPr>
          <w:rFonts w:ascii="PT Astra Serif" w:hAnsi="PT Astra Serif"/>
          <w:sz w:val="28"/>
          <w:szCs w:val="28"/>
        </w:rPr>
      </w:pPr>
      <w:r w:rsidRPr="002B6704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</w:t>
      </w:r>
      <w:r w:rsidR="00244AED" w:rsidRPr="002B6704">
        <w:rPr>
          <w:rFonts w:ascii="PT Astra Serif" w:hAnsi="PT Astra Serif"/>
          <w:sz w:val="28"/>
          <w:szCs w:val="28"/>
        </w:rPr>
        <w:t xml:space="preserve">                    </w:t>
      </w:r>
      <w:r w:rsidRPr="002B6704">
        <w:rPr>
          <w:rFonts w:ascii="PT Astra Serif" w:hAnsi="PT Astra Serif"/>
          <w:sz w:val="28"/>
          <w:szCs w:val="28"/>
        </w:rPr>
        <w:t xml:space="preserve">   М.Н. Самаркин</w:t>
      </w:r>
      <w:r w:rsidR="002B6704" w:rsidRPr="002B6704">
        <w:rPr>
          <w:rFonts w:ascii="PT Astra Serif" w:hAnsi="PT Astra Serif"/>
          <w:sz w:val="28"/>
          <w:szCs w:val="28"/>
        </w:rPr>
        <w:br w:type="page"/>
      </w:r>
    </w:p>
    <w:p w:rsidR="001A3B1A" w:rsidRPr="006D7A2C" w:rsidRDefault="001A3B1A" w:rsidP="001A3B1A">
      <w:pPr>
        <w:shd w:val="clear" w:color="auto" w:fill="FFFFFF"/>
        <w:spacing w:after="0" w:line="240" w:lineRule="auto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  <w:r w:rsidRPr="006D7A2C">
        <w:rPr>
          <w:rFonts w:ascii="PT Astra Serif" w:hAnsi="PT Astra Serif"/>
          <w:color w:val="000000"/>
          <w:sz w:val="26"/>
          <w:szCs w:val="26"/>
        </w:rPr>
        <w:lastRenderedPageBreak/>
        <w:t>ПРИЛОЖЕНИЕ</w:t>
      </w:r>
    </w:p>
    <w:p w:rsidR="001A3B1A" w:rsidRPr="006D7A2C" w:rsidRDefault="001A3B1A" w:rsidP="001A3B1A">
      <w:pPr>
        <w:shd w:val="clear" w:color="auto" w:fill="FFFFFF"/>
        <w:spacing w:after="0" w:line="240" w:lineRule="auto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1A3B1A" w:rsidRPr="006D7A2C" w:rsidRDefault="001A3B1A" w:rsidP="001A3B1A">
      <w:pPr>
        <w:shd w:val="clear" w:color="auto" w:fill="FFFFFF"/>
        <w:spacing w:after="0" w:line="240" w:lineRule="auto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  <w:r w:rsidRPr="006D7A2C">
        <w:rPr>
          <w:rFonts w:ascii="PT Astra Serif" w:hAnsi="PT Astra Serif"/>
          <w:color w:val="000000"/>
          <w:sz w:val="26"/>
          <w:szCs w:val="26"/>
        </w:rPr>
        <w:t>к постановлению Администрации муниципального образования «Сенгилеевский район»</w:t>
      </w:r>
    </w:p>
    <w:p w:rsidR="001A3B1A" w:rsidRPr="006D7A2C" w:rsidRDefault="001A3B1A" w:rsidP="001A3B1A">
      <w:pPr>
        <w:shd w:val="clear" w:color="auto" w:fill="FFFFFF"/>
        <w:spacing w:after="0" w:line="240" w:lineRule="auto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  <w:r w:rsidRPr="006D7A2C">
        <w:rPr>
          <w:rFonts w:ascii="PT Astra Serif" w:hAnsi="PT Astra Serif"/>
          <w:color w:val="000000"/>
          <w:sz w:val="26"/>
          <w:szCs w:val="26"/>
        </w:rPr>
        <w:t>Ульяновской области</w:t>
      </w:r>
    </w:p>
    <w:p w:rsidR="001A3B1A" w:rsidRPr="006D7A2C" w:rsidRDefault="001A3B1A" w:rsidP="001A3B1A">
      <w:pPr>
        <w:shd w:val="clear" w:color="auto" w:fill="FFFFFF"/>
        <w:spacing w:after="0" w:line="240" w:lineRule="auto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  <w:r w:rsidRPr="006D7A2C">
        <w:rPr>
          <w:rFonts w:ascii="PT Astra Serif" w:hAnsi="PT Astra Serif"/>
          <w:color w:val="000000"/>
          <w:sz w:val="26"/>
          <w:szCs w:val="26"/>
        </w:rPr>
        <w:t xml:space="preserve">от </w:t>
      </w:r>
      <w:r w:rsidR="007F6289">
        <w:rPr>
          <w:rFonts w:ascii="PT Astra Serif" w:hAnsi="PT Astra Serif"/>
          <w:color w:val="000000"/>
          <w:sz w:val="26"/>
          <w:szCs w:val="26"/>
        </w:rPr>
        <w:t>11 декабря 2024 года №1034</w:t>
      </w:r>
      <w:r w:rsidRPr="006D7A2C">
        <w:rPr>
          <w:rFonts w:ascii="PT Astra Serif" w:hAnsi="PT Astra Serif"/>
          <w:color w:val="000000"/>
          <w:sz w:val="26"/>
          <w:szCs w:val="26"/>
        </w:rPr>
        <w:t>-п</w:t>
      </w:r>
    </w:p>
    <w:p w:rsidR="00D924D4" w:rsidRPr="006D7A2C" w:rsidRDefault="00D924D4" w:rsidP="002B670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</w:p>
    <w:p w:rsidR="00D924D4" w:rsidRPr="006D7A2C" w:rsidRDefault="00A420F7" w:rsidP="002B670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6D7A2C">
        <w:rPr>
          <w:rFonts w:ascii="PT Astra Serif" w:hAnsi="PT Astra Serif"/>
          <w:b/>
          <w:sz w:val="26"/>
          <w:szCs w:val="26"/>
        </w:rPr>
        <w:t xml:space="preserve">Муниципальная программа «Формирование  комфортной городской среды на территории муниципального образования «Сенгилеевское городское поселение» Сенгилеевского района Ульяновской области»  </w:t>
      </w:r>
    </w:p>
    <w:p w:rsidR="006E7D54" w:rsidRPr="006D7A2C" w:rsidRDefault="006E7D54" w:rsidP="002B670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</w:p>
    <w:p w:rsidR="00A420F7" w:rsidRPr="006D7A2C" w:rsidRDefault="00A420F7" w:rsidP="002B6704">
      <w:pPr>
        <w:pStyle w:val="ConsPlusTitle"/>
        <w:jc w:val="center"/>
        <w:outlineLvl w:val="1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СТРАТЕГИЧЕСКИЕ ПРИОРИТЕТЫ</w:t>
      </w:r>
    </w:p>
    <w:p w:rsidR="00A420F7" w:rsidRPr="006D7A2C" w:rsidRDefault="00A420F7" w:rsidP="002B6704">
      <w:pPr>
        <w:pStyle w:val="ConsPlusTitle"/>
        <w:jc w:val="center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муниципальной программы  «Формирование  комфортной городской среды на территории муниципального образования «Сенгилеевское городское поселение» Сенгилеевского района Ульяновской области»</w:t>
      </w:r>
      <w:r w:rsidRPr="006D7A2C">
        <w:rPr>
          <w:rFonts w:ascii="PT Astra Serif" w:hAnsi="PT Astra Serif"/>
          <w:b w:val="0"/>
          <w:sz w:val="26"/>
          <w:szCs w:val="26"/>
        </w:rPr>
        <w:t xml:space="preserve">  </w:t>
      </w:r>
    </w:p>
    <w:p w:rsidR="006E7D54" w:rsidRPr="006D7A2C" w:rsidRDefault="006E7D54" w:rsidP="002B670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b/>
          <w:bCs/>
          <w:sz w:val="26"/>
          <w:szCs w:val="26"/>
        </w:rPr>
      </w:pPr>
    </w:p>
    <w:p w:rsidR="00F15A41" w:rsidRPr="006D7A2C" w:rsidRDefault="00F15A41" w:rsidP="001A3B1A">
      <w:pPr>
        <w:pStyle w:val="ConsPlusTitle"/>
        <w:ind w:firstLine="709"/>
        <w:jc w:val="center"/>
        <w:outlineLvl w:val="2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1. Оценка текущего состояния сферы формирования комфортной</w:t>
      </w:r>
    </w:p>
    <w:p w:rsidR="00F15A41" w:rsidRPr="006D7A2C" w:rsidRDefault="001A3B1A" w:rsidP="001A3B1A">
      <w:pPr>
        <w:pStyle w:val="ConsPlusTitle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городской среды в</w:t>
      </w:r>
      <w:r w:rsidR="00F15A41" w:rsidRPr="006D7A2C">
        <w:rPr>
          <w:rFonts w:ascii="PT Astra Serif" w:hAnsi="PT Astra Serif"/>
          <w:sz w:val="26"/>
          <w:szCs w:val="26"/>
        </w:rPr>
        <w:t xml:space="preserve"> муниципальном образовании «Сенгилеевск</w:t>
      </w:r>
      <w:r w:rsidR="00244AED" w:rsidRPr="006D7A2C">
        <w:rPr>
          <w:rFonts w:ascii="PT Astra Serif" w:hAnsi="PT Astra Serif"/>
          <w:sz w:val="26"/>
          <w:szCs w:val="26"/>
        </w:rPr>
        <w:t xml:space="preserve">ое городское поселение» Сенгилеевского района </w:t>
      </w:r>
      <w:r w:rsidR="00F15A41" w:rsidRPr="006D7A2C">
        <w:rPr>
          <w:rFonts w:ascii="PT Astra Serif" w:hAnsi="PT Astra Serif"/>
          <w:sz w:val="26"/>
          <w:szCs w:val="26"/>
        </w:rPr>
        <w:t>Ульяновской области</w:t>
      </w:r>
      <w:r w:rsidR="00244AED" w:rsidRPr="006D7A2C">
        <w:rPr>
          <w:rFonts w:ascii="PT Astra Serif" w:hAnsi="PT Astra Serif"/>
          <w:sz w:val="26"/>
          <w:szCs w:val="26"/>
        </w:rPr>
        <w:t>.</w:t>
      </w:r>
    </w:p>
    <w:p w:rsidR="00F15A41" w:rsidRPr="006D7A2C" w:rsidRDefault="00105094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В сфере формирования комфортной городской среды в</w:t>
      </w:r>
      <w:r w:rsidR="001F122D" w:rsidRPr="006D7A2C">
        <w:rPr>
          <w:rFonts w:ascii="PT Astra Serif" w:hAnsi="PT Astra Serif"/>
          <w:sz w:val="26"/>
          <w:szCs w:val="26"/>
        </w:rPr>
        <w:t xml:space="preserve"> муниципальном образовании </w:t>
      </w:r>
      <w:r w:rsidRPr="006D7A2C">
        <w:rPr>
          <w:rFonts w:ascii="PT Astra Serif" w:hAnsi="PT Astra Serif"/>
          <w:sz w:val="26"/>
          <w:szCs w:val="26"/>
        </w:rPr>
        <w:t xml:space="preserve"> «С</w:t>
      </w:r>
      <w:r w:rsidR="001F122D" w:rsidRPr="006D7A2C">
        <w:rPr>
          <w:rFonts w:ascii="PT Astra Serif" w:hAnsi="PT Astra Serif"/>
          <w:sz w:val="26"/>
          <w:szCs w:val="26"/>
        </w:rPr>
        <w:t>енгилеевское городское поселение</w:t>
      </w:r>
      <w:r w:rsidRPr="006D7A2C">
        <w:rPr>
          <w:rFonts w:ascii="PT Astra Serif" w:hAnsi="PT Astra Serif"/>
          <w:sz w:val="26"/>
          <w:szCs w:val="26"/>
        </w:rPr>
        <w:t>» Сенгилеевского района Ульяновской области осуществляются мероприятия, направленные на благоустройство дворовых территорий многоквартирных домов и террито</w:t>
      </w:r>
      <w:r w:rsidR="001C0401" w:rsidRPr="006D7A2C">
        <w:rPr>
          <w:rFonts w:ascii="PT Astra Serif" w:hAnsi="PT Astra Serif"/>
          <w:sz w:val="26"/>
          <w:szCs w:val="26"/>
        </w:rPr>
        <w:t>рий общего пользования поселения</w:t>
      </w:r>
      <w:r w:rsidRPr="006D7A2C">
        <w:rPr>
          <w:rFonts w:ascii="PT Astra Serif" w:hAnsi="PT Astra Serif"/>
          <w:sz w:val="26"/>
          <w:szCs w:val="26"/>
        </w:rPr>
        <w:t>, а также увековечение памяти погибших при защите Отечества.</w:t>
      </w:r>
    </w:p>
    <w:p w:rsidR="00105094" w:rsidRPr="006D7A2C" w:rsidRDefault="00105094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 xml:space="preserve">Причиной возникновения указанных проблем является недостаточное количество мероприятий, проводимых в сфере формирования комфортной городской среды в </w:t>
      </w:r>
      <w:r w:rsidR="001F122D" w:rsidRPr="006D7A2C">
        <w:rPr>
          <w:rFonts w:ascii="PT Astra Serif" w:hAnsi="PT Astra Serif"/>
          <w:sz w:val="26"/>
          <w:szCs w:val="26"/>
        </w:rPr>
        <w:t xml:space="preserve">муниципальном образовании «Сенгилеевское городское поселение» Сенгилеевского района </w:t>
      </w:r>
      <w:r w:rsidRPr="006D7A2C">
        <w:rPr>
          <w:rFonts w:ascii="PT Astra Serif" w:hAnsi="PT Astra Serif"/>
          <w:sz w:val="26"/>
          <w:szCs w:val="26"/>
        </w:rPr>
        <w:t>Ульяновской области.</w:t>
      </w:r>
    </w:p>
    <w:p w:rsidR="00105094" w:rsidRPr="006D7A2C" w:rsidRDefault="00105094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Необходимость решения вышеизложенных проблем в сфере формирования комфортной городской среды в</w:t>
      </w:r>
      <w:r w:rsidR="001F122D" w:rsidRPr="006D7A2C">
        <w:rPr>
          <w:rFonts w:ascii="PT Astra Serif" w:hAnsi="PT Astra Serif"/>
          <w:sz w:val="26"/>
          <w:szCs w:val="26"/>
        </w:rPr>
        <w:t xml:space="preserve">  муниципальном образовании  «Сенгилеевское городское поселение» Сенгилеевского района Ульяновской области</w:t>
      </w:r>
      <w:r w:rsidRPr="006D7A2C">
        <w:rPr>
          <w:rFonts w:ascii="PT Astra Serif" w:hAnsi="PT Astra Serif"/>
          <w:sz w:val="26"/>
          <w:szCs w:val="26"/>
        </w:rPr>
        <w:t xml:space="preserve"> Ульяновской области обусловлена высокой степенью значимости указанных проблем для жителей </w:t>
      </w:r>
      <w:r w:rsidR="001F122D" w:rsidRPr="006D7A2C">
        <w:rPr>
          <w:rFonts w:ascii="PT Astra Serif" w:hAnsi="PT Astra Serif"/>
          <w:sz w:val="26"/>
          <w:szCs w:val="26"/>
        </w:rPr>
        <w:t xml:space="preserve">«Сенгилеевского городского поселения» </w:t>
      </w:r>
      <w:r w:rsidRPr="006D7A2C">
        <w:rPr>
          <w:rFonts w:ascii="PT Astra Serif" w:hAnsi="PT Astra Serif"/>
          <w:sz w:val="26"/>
          <w:szCs w:val="26"/>
        </w:rPr>
        <w:t>Ульяновской области.</w:t>
      </w:r>
    </w:p>
    <w:p w:rsidR="005B0CF2" w:rsidRPr="006D7A2C" w:rsidRDefault="005B0CF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2.1.Основными проблемами в сфере формирования комфортной городской среды в</w:t>
      </w:r>
      <w:r w:rsidR="001F122D" w:rsidRPr="006D7A2C">
        <w:rPr>
          <w:rFonts w:ascii="PT Astra Serif" w:hAnsi="PT Astra Serif"/>
          <w:sz w:val="26"/>
          <w:szCs w:val="26"/>
        </w:rPr>
        <w:t xml:space="preserve">  муниципальном образовании  «Сенгилеевское городское поселение» Сенгилеевского района Ульяновской области</w:t>
      </w:r>
      <w:r w:rsidRPr="006D7A2C">
        <w:rPr>
          <w:rFonts w:ascii="PT Astra Serif" w:hAnsi="PT Astra Serif"/>
          <w:sz w:val="26"/>
          <w:szCs w:val="26"/>
        </w:rPr>
        <w:t xml:space="preserve"> являются:</w:t>
      </w:r>
    </w:p>
    <w:p w:rsidR="005B0CF2" w:rsidRPr="006D7A2C" w:rsidRDefault="005B0CF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1) недостаточное количество комфортных современных парков, скверов, иных территорий общего пользования, предназначенных для организации досуга населения;</w:t>
      </w:r>
    </w:p>
    <w:p w:rsidR="005B0CF2" w:rsidRPr="006D7A2C" w:rsidRDefault="005B0CF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2) недостаточное количество благоустроенных дворовых территорий многоквартирных домов;</w:t>
      </w:r>
    </w:p>
    <w:p w:rsidR="005B0CF2" w:rsidRPr="006D7A2C" w:rsidRDefault="005B0CF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3) необходимость восстановления воинских захоронений и нанесения имен погибших при защите Отечества на мемориальные сооружения воинских захоронений по месту захоронения.</w:t>
      </w:r>
    </w:p>
    <w:p w:rsidR="005B0CF2" w:rsidRPr="006D7A2C" w:rsidRDefault="005B0CF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Причиной возникновения указанных проблем является недостаточное количество мероприятий, проводимых в сфере формирования комфортной</w:t>
      </w:r>
      <w:r w:rsidR="001F122D" w:rsidRPr="006D7A2C">
        <w:rPr>
          <w:rFonts w:ascii="PT Astra Serif" w:hAnsi="PT Astra Serif"/>
          <w:sz w:val="26"/>
          <w:szCs w:val="26"/>
        </w:rPr>
        <w:t xml:space="preserve"> городской среды в муниципальном образовании  «Сенгилеевское городское поселение»  Сенгилеевского района </w:t>
      </w:r>
      <w:r w:rsidRPr="006D7A2C">
        <w:rPr>
          <w:rFonts w:ascii="PT Astra Serif" w:hAnsi="PT Astra Serif"/>
          <w:sz w:val="26"/>
          <w:szCs w:val="26"/>
        </w:rPr>
        <w:t>Ульяновской области.</w:t>
      </w:r>
    </w:p>
    <w:p w:rsidR="005B0CF2" w:rsidRPr="006D7A2C" w:rsidRDefault="005B0CF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 xml:space="preserve">Необходимость решения вышеизложенных проблем в сфере формирования комфортной городской среды обусловлена высокой степенью значимости указанных проблем для жителей </w:t>
      </w:r>
      <w:r w:rsidR="001F122D" w:rsidRPr="006D7A2C">
        <w:rPr>
          <w:rFonts w:ascii="PT Astra Serif" w:hAnsi="PT Astra Serif"/>
          <w:sz w:val="26"/>
          <w:szCs w:val="26"/>
        </w:rPr>
        <w:t xml:space="preserve"> муниципального образования «Сенгилеевское городское поселение» Сенгилеевского района Ульяновской области</w:t>
      </w:r>
      <w:r w:rsidRPr="006D7A2C">
        <w:rPr>
          <w:rFonts w:ascii="PT Astra Serif" w:hAnsi="PT Astra Serif"/>
          <w:sz w:val="26"/>
          <w:szCs w:val="26"/>
        </w:rPr>
        <w:t>.</w:t>
      </w:r>
    </w:p>
    <w:p w:rsidR="005B0CF2" w:rsidRPr="006D7A2C" w:rsidRDefault="005B0CF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 xml:space="preserve">2.2. </w:t>
      </w:r>
      <w:proofErr w:type="gramStart"/>
      <w:r w:rsidRPr="006D7A2C">
        <w:rPr>
          <w:rFonts w:ascii="PT Astra Serif" w:hAnsi="PT Astra Serif"/>
          <w:sz w:val="26"/>
          <w:szCs w:val="26"/>
        </w:rPr>
        <w:t xml:space="preserve">По итогам проведения в ходе разработки </w:t>
      </w:r>
      <w:r w:rsidR="001C0401" w:rsidRPr="006D7A2C">
        <w:rPr>
          <w:rFonts w:ascii="PT Astra Serif" w:hAnsi="PT Astra Serif"/>
          <w:sz w:val="26"/>
          <w:szCs w:val="26"/>
        </w:rPr>
        <w:t xml:space="preserve">муниципальной </w:t>
      </w:r>
      <w:r w:rsidRPr="006D7A2C">
        <w:rPr>
          <w:rFonts w:ascii="PT Astra Serif" w:hAnsi="PT Astra Serif"/>
          <w:sz w:val="26"/>
          <w:szCs w:val="26"/>
        </w:rPr>
        <w:t>программы</w:t>
      </w:r>
      <w:r w:rsidR="001C0401" w:rsidRPr="006D7A2C">
        <w:rPr>
          <w:rFonts w:ascii="PT Astra Serif" w:hAnsi="PT Astra Serif"/>
          <w:sz w:val="26"/>
          <w:szCs w:val="26"/>
        </w:rPr>
        <w:t xml:space="preserve"> «Формирование комфортной городской среды на территории муниципального образования «Сенгилеевское городское поселение» Сенгилеевского района Ульяновской области»</w:t>
      </w:r>
      <w:r w:rsidRPr="006D7A2C">
        <w:rPr>
          <w:rFonts w:ascii="PT Astra Serif" w:hAnsi="PT Astra Serif"/>
          <w:sz w:val="26"/>
          <w:szCs w:val="26"/>
        </w:rPr>
        <w:t xml:space="preserve"> (далее также </w:t>
      </w:r>
      <w:r w:rsidR="001C0401" w:rsidRPr="006D7A2C">
        <w:rPr>
          <w:rFonts w:ascii="PT Astra Serif" w:hAnsi="PT Astra Serif"/>
          <w:sz w:val="26"/>
          <w:szCs w:val="26"/>
        </w:rPr>
        <w:t>–</w:t>
      </w:r>
      <w:r w:rsidRPr="006D7A2C">
        <w:rPr>
          <w:rFonts w:ascii="PT Astra Serif" w:hAnsi="PT Astra Serif"/>
          <w:sz w:val="26"/>
          <w:szCs w:val="26"/>
        </w:rPr>
        <w:t xml:space="preserve"> </w:t>
      </w:r>
      <w:r w:rsidR="001C0401" w:rsidRPr="006D7A2C">
        <w:rPr>
          <w:rFonts w:ascii="PT Astra Serif" w:hAnsi="PT Astra Serif"/>
          <w:sz w:val="26"/>
          <w:szCs w:val="26"/>
        </w:rPr>
        <w:t>муниципальная программа</w:t>
      </w:r>
      <w:r w:rsidRPr="006D7A2C">
        <w:rPr>
          <w:rFonts w:ascii="PT Astra Serif" w:hAnsi="PT Astra Serif"/>
          <w:sz w:val="26"/>
          <w:szCs w:val="26"/>
        </w:rPr>
        <w:t>) мероприятий по актуализации адресных перечней инвентаризированных дворовых территорий многоквартирных домов и территорий общего пользования установлено количество территорий, нуждающихся в благоустройстве: 3 территории общего пользования.</w:t>
      </w:r>
      <w:proofErr w:type="gramEnd"/>
    </w:p>
    <w:p w:rsidR="005B0CF2" w:rsidRPr="006D7A2C" w:rsidRDefault="005B0CF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 xml:space="preserve">Адресный </w:t>
      </w:r>
      <w:hyperlink r:id="rId9" w:anchor="Par13965" w:tooltip="АДРЕСНЫЙ ПЕРЕЧЕНЬ ИНВЕНТАРИЗИРОВАННЫХ ТЕРРИТОРИЙ ОБЩЕГО" w:history="1">
        <w:r w:rsidRPr="006D7A2C">
          <w:rPr>
            <w:rStyle w:val="af2"/>
            <w:rFonts w:ascii="PT Astra Serif" w:hAnsi="PT Astra Serif"/>
            <w:sz w:val="26"/>
            <w:szCs w:val="26"/>
          </w:rPr>
          <w:t>перечень</w:t>
        </w:r>
      </w:hyperlink>
      <w:r w:rsidRPr="006D7A2C">
        <w:rPr>
          <w:rFonts w:ascii="PT Astra Serif" w:hAnsi="PT Astra Serif"/>
          <w:sz w:val="26"/>
          <w:szCs w:val="26"/>
        </w:rPr>
        <w:t xml:space="preserve"> инвентаризированных территорий общего пользования «Сенгилеевского городского поселения» Сенгилеевского района Ульяновской области, нуждающихся в благоустро</w:t>
      </w:r>
      <w:r w:rsidR="00B363FE" w:rsidRPr="006D7A2C">
        <w:rPr>
          <w:rFonts w:ascii="PT Astra Serif" w:hAnsi="PT Astra Serif"/>
          <w:sz w:val="26"/>
          <w:szCs w:val="26"/>
        </w:rPr>
        <w:t>йстве, приведен в приложении</w:t>
      </w:r>
      <w:r w:rsidR="00CE7574" w:rsidRPr="006D7A2C">
        <w:rPr>
          <w:rFonts w:ascii="PT Astra Serif" w:hAnsi="PT Astra Serif"/>
          <w:sz w:val="26"/>
          <w:szCs w:val="26"/>
        </w:rPr>
        <w:t xml:space="preserve"> N 4</w:t>
      </w:r>
      <w:r w:rsidRPr="006D7A2C">
        <w:rPr>
          <w:rFonts w:ascii="PT Astra Serif" w:hAnsi="PT Astra Serif"/>
          <w:sz w:val="26"/>
          <w:szCs w:val="26"/>
        </w:rPr>
        <w:t xml:space="preserve"> к </w:t>
      </w:r>
      <w:r w:rsidR="001C0401" w:rsidRPr="006D7A2C">
        <w:rPr>
          <w:rFonts w:ascii="PT Astra Serif" w:hAnsi="PT Astra Serif"/>
          <w:sz w:val="26"/>
          <w:szCs w:val="26"/>
        </w:rPr>
        <w:t>муниципальной</w:t>
      </w:r>
      <w:r w:rsidRPr="006D7A2C">
        <w:rPr>
          <w:rFonts w:ascii="PT Astra Serif" w:hAnsi="PT Astra Serif"/>
          <w:sz w:val="26"/>
          <w:szCs w:val="26"/>
        </w:rPr>
        <w:t xml:space="preserve"> программе</w:t>
      </w:r>
      <w:r w:rsidR="001F122D" w:rsidRPr="006D7A2C">
        <w:rPr>
          <w:rFonts w:ascii="PT Astra Serif" w:hAnsi="PT Astra Serif"/>
          <w:sz w:val="26"/>
          <w:szCs w:val="26"/>
        </w:rPr>
        <w:t xml:space="preserve"> «Формирование комфортной городской среды на территории муниципального образования «Сенгилеевское городское поселение» Сенгилеевского района Ульяновской области</w:t>
      </w:r>
      <w:r w:rsidRPr="006D7A2C">
        <w:rPr>
          <w:rFonts w:ascii="PT Astra Serif" w:hAnsi="PT Astra Serif"/>
          <w:sz w:val="26"/>
          <w:szCs w:val="26"/>
        </w:rPr>
        <w:t>.</w:t>
      </w:r>
    </w:p>
    <w:p w:rsidR="005B0CF2" w:rsidRPr="006D7A2C" w:rsidRDefault="005B0CF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D7A2C">
        <w:rPr>
          <w:rFonts w:ascii="PT Astra Serif" w:hAnsi="PT Astra Serif"/>
          <w:sz w:val="26"/>
          <w:szCs w:val="26"/>
        </w:rPr>
        <w:t xml:space="preserve">Адресный </w:t>
      </w:r>
      <w:hyperlink r:id="rId10" w:anchor="Par15045" w:tooltip="АДРЕСНЫЙ ПЕРЕЧЕНЬ ОБЪЕКТОВ НЕДВИЖИМОГО ИМУЩЕСТВА," w:history="1">
        <w:r w:rsidRPr="006D7A2C">
          <w:rPr>
            <w:rStyle w:val="af2"/>
            <w:rFonts w:ascii="PT Astra Serif" w:hAnsi="PT Astra Serif"/>
            <w:sz w:val="26"/>
            <w:szCs w:val="26"/>
          </w:rPr>
          <w:t>перечень</w:t>
        </w:r>
      </w:hyperlink>
      <w:r w:rsidRPr="006D7A2C">
        <w:rPr>
          <w:rFonts w:ascii="PT Astra Serif" w:hAnsi="PT Astra Serif"/>
          <w:sz w:val="26"/>
          <w:szCs w:val="26"/>
        </w:rPr>
        <w:t xml:space="preserve"> объектов недвижимого имущества, находящихся в собственности (пользовании) юридических лиц и ин</w:t>
      </w:r>
      <w:r w:rsidR="001F122D" w:rsidRPr="006D7A2C">
        <w:rPr>
          <w:rFonts w:ascii="PT Astra Serif" w:hAnsi="PT Astra Serif"/>
          <w:sz w:val="26"/>
          <w:szCs w:val="26"/>
        </w:rPr>
        <w:t xml:space="preserve">дивидуальных предпринимателей, </w:t>
      </w:r>
      <w:r w:rsidRPr="006D7A2C">
        <w:rPr>
          <w:rFonts w:ascii="PT Astra Serif" w:hAnsi="PT Astra Serif"/>
          <w:sz w:val="26"/>
          <w:szCs w:val="26"/>
        </w:rPr>
        <w:t xml:space="preserve"> </w:t>
      </w:r>
      <w:r w:rsidR="001F122D" w:rsidRPr="006D7A2C">
        <w:rPr>
          <w:rFonts w:ascii="PT Astra Serif" w:hAnsi="PT Astra Serif"/>
          <w:sz w:val="26"/>
          <w:szCs w:val="26"/>
        </w:rPr>
        <w:t>в  муниципальном образовании  «Сенгилеевское городское поселение» Сенгилеевского района Ульяновской области</w:t>
      </w:r>
      <w:r w:rsidRPr="006D7A2C">
        <w:rPr>
          <w:rFonts w:ascii="PT Astra Serif" w:hAnsi="PT Astra Serif"/>
          <w:sz w:val="26"/>
          <w:szCs w:val="26"/>
        </w:rPr>
        <w:t>, подлежащих благоустройству за счет указанны</w:t>
      </w:r>
      <w:r w:rsidR="00B363FE" w:rsidRPr="006D7A2C">
        <w:rPr>
          <w:rFonts w:ascii="PT Astra Serif" w:hAnsi="PT Astra Serif"/>
          <w:sz w:val="26"/>
          <w:szCs w:val="26"/>
        </w:rPr>
        <w:t>х лиц,</w:t>
      </w:r>
      <w:r w:rsidR="00CE7574" w:rsidRPr="006D7A2C">
        <w:rPr>
          <w:rFonts w:ascii="PT Astra Serif" w:hAnsi="PT Astra Serif"/>
          <w:sz w:val="26"/>
          <w:szCs w:val="26"/>
        </w:rPr>
        <w:t xml:space="preserve"> приведен в приложении N 5</w:t>
      </w:r>
      <w:r w:rsidRPr="006D7A2C">
        <w:rPr>
          <w:rFonts w:ascii="PT Astra Serif" w:hAnsi="PT Astra Serif"/>
          <w:sz w:val="26"/>
          <w:szCs w:val="26"/>
        </w:rPr>
        <w:t xml:space="preserve"> к </w:t>
      </w:r>
      <w:r w:rsidR="001C0401" w:rsidRPr="006D7A2C">
        <w:rPr>
          <w:rFonts w:ascii="PT Astra Serif" w:hAnsi="PT Astra Serif"/>
          <w:sz w:val="26"/>
          <w:szCs w:val="26"/>
        </w:rPr>
        <w:t>муниципальной</w:t>
      </w:r>
      <w:r w:rsidRPr="006D7A2C">
        <w:rPr>
          <w:rFonts w:ascii="PT Astra Serif" w:hAnsi="PT Astra Serif"/>
          <w:sz w:val="26"/>
          <w:szCs w:val="26"/>
        </w:rPr>
        <w:t xml:space="preserve"> программе</w:t>
      </w:r>
      <w:r w:rsidR="007875BE" w:rsidRPr="006D7A2C">
        <w:rPr>
          <w:rFonts w:ascii="PT Astra Serif" w:hAnsi="PT Astra Serif"/>
          <w:sz w:val="26"/>
          <w:szCs w:val="26"/>
        </w:rPr>
        <w:t xml:space="preserve"> «Формирование комфортной городской среды на территории муниципального образования «Сенгилеевское городское поселение» Сенгилеевского района Ульяновской области»</w:t>
      </w:r>
      <w:r w:rsidRPr="006D7A2C">
        <w:rPr>
          <w:rFonts w:ascii="PT Astra Serif" w:hAnsi="PT Astra Serif"/>
          <w:sz w:val="26"/>
          <w:szCs w:val="26"/>
        </w:rPr>
        <w:t>.</w:t>
      </w:r>
      <w:proofErr w:type="gramEnd"/>
    </w:p>
    <w:p w:rsidR="00105094" w:rsidRPr="006D7A2C" w:rsidRDefault="00105094" w:rsidP="001A3B1A">
      <w:pPr>
        <w:pStyle w:val="ConsPlusTitle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 xml:space="preserve">2. Описание приоритетов и целей социально-экономического развития МО «Сенгилеевский район» Ульяновской области в сфере реализации муниципальной </w:t>
      </w:r>
      <w:r w:rsidR="007875BE" w:rsidRPr="006D7A2C">
        <w:rPr>
          <w:rFonts w:ascii="PT Astra Serif" w:hAnsi="PT Astra Serif"/>
          <w:sz w:val="26"/>
          <w:szCs w:val="26"/>
        </w:rPr>
        <w:t xml:space="preserve"> </w:t>
      </w:r>
      <w:r w:rsidRPr="006D7A2C">
        <w:rPr>
          <w:rFonts w:ascii="PT Astra Serif" w:hAnsi="PT Astra Serif"/>
          <w:sz w:val="26"/>
          <w:szCs w:val="26"/>
        </w:rPr>
        <w:t xml:space="preserve">программы </w:t>
      </w:r>
      <w:r w:rsidR="009B7AB5" w:rsidRPr="006D7A2C">
        <w:rPr>
          <w:rFonts w:ascii="PT Astra Serif" w:hAnsi="PT Astra Serif"/>
          <w:sz w:val="26"/>
          <w:szCs w:val="26"/>
        </w:rPr>
        <w:t xml:space="preserve"> </w:t>
      </w:r>
      <w:r w:rsidRPr="006D7A2C">
        <w:rPr>
          <w:rFonts w:ascii="PT Astra Serif" w:hAnsi="PT Astra Serif"/>
          <w:sz w:val="26"/>
          <w:szCs w:val="26"/>
        </w:rPr>
        <w:t>"</w:t>
      </w:r>
      <w:r w:rsidRPr="006D7A2C">
        <w:rPr>
          <w:rFonts w:ascii="PT Astra Serif" w:hAnsi="PT Astra Serif"/>
          <w:spacing w:val="-4"/>
          <w:sz w:val="26"/>
          <w:szCs w:val="26"/>
        </w:rPr>
        <w:t>Формирование комфортной городской среды</w:t>
      </w:r>
      <w:r w:rsidR="007875BE" w:rsidRPr="006D7A2C">
        <w:rPr>
          <w:rFonts w:ascii="PT Astra Serif" w:hAnsi="PT Astra Serif"/>
          <w:spacing w:val="-4"/>
          <w:sz w:val="26"/>
          <w:szCs w:val="26"/>
        </w:rPr>
        <w:t xml:space="preserve"> на территории</w:t>
      </w:r>
      <w:r w:rsidR="007875BE" w:rsidRPr="006D7A2C">
        <w:rPr>
          <w:rFonts w:ascii="PT Astra Serif" w:hAnsi="PT Astra Serif"/>
          <w:sz w:val="26"/>
          <w:szCs w:val="26"/>
        </w:rPr>
        <w:t xml:space="preserve"> муниципального образования «Сенгилеевское городское поселение» Сенгилеевского района</w:t>
      </w:r>
      <w:r w:rsidRPr="006D7A2C">
        <w:rPr>
          <w:rFonts w:ascii="PT Astra Serif" w:hAnsi="PT Astra Serif"/>
          <w:sz w:val="26"/>
          <w:szCs w:val="26"/>
        </w:rPr>
        <w:t>» Ульяновской области"</w:t>
      </w:r>
    </w:p>
    <w:p w:rsidR="005B0CF2" w:rsidRPr="006D7A2C" w:rsidRDefault="005B0CF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 xml:space="preserve">2.1. </w:t>
      </w:r>
      <w:proofErr w:type="gramStart"/>
      <w:r w:rsidRPr="006D7A2C">
        <w:rPr>
          <w:rFonts w:ascii="PT Astra Serif" w:hAnsi="PT Astra Serif"/>
          <w:sz w:val="26"/>
          <w:szCs w:val="26"/>
        </w:rPr>
        <w:t xml:space="preserve">Основным приоритетом социально-экономического развития «Сенгилеевского городского поселения» Сенгилеевского района Ульяновской области в сфере реализации </w:t>
      </w:r>
      <w:r w:rsidR="001C0401" w:rsidRPr="006D7A2C">
        <w:rPr>
          <w:rFonts w:ascii="PT Astra Serif" w:hAnsi="PT Astra Serif"/>
          <w:sz w:val="26"/>
          <w:szCs w:val="26"/>
        </w:rPr>
        <w:t>муниципальной</w:t>
      </w:r>
      <w:r w:rsidRPr="006D7A2C">
        <w:rPr>
          <w:rFonts w:ascii="PT Astra Serif" w:hAnsi="PT Astra Serif"/>
          <w:sz w:val="26"/>
          <w:szCs w:val="26"/>
        </w:rPr>
        <w:t xml:space="preserve"> программы</w:t>
      </w:r>
      <w:r w:rsidR="009B7AB5" w:rsidRPr="006D7A2C">
        <w:rPr>
          <w:rFonts w:ascii="PT Astra Serif" w:hAnsi="PT Astra Serif"/>
          <w:sz w:val="26"/>
          <w:szCs w:val="26"/>
        </w:rPr>
        <w:t xml:space="preserve">  "</w:t>
      </w:r>
      <w:r w:rsidR="009B7AB5" w:rsidRPr="006D7A2C">
        <w:rPr>
          <w:rFonts w:ascii="PT Astra Serif" w:hAnsi="PT Astra Serif"/>
          <w:spacing w:val="-4"/>
          <w:sz w:val="26"/>
          <w:szCs w:val="26"/>
        </w:rPr>
        <w:t>Формирование комфортной городской среды на территории</w:t>
      </w:r>
      <w:r w:rsidR="009B7AB5" w:rsidRPr="006D7A2C">
        <w:rPr>
          <w:rFonts w:ascii="PT Astra Serif" w:hAnsi="PT Astra Serif"/>
          <w:sz w:val="26"/>
          <w:szCs w:val="26"/>
        </w:rPr>
        <w:t xml:space="preserve"> муниципального образования «Сенгилеевское городское поселение» Сенгилеевского района» Ульяновской области"</w:t>
      </w:r>
      <w:r w:rsidRPr="006D7A2C">
        <w:rPr>
          <w:rFonts w:ascii="PT Astra Serif" w:hAnsi="PT Astra Serif"/>
          <w:sz w:val="26"/>
          <w:szCs w:val="26"/>
        </w:rPr>
        <w:t xml:space="preserve"> является достижение цели развития Ульяновской области "Расширение возможностей граждан, проживающих на территории «Сенгилеевского городского поселения» Сенгилеевского района Ульяновской области, по улучшению жилищных условий и обеспечение проживания граждан в комфортной</w:t>
      </w:r>
      <w:proofErr w:type="gramEnd"/>
      <w:r w:rsidRPr="006D7A2C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6D7A2C">
        <w:rPr>
          <w:rFonts w:ascii="PT Astra Serif" w:hAnsi="PT Astra Serif"/>
          <w:sz w:val="26"/>
          <w:szCs w:val="26"/>
        </w:rPr>
        <w:t xml:space="preserve">городской среде", установленной </w:t>
      </w:r>
      <w:hyperlink r:id="rId11" w:history="1">
        <w:r w:rsidRPr="006D7A2C">
          <w:rPr>
            <w:rStyle w:val="af2"/>
            <w:rFonts w:ascii="PT Astra Serif" w:hAnsi="PT Astra Serif"/>
            <w:sz w:val="26"/>
            <w:szCs w:val="26"/>
          </w:rPr>
          <w:t>Стратегией</w:t>
        </w:r>
      </w:hyperlink>
      <w:r w:rsidRPr="006D7A2C">
        <w:rPr>
          <w:rFonts w:ascii="PT Astra Serif" w:hAnsi="PT Astra Serif"/>
          <w:sz w:val="26"/>
          <w:szCs w:val="26"/>
        </w:rPr>
        <w:t xml:space="preserve"> социально-экономического развития до 2030 года, утвержденной постановлением Правительства Ульяновской области от 13.07.2015 N 16/319-П "Об утверждении Стратегии социально-экономического развития Ульяновской области до 2030 года".</w:t>
      </w:r>
      <w:proofErr w:type="gramEnd"/>
    </w:p>
    <w:p w:rsidR="005B0CF2" w:rsidRPr="006D7A2C" w:rsidRDefault="005B0CF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2.2. Целями социально-экономического развития</w:t>
      </w:r>
      <w:r w:rsidR="009B7AB5" w:rsidRPr="006D7A2C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r w:rsidR="00244AED" w:rsidRPr="006D7A2C">
        <w:rPr>
          <w:rFonts w:ascii="PT Astra Serif" w:hAnsi="PT Astra Serif"/>
          <w:sz w:val="26"/>
          <w:szCs w:val="26"/>
        </w:rPr>
        <w:t xml:space="preserve"> «</w:t>
      </w:r>
      <w:r w:rsidR="009B7AB5" w:rsidRPr="006D7A2C">
        <w:rPr>
          <w:rFonts w:ascii="PT Astra Serif" w:hAnsi="PT Astra Serif"/>
          <w:sz w:val="26"/>
          <w:szCs w:val="26"/>
        </w:rPr>
        <w:t>Сенгилеевское городское поселение</w:t>
      </w:r>
      <w:r w:rsidR="00784BE0" w:rsidRPr="006D7A2C">
        <w:rPr>
          <w:rFonts w:ascii="PT Astra Serif" w:hAnsi="PT Astra Serif"/>
          <w:sz w:val="26"/>
          <w:szCs w:val="26"/>
        </w:rPr>
        <w:t xml:space="preserve">» Сенгилеевского района </w:t>
      </w:r>
      <w:r w:rsidRPr="006D7A2C">
        <w:rPr>
          <w:rFonts w:ascii="PT Astra Serif" w:hAnsi="PT Astra Serif"/>
          <w:sz w:val="26"/>
          <w:szCs w:val="26"/>
        </w:rPr>
        <w:t xml:space="preserve"> </w:t>
      </w:r>
      <w:r w:rsidRPr="006D7A2C">
        <w:rPr>
          <w:rFonts w:ascii="PT Astra Serif" w:hAnsi="PT Astra Serif"/>
          <w:sz w:val="26"/>
          <w:szCs w:val="26"/>
        </w:rPr>
        <w:lastRenderedPageBreak/>
        <w:t xml:space="preserve">Ульяновской области в сфере реализации </w:t>
      </w:r>
      <w:r w:rsidR="00960035" w:rsidRPr="006D7A2C">
        <w:rPr>
          <w:rFonts w:ascii="PT Astra Serif" w:hAnsi="PT Astra Serif"/>
          <w:sz w:val="26"/>
          <w:szCs w:val="26"/>
        </w:rPr>
        <w:t>муниципальной</w:t>
      </w:r>
      <w:r w:rsidRPr="006D7A2C">
        <w:rPr>
          <w:rFonts w:ascii="PT Astra Serif" w:hAnsi="PT Astra Serif"/>
          <w:sz w:val="26"/>
          <w:szCs w:val="26"/>
        </w:rPr>
        <w:t xml:space="preserve"> программы являются:</w:t>
      </w:r>
    </w:p>
    <w:p w:rsidR="005B0CF2" w:rsidRPr="006D7A2C" w:rsidRDefault="005B0CF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 xml:space="preserve">1) улучшение качества городской среды на территории </w:t>
      </w:r>
      <w:r w:rsidR="009B7AB5" w:rsidRPr="006D7A2C">
        <w:rPr>
          <w:rFonts w:ascii="PT Astra Serif" w:hAnsi="PT Astra Serif"/>
          <w:sz w:val="26"/>
          <w:szCs w:val="26"/>
        </w:rPr>
        <w:t>муниципального образования «Сенгилеевское городское поселение</w:t>
      </w:r>
      <w:r w:rsidR="00784BE0" w:rsidRPr="006D7A2C">
        <w:rPr>
          <w:rFonts w:ascii="PT Astra Serif" w:hAnsi="PT Astra Serif"/>
          <w:sz w:val="26"/>
          <w:szCs w:val="26"/>
        </w:rPr>
        <w:t xml:space="preserve">» Сенгилеевского района </w:t>
      </w:r>
      <w:r w:rsidRPr="006D7A2C">
        <w:rPr>
          <w:rFonts w:ascii="PT Astra Serif" w:hAnsi="PT Astra Serif"/>
          <w:sz w:val="26"/>
          <w:szCs w:val="26"/>
        </w:rPr>
        <w:t>Ульяновской области;</w:t>
      </w:r>
    </w:p>
    <w:p w:rsidR="005B0CF2" w:rsidRPr="006D7A2C" w:rsidRDefault="005B0CF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2) увековечение памяти погибших при защите Отечества.</w:t>
      </w:r>
    </w:p>
    <w:p w:rsidR="009F6389" w:rsidRPr="006D7A2C" w:rsidRDefault="001A3B1A" w:rsidP="001A3B1A">
      <w:pPr>
        <w:pStyle w:val="ConsPlusTitle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3.</w:t>
      </w:r>
      <w:r w:rsidR="009F6389" w:rsidRPr="006D7A2C">
        <w:rPr>
          <w:rFonts w:ascii="PT Astra Serif" w:hAnsi="PT Astra Serif"/>
          <w:sz w:val="26"/>
          <w:szCs w:val="26"/>
        </w:rPr>
        <w:t xml:space="preserve">Сведения о взаимосвязи </w:t>
      </w:r>
      <w:r w:rsidR="009B7AB5" w:rsidRPr="006D7A2C">
        <w:rPr>
          <w:rFonts w:ascii="PT Astra Serif" w:hAnsi="PT Astra Serif"/>
          <w:sz w:val="26"/>
          <w:szCs w:val="26"/>
        </w:rPr>
        <w:t xml:space="preserve">муниципальной </w:t>
      </w:r>
      <w:r w:rsidR="009F6389" w:rsidRPr="006D7A2C">
        <w:rPr>
          <w:rFonts w:ascii="PT Astra Serif" w:hAnsi="PT Astra Serif"/>
          <w:sz w:val="26"/>
          <w:szCs w:val="26"/>
        </w:rPr>
        <w:t>программы</w:t>
      </w:r>
      <w:r w:rsidRPr="006D7A2C">
        <w:rPr>
          <w:rFonts w:ascii="PT Astra Serif" w:hAnsi="PT Astra Serif"/>
          <w:sz w:val="26"/>
          <w:szCs w:val="26"/>
        </w:rPr>
        <w:t xml:space="preserve"> «</w:t>
      </w:r>
      <w:r w:rsidR="009B7AB5" w:rsidRPr="006D7A2C">
        <w:rPr>
          <w:rFonts w:ascii="PT Astra Serif" w:hAnsi="PT Astra Serif"/>
          <w:spacing w:val="-4"/>
          <w:sz w:val="26"/>
          <w:szCs w:val="26"/>
        </w:rPr>
        <w:t>Формирование комфортной городской среды на территории</w:t>
      </w:r>
      <w:r w:rsidR="009B7AB5" w:rsidRPr="006D7A2C">
        <w:rPr>
          <w:rFonts w:ascii="PT Astra Serif" w:hAnsi="PT Astra Serif"/>
          <w:sz w:val="26"/>
          <w:szCs w:val="26"/>
        </w:rPr>
        <w:t xml:space="preserve"> муниципального образования «Сенгилеевское городское поселение» Сенгилеевск</w:t>
      </w:r>
      <w:r w:rsidRPr="006D7A2C">
        <w:rPr>
          <w:rFonts w:ascii="PT Astra Serif" w:hAnsi="PT Astra Serif"/>
          <w:sz w:val="26"/>
          <w:szCs w:val="26"/>
        </w:rPr>
        <w:t>ого района» Ульяновской области»</w:t>
      </w:r>
      <w:r w:rsidR="009F6389" w:rsidRPr="006D7A2C">
        <w:rPr>
          <w:rFonts w:ascii="PT Astra Serif" w:hAnsi="PT Astra Serif"/>
          <w:sz w:val="26"/>
          <w:szCs w:val="26"/>
        </w:rPr>
        <w:t xml:space="preserve"> с национальными целями развития Российской Федерации, стратегическими приоритетами, целями и показателями соответст</w:t>
      </w:r>
      <w:r w:rsidR="009B7AB5" w:rsidRPr="006D7A2C">
        <w:rPr>
          <w:rFonts w:ascii="PT Astra Serif" w:hAnsi="PT Astra Serif"/>
          <w:sz w:val="26"/>
          <w:szCs w:val="26"/>
        </w:rPr>
        <w:t xml:space="preserve">вующей государственной программ </w:t>
      </w:r>
      <w:r w:rsidR="009F6389" w:rsidRPr="006D7A2C">
        <w:rPr>
          <w:rFonts w:ascii="PT Astra Serif" w:hAnsi="PT Astra Serif"/>
          <w:sz w:val="26"/>
          <w:szCs w:val="26"/>
        </w:rPr>
        <w:t>Российской Федерации</w:t>
      </w:r>
    </w:p>
    <w:p w:rsidR="009F6389" w:rsidRPr="006D7A2C" w:rsidRDefault="009B7AB5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D7A2C">
        <w:rPr>
          <w:rFonts w:ascii="PT Astra Serif" w:hAnsi="PT Astra Serif"/>
          <w:sz w:val="26"/>
          <w:szCs w:val="26"/>
        </w:rPr>
        <w:t xml:space="preserve">Муниципальная </w:t>
      </w:r>
      <w:r w:rsidR="009F6389" w:rsidRPr="006D7A2C">
        <w:rPr>
          <w:rFonts w:ascii="PT Astra Serif" w:hAnsi="PT Astra Serif"/>
          <w:sz w:val="26"/>
          <w:szCs w:val="26"/>
        </w:rPr>
        <w:t xml:space="preserve"> программа</w:t>
      </w:r>
      <w:r w:rsidRPr="006D7A2C">
        <w:rPr>
          <w:rFonts w:ascii="PT Astra Serif" w:hAnsi="PT Astra Serif"/>
          <w:sz w:val="26"/>
          <w:szCs w:val="26"/>
        </w:rPr>
        <w:t xml:space="preserve"> "</w:t>
      </w:r>
      <w:r w:rsidRPr="006D7A2C">
        <w:rPr>
          <w:rFonts w:ascii="PT Astra Serif" w:hAnsi="PT Astra Serif"/>
          <w:spacing w:val="-4"/>
          <w:sz w:val="26"/>
          <w:szCs w:val="26"/>
        </w:rPr>
        <w:t>Формирование комфортной городской среды на территории</w:t>
      </w:r>
      <w:r w:rsidRPr="006D7A2C">
        <w:rPr>
          <w:rFonts w:ascii="PT Astra Serif" w:hAnsi="PT Astra Serif"/>
          <w:sz w:val="26"/>
          <w:szCs w:val="26"/>
        </w:rPr>
        <w:t xml:space="preserve"> муниципального образования «Сенгилеевское городское поселение» Сенгилеевского района» Ульяновской области"</w:t>
      </w:r>
      <w:r w:rsidR="009F6389" w:rsidRPr="006D7A2C">
        <w:rPr>
          <w:rFonts w:ascii="PT Astra Serif" w:hAnsi="PT Astra Serif"/>
          <w:sz w:val="26"/>
          <w:szCs w:val="26"/>
        </w:rPr>
        <w:t xml:space="preserve"> взаимосвязана с национальной целью развития Российской Федерации "Комфортная и безопасная среда для жизни", определенной </w:t>
      </w:r>
      <w:hyperlink r:id="rId12" w:history="1">
        <w:r w:rsidR="009F6389" w:rsidRPr="006D7A2C">
          <w:rPr>
            <w:rStyle w:val="af2"/>
            <w:rFonts w:ascii="PT Astra Serif" w:hAnsi="PT Astra Serif"/>
            <w:sz w:val="26"/>
            <w:szCs w:val="26"/>
          </w:rPr>
          <w:t>Указом</w:t>
        </w:r>
      </w:hyperlink>
      <w:r w:rsidR="009F6389" w:rsidRPr="006D7A2C">
        <w:rPr>
          <w:rFonts w:ascii="PT Astra Serif" w:hAnsi="PT Astra Serif"/>
          <w:sz w:val="26"/>
          <w:szCs w:val="26"/>
        </w:rP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года", и показателями, установленными государственной</w:t>
      </w:r>
      <w:proofErr w:type="gramEnd"/>
      <w:r w:rsidR="009F6389" w:rsidRPr="006D7A2C">
        <w:rPr>
          <w:rFonts w:ascii="PT Astra Serif" w:hAnsi="PT Astra Serif"/>
          <w:sz w:val="26"/>
          <w:szCs w:val="26"/>
        </w:rPr>
        <w:t xml:space="preserve"> </w:t>
      </w:r>
      <w:hyperlink r:id="rId13" w:history="1">
        <w:r w:rsidR="009F6389" w:rsidRPr="006D7A2C">
          <w:rPr>
            <w:rStyle w:val="af2"/>
            <w:rFonts w:ascii="PT Astra Serif" w:hAnsi="PT Astra Serif"/>
            <w:sz w:val="26"/>
            <w:szCs w:val="26"/>
          </w:rPr>
          <w:t>программой</w:t>
        </w:r>
      </w:hyperlink>
      <w:r w:rsidR="009F6389" w:rsidRPr="006D7A2C">
        <w:rPr>
          <w:rFonts w:ascii="PT Astra Serif" w:hAnsi="PT Astra Serif"/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5759D2" w:rsidRPr="006D7A2C" w:rsidRDefault="005759D2" w:rsidP="001A3B1A">
      <w:pPr>
        <w:pStyle w:val="ConsPlusTitle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 xml:space="preserve">4. Описание задач </w:t>
      </w:r>
      <w:r w:rsidR="009B7AB5" w:rsidRPr="006D7A2C">
        <w:rPr>
          <w:rFonts w:ascii="PT Astra Serif" w:hAnsi="PT Astra Serif"/>
          <w:sz w:val="26"/>
          <w:szCs w:val="26"/>
        </w:rPr>
        <w:t xml:space="preserve">муниципального </w:t>
      </w:r>
      <w:r w:rsidRPr="006D7A2C">
        <w:rPr>
          <w:rFonts w:ascii="PT Astra Serif" w:hAnsi="PT Astra Serif"/>
          <w:sz w:val="26"/>
          <w:szCs w:val="26"/>
        </w:rPr>
        <w:t xml:space="preserve"> управления, осуществляемого органами публичной власти </w:t>
      </w:r>
      <w:r w:rsidR="009B7AB5" w:rsidRPr="006D7A2C">
        <w:rPr>
          <w:rFonts w:ascii="PT Astra Serif" w:hAnsi="PT Astra Serif"/>
          <w:sz w:val="26"/>
          <w:szCs w:val="26"/>
        </w:rPr>
        <w:t xml:space="preserve">местного самоуправления </w:t>
      </w:r>
      <w:r w:rsidRPr="006D7A2C">
        <w:rPr>
          <w:rFonts w:ascii="PT Astra Serif" w:hAnsi="PT Astra Serif"/>
          <w:sz w:val="26"/>
          <w:szCs w:val="26"/>
        </w:rPr>
        <w:t>Ульяновской области в сфере формирования комфортной городской среды в «Сенгилеевском городском поселении» Сенгилеевского района  Ульяновской области, и способы их эффективного решения</w:t>
      </w:r>
      <w:r w:rsidR="00E1348A" w:rsidRPr="006D7A2C">
        <w:rPr>
          <w:rFonts w:ascii="PT Astra Serif" w:hAnsi="PT Astra Serif"/>
          <w:sz w:val="26"/>
          <w:szCs w:val="26"/>
        </w:rPr>
        <w:t>.</w:t>
      </w:r>
    </w:p>
    <w:p w:rsidR="005759D2" w:rsidRPr="006D7A2C" w:rsidRDefault="005759D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 xml:space="preserve">4.1. Задачами государственного управления, осуществляемого в сфере формирования комфортной городской среды в </w:t>
      </w:r>
      <w:r w:rsidR="00FD646F" w:rsidRPr="006D7A2C">
        <w:rPr>
          <w:rFonts w:ascii="PT Astra Serif" w:hAnsi="PT Astra Serif"/>
          <w:sz w:val="26"/>
          <w:szCs w:val="26"/>
        </w:rPr>
        <w:t xml:space="preserve">муниципальном образовании </w:t>
      </w:r>
      <w:r w:rsidRPr="006D7A2C">
        <w:rPr>
          <w:rFonts w:ascii="PT Astra Serif" w:hAnsi="PT Astra Serif"/>
          <w:sz w:val="26"/>
          <w:szCs w:val="26"/>
        </w:rPr>
        <w:t>«С</w:t>
      </w:r>
      <w:r w:rsidR="00FD646F" w:rsidRPr="006D7A2C">
        <w:rPr>
          <w:rFonts w:ascii="PT Astra Serif" w:hAnsi="PT Astra Serif"/>
          <w:sz w:val="26"/>
          <w:szCs w:val="26"/>
        </w:rPr>
        <w:t>енгилеевское городское поселение</w:t>
      </w:r>
      <w:r w:rsidRPr="006D7A2C">
        <w:rPr>
          <w:rFonts w:ascii="PT Astra Serif" w:hAnsi="PT Astra Serif"/>
          <w:sz w:val="26"/>
          <w:szCs w:val="26"/>
        </w:rPr>
        <w:t>» Сенгилеевского района Ульяновской области, являются:</w:t>
      </w:r>
    </w:p>
    <w:p w:rsidR="005759D2" w:rsidRPr="006D7A2C" w:rsidRDefault="005759D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1) повышение комфортности городской среды;</w:t>
      </w:r>
    </w:p>
    <w:p w:rsidR="005759D2" w:rsidRPr="006D7A2C" w:rsidRDefault="005759D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2) создание механизмов развития комфортной городской среды, комплексного развития города с учетом индекса качества городской среды;</w:t>
      </w:r>
    </w:p>
    <w:p w:rsidR="005759D2" w:rsidRPr="006D7A2C" w:rsidRDefault="00244AED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3</w:t>
      </w:r>
      <w:r w:rsidR="005759D2" w:rsidRPr="006D7A2C">
        <w:rPr>
          <w:rFonts w:ascii="PT Astra Serif" w:hAnsi="PT Astra Serif"/>
          <w:sz w:val="26"/>
          <w:szCs w:val="26"/>
        </w:rPr>
        <w:t>) обеспечение благоустройства дворовых территорий многоквартирных домов и территорий общего пользования «Сенгилеевского городского поселения» Сенгилеевского района  Ульяновской области;</w:t>
      </w:r>
    </w:p>
    <w:p w:rsidR="005759D2" w:rsidRPr="006D7A2C" w:rsidRDefault="00244AED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4</w:t>
      </w:r>
      <w:r w:rsidR="005759D2" w:rsidRPr="006D7A2C">
        <w:rPr>
          <w:rFonts w:ascii="PT Astra Serif" w:hAnsi="PT Astra Serif"/>
          <w:sz w:val="26"/>
          <w:szCs w:val="26"/>
        </w:rPr>
        <w:t>) увековечение памяти погибших при защите Отечества.</w:t>
      </w:r>
    </w:p>
    <w:p w:rsidR="005759D2" w:rsidRPr="006D7A2C" w:rsidRDefault="005759D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4.2. Основным способом эффективного решения указанных задач является реализация:</w:t>
      </w:r>
    </w:p>
    <w:p w:rsidR="005759D2" w:rsidRPr="006D7A2C" w:rsidRDefault="005759D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1) регионального проекта "Формирование комфортной городской среды (Ульяновская область)";</w:t>
      </w:r>
    </w:p>
    <w:p w:rsidR="005759D2" w:rsidRPr="006D7A2C" w:rsidRDefault="005759D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 xml:space="preserve">(в ред. </w:t>
      </w:r>
      <w:hyperlink r:id="rId14" w:history="1">
        <w:r w:rsidRPr="006D7A2C">
          <w:rPr>
            <w:rStyle w:val="af2"/>
            <w:rFonts w:ascii="PT Astra Serif" w:hAnsi="PT Astra Serif"/>
            <w:sz w:val="26"/>
            <w:szCs w:val="26"/>
          </w:rPr>
          <w:t>постановления</w:t>
        </w:r>
      </w:hyperlink>
      <w:r w:rsidRPr="006D7A2C">
        <w:rPr>
          <w:rFonts w:ascii="PT Astra Serif" w:hAnsi="PT Astra Serif"/>
          <w:sz w:val="26"/>
          <w:szCs w:val="26"/>
        </w:rPr>
        <w:t xml:space="preserve"> Правительства Ульяновской области от 11.04.2024 N 9/168-П)</w:t>
      </w:r>
    </w:p>
    <w:p w:rsidR="005759D2" w:rsidRPr="006D7A2C" w:rsidRDefault="00244AED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2</w:t>
      </w:r>
      <w:r w:rsidR="005759D2" w:rsidRPr="006D7A2C">
        <w:rPr>
          <w:rFonts w:ascii="PT Astra Serif" w:hAnsi="PT Astra Serif"/>
          <w:sz w:val="26"/>
          <w:szCs w:val="26"/>
        </w:rPr>
        <w:t>) комплекса процессных мероприятий "Проведение мероприятий в целях благоустройства территорий";</w:t>
      </w:r>
    </w:p>
    <w:p w:rsidR="005759D2" w:rsidRPr="006D7A2C" w:rsidRDefault="00244AED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lastRenderedPageBreak/>
        <w:t>3</w:t>
      </w:r>
      <w:r w:rsidR="005759D2" w:rsidRPr="006D7A2C">
        <w:rPr>
          <w:rFonts w:ascii="PT Astra Serif" w:hAnsi="PT Astra Serif"/>
          <w:sz w:val="26"/>
          <w:szCs w:val="26"/>
        </w:rPr>
        <w:t>) комплекса процессных мероприятий "Выполнение восстановительных работ на территориях воинских захоронений и нанесение сведений о воинских званиях, именах и инициалах погибших при защите Отечества на мемориальные сооружения, установленные в границах воинских захоронений".</w:t>
      </w:r>
    </w:p>
    <w:p w:rsidR="005759D2" w:rsidRPr="006D7A2C" w:rsidRDefault="005759D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 xml:space="preserve">4.3. </w:t>
      </w:r>
      <w:proofErr w:type="gramStart"/>
      <w:r w:rsidRPr="006D7A2C">
        <w:rPr>
          <w:rFonts w:ascii="PT Astra Serif" w:hAnsi="PT Astra Serif"/>
          <w:sz w:val="26"/>
          <w:szCs w:val="26"/>
        </w:rPr>
        <w:t xml:space="preserve">Для эффективного решения вышеизложенных задач также необходимо проведение информирования граждан о ходе реализации государственной программы и муниципальных программ формирования комфортной городской среды, в том числе о ходе реализации предусмотренных указанными программами конкретных мероприятий по благоустройству территорий общего пользования и дворовых территорий многоквартирных домов, расположенных в границах </w:t>
      </w:r>
      <w:r w:rsidR="00B06A0D" w:rsidRPr="006D7A2C">
        <w:rPr>
          <w:rFonts w:ascii="PT Astra Serif" w:hAnsi="PT Astra Serif"/>
          <w:sz w:val="26"/>
          <w:szCs w:val="26"/>
        </w:rPr>
        <w:t>муниципального образования «Сенгилеевское городское  поселение</w:t>
      </w:r>
      <w:r w:rsidRPr="006D7A2C">
        <w:rPr>
          <w:rFonts w:ascii="PT Astra Serif" w:hAnsi="PT Astra Serif"/>
          <w:sz w:val="26"/>
          <w:szCs w:val="26"/>
        </w:rPr>
        <w:t>» Сенгилеевского района Ульяновской области.</w:t>
      </w:r>
      <w:proofErr w:type="gramEnd"/>
    </w:p>
    <w:p w:rsidR="005759D2" w:rsidRPr="006D7A2C" w:rsidRDefault="005759D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 xml:space="preserve">4.4. Указанное информирование граждан осуществляется органами местного самоуправления </w:t>
      </w:r>
      <w:r w:rsidR="00B06A0D" w:rsidRPr="006D7A2C">
        <w:rPr>
          <w:rFonts w:ascii="PT Astra Serif" w:hAnsi="PT Astra Serif"/>
          <w:sz w:val="26"/>
          <w:szCs w:val="26"/>
        </w:rPr>
        <w:t>муниципального образования «Сенгилеевское городское поселение</w:t>
      </w:r>
      <w:r w:rsidRPr="006D7A2C">
        <w:rPr>
          <w:rFonts w:ascii="PT Astra Serif" w:hAnsi="PT Astra Serif"/>
          <w:sz w:val="26"/>
          <w:szCs w:val="26"/>
        </w:rPr>
        <w:t>» Сенгилеевского района  Ульяновской области (далее - органы местного самоуправления) посредством:</w:t>
      </w:r>
    </w:p>
    <w:p w:rsidR="005759D2" w:rsidRPr="006D7A2C" w:rsidRDefault="005759D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D7A2C">
        <w:rPr>
          <w:rFonts w:ascii="PT Astra Serif" w:hAnsi="PT Astra Serif"/>
          <w:sz w:val="26"/>
          <w:szCs w:val="26"/>
        </w:rPr>
        <w:t xml:space="preserve">1) размещения информации о ходе реализации государственной программы и муниципальных программ формирования комфортной городской среды, в том числе о ходе реализации предусмотренных указанными программами конкретных мероприятий по благоустройству территорий общего пользования и дворовых территорий многоквартирных домов, расположенных в границах территорий </w:t>
      </w:r>
      <w:r w:rsidR="00B06A0D" w:rsidRPr="006D7A2C">
        <w:rPr>
          <w:rFonts w:ascii="PT Astra Serif" w:hAnsi="PT Astra Serif"/>
          <w:sz w:val="26"/>
          <w:szCs w:val="26"/>
        </w:rPr>
        <w:t>муниципального образования «Сенгилеевское городское поселение</w:t>
      </w:r>
      <w:r w:rsidRPr="006D7A2C">
        <w:rPr>
          <w:rFonts w:ascii="PT Astra Serif" w:hAnsi="PT Astra Serif"/>
          <w:sz w:val="26"/>
          <w:szCs w:val="26"/>
        </w:rPr>
        <w:t>» Сенгилеевского района Ульяновской области (далее - информация), на официальных сайтах органов местного самоуправления в информационно-телекоммуникационной сети</w:t>
      </w:r>
      <w:proofErr w:type="gramEnd"/>
      <w:r w:rsidRPr="006D7A2C">
        <w:rPr>
          <w:rFonts w:ascii="PT Astra Serif" w:hAnsi="PT Astra Serif"/>
          <w:sz w:val="26"/>
          <w:szCs w:val="26"/>
        </w:rPr>
        <w:t xml:space="preserve"> "Интернет" (далее - сеть "Интернет");</w:t>
      </w:r>
    </w:p>
    <w:p w:rsidR="005759D2" w:rsidRPr="006D7A2C" w:rsidRDefault="005759D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2) размещения информации на официальных страницах органов местного самоуправления в социальных сетях в сети "Интернет";</w:t>
      </w:r>
    </w:p>
    <w:p w:rsidR="005759D2" w:rsidRPr="006D7A2C" w:rsidRDefault="005759D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3) опубликования информации в средствах массовой информации, выходящих в свет (эфир) на территории «Сенгилеевского городского поселения» Сенгилеевского района  Ульяновской области.</w:t>
      </w:r>
    </w:p>
    <w:p w:rsidR="005759D2" w:rsidRPr="006D7A2C" w:rsidRDefault="005759D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 xml:space="preserve">4.5. </w:t>
      </w:r>
      <w:r w:rsidR="00B06A0D" w:rsidRPr="006D7A2C">
        <w:rPr>
          <w:rFonts w:ascii="PT Astra Serif" w:hAnsi="PT Astra Serif"/>
          <w:sz w:val="26"/>
          <w:szCs w:val="26"/>
        </w:rPr>
        <w:t xml:space="preserve">Муниципальной </w:t>
      </w:r>
      <w:r w:rsidRPr="006D7A2C">
        <w:rPr>
          <w:rFonts w:ascii="PT Astra Serif" w:hAnsi="PT Astra Serif"/>
          <w:sz w:val="26"/>
          <w:szCs w:val="26"/>
        </w:rPr>
        <w:t xml:space="preserve"> программой </w:t>
      </w:r>
      <w:r w:rsidR="00B06A0D" w:rsidRPr="006D7A2C">
        <w:rPr>
          <w:rFonts w:ascii="PT Astra Serif" w:hAnsi="PT Astra Serif"/>
          <w:sz w:val="26"/>
          <w:szCs w:val="26"/>
        </w:rPr>
        <w:t>"</w:t>
      </w:r>
      <w:r w:rsidR="00B06A0D" w:rsidRPr="006D7A2C">
        <w:rPr>
          <w:rFonts w:ascii="PT Astra Serif" w:hAnsi="PT Astra Serif"/>
          <w:spacing w:val="-4"/>
          <w:sz w:val="26"/>
          <w:szCs w:val="26"/>
        </w:rPr>
        <w:t>Формирование комфортной городской среды на территории</w:t>
      </w:r>
      <w:r w:rsidR="00B06A0D" w:rsidRPr="006D7A2C">
        <w:rPr>
          <w:rFonts w:ascii="PT Astra Serif" w:hAnsi="PT Astra Serif"/>
          <w:sz w:val="26"/>
          <w:szCs w:val="26"/>
        </w:rPr>
        <w:t xml:space="preserve"> муниципального образования «Сенгилеевское городское поселение» Сенгилеевского района» Ульяновской области</w:t>
      </w:r>
      <w:proofErr w:type="gramStart"/>
      <w:r w:rsidR="00B06A0D" w:rsidRPr="006D7A2C">
        <w:rPr>
          <w:rFonts w:ascii="PT Astra Serif" w:hAnsi="PT Astra Serif"/>
          <w:sz w:val="26"/>
          <w:szCs w:val="26"/>
        </w:rPr>
        <w:t>"</w:t>
      </w:r>
      <w:r w:rsidRPr="006D7A2C">
        <w:rPr>
          <w:rFonts w:ascii="PT Astra Serif" w:hAnsi="PT Astra Serif"/>
          <w:sz w:val="26"/>
          <w:szCs w:val="26"/>
        </w:rPr>
        <w:t>п</w:t>
      </w:r>
      <w:proofErr w:type="gramEnd"/>
      <w:r w:rsidRPr="006D7A2C">
        <w:rPr>
          <w:rFonts w:ascii="PT Astra Serif" w:hAnsi="PT Astra Serif"/>
          <w:sz w:val="26"/>
          <w:szCs w:val="26"/>
        </w:rPr>
        <w:t>редусмотрено предоставление:</w:t>
      </w:r>
    </w:p>
    <w:p w:rsidR="005759D2" w:rsidRPr="006D7A2C" w:rsidRDefault="005759D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 xml:space="preserve">1) субсидий из областного бюджета Ульяновской области бюджету </w:t>
      </w:r>
      <w:r w:rsidR="00B06A0D" w:rsidRPr="006D7A2C">
        <w:rPr>
          <w:rFonts w:ascii="PT Astra Serif" w:hAnsi="PT Astra Serif"/>
          <w:sz w:val="26"/>
          <w:szCs w:val="26"/>
        </w:rPr>
        <w:t>муниципального образования «Сенгилеевское городское поселение</w:t>
      </w:r>
      <w:r w:rsidRPr="006D7A2C">
        <w:rPr>
          <w:rFonts w:ascii="PT Astra Serif" w:hAnsi="PT Astra Serif"/>
          <w:sz w:val="26"/>
          <w:szCs w:val="26"/>
        </w:rPr>
        <w:t xml:space="preserve">» Сенгилеевского района  Ульяновской области в целях </w:t>
      </w:r>
      <w:proofErr w:type="spellStart"/>
      <w:r w:rsidRPr="006D7A2C">
        <w:rPr>
          <w:rFonts w:ascii="PT Astra Serif" w:hAnsi="PT Astra Serif"/>
          <w:sz w:val="26"/>
          <w:szCs w:val="26"/>
        </w:rPr>
        <w:t>софинансирования</w:t>
      </w:r>
      <w:proofErr w:type="spellEnd"/>
      <w:r w:rsidRPr="006D7A2C">
        <w:rPr>
          <w:rFonts w:ascii="PT Astra Serif" w:hAnsi="PT Astra Serif"/>
          <w:sz w:val="26"/>
          <w:szCs w:val="26"/>
        </w:rPr>
        <w:t xml:space="preserve"> расходных обязательств, возникающих в связи с реализацией программ формирования современной городской среды;</w:t>
      </w:r>
    </w:p>
    <w:p w:rsidR="005759D2" w:rsidRPr="006D7A2C" w:rsidRDefault="005759D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D7A2C">
        <w:rPr>
          <w:rFonts w:ascii="PT Astra Serif" w:hAnsi="PT Astra Serif"/>
          <w:sz w:val="26"/>
          <w:szCs w:val="26"/>
        </w:rPr>
        <w:t xml:space="preserve">2) субсидий из областного бюджета Ульяновской области бюджету </w:t>
      </w:r>
      <w:r w:rsidR="00B06A0D" w:rsidRPr="006D7A2C">
        <w:rPr>
          <w:rFonts w:ascii="PT Astra Serif" w:hAnsi="PT Astra Serif"/>
          <w:sz w:val="26"/>
          <w:szCs w:val="26"/>
        </w:rPr>
        <w:t>муниципального образования «Сенгилеевское городское поселение</w:t>
      </w:r>
      <w:r w:rsidRPr="006D7A2C">
        <w:rPr>
          <w:rFonts w:ascii="PT Astra Serif" w:hAnsi="PT Astra Serif"/>
          <w:sz w:val="26"/>
          <w:szCs w:val="26"/>
        </w:rPr>
        <w:t xml:space="preserve">» Сенгилеевского района Ульяновской области в целях </w:t>
      </w:r>
      <w:proofErr w:type="spellStart"/>
      <w:r w:rsidRPr="006D7A2C">
        <w:rPr>
          <w:rFonts w:ascii="PT Astra Serif" w:hAnsi="PT Astra Serif"/>
          <w:sz w:val="26"/>
          <w:szCs w:val="26"/>
        </w:rPr>
        <w:t>софинансирования</w:t>
      </w:r>
      <w:proofErr w:type="spellEnd"/>
      <w:r w:rsidRPr="006D7A2C">
        <w:rPr>
          <w:rFonts w:ascii="PT Astra Serif" w:hAnsi="PT Astra Serif"/>
          <w:sz w:val="26"/>
          <w:szCs w:val="26"/>
        </w:rPr>
        <w:t xml:space="preserve"> расходных обязательств, возникающих в связи с созданием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среды;</w:t>
      </w:r>
      <w:proofErr w:type="gramEnd"/>
    </w:p>
    <w:p w:rsidR="005759D2" w:rsidRPr="006D7A2C" w:rsidRDefault="00244AED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3</w:t>
      </w:r>
      <w:r w:rsidR="005759D2" w:rsidRPr="006D7A2C">
        <w:rPr>
          <w:rFonts w:ascii="PT Astra Serif" w:hAnsi="PT Astra Serif"/>
          <w:sz w:val="26"/>
          <w:szCs w:val="26"/>
        </w:rPr>
        <w:t xml:space="preserve">) субсидий из областного бюджета Ульяновской области бюджету </w:t>
      </w:r>
      <w:r w:rsidR="00AF6DB6" w:rsidRPr="006D7A2C">
        <w:rPr>
          <w:rFonts w:ascii="PT Astra Serif" w:hAnsi="PT Astra Serif"/>
          <w:sz w:val="26"/>
          <w:szCs w:val="26"/>
        </w:rPr>
        <w:t>муниципального образования «Сенгилеевское городское</w:t>
      </w:r>
      <w:r w:rsidR="005759D2" w:rsidRPr="006D7A2C">
        <w:rPr>
          <w:rFonts w:ascii="PT Astra Serif" w:hAnsi="PT Astra Serif"/>
          <w:sz w:val="26"/>
          <w:szCs w:val="26"/>
        </w:rPr>
        <w:t xml:space="preserve"> посел</w:t>
      </w:r>
      <w:r w:rsidR="00AF6DB6" w:rsidRPr="006D7A2C">
        <w:rPr>
          <w:rFonts w:ascii="PT Astra Serif" w:hAnsi="PT Astra Serif"/>
          <w:sz w:val="26"/>
          <w:szCs w:val="26"/>
        </w:rPr>
        <w:t>ение</w:t>
      </w:r>
      <w:r w:rsidR="005759D2" w:rsidRPr="006D7A2C">
        <w:rPr>
          <w:rFonts w:ascii="PT Astra Serif" w:hAnsi="PT Astra Serif"/>
          <w:sz w:val="26"/>
          <w:szCs w:val="26"/>
        </w:rPr>
        <w:t xml:space="preserve">» Сенгилеевского района  Ульяновской области в целях </w:t>
      </w:r>
      <w:proofErr w:type="spellStart"/>
      <w:r w:rsidR="005759D2" w:rsidRPr="006D7A2C">
        <w:rPr>
          <w:rFonts w:ascii="PT Astra Serif" w:hAnsi="PT Astra Serif"/>
          <w:sz w:val="26"/>
          <w:szCs w:val="26"/>
        </w:rPr>
        <w:t>софинансирования</w:t>
      </w:r>
      <w:proofErr w:type="spellEnd"/>
      <w:r w:rsidR="005759D2" w:rsidRPr="006D7A2C">
        <w:rPr>
          <w:rFonts w:ascii="PT Astra Serif" w:hAnsi="PT Astra Serif"/>
          <w:sz w:val="26"/>
          <w:szCs w:val="26"/>
        </w:rPr>
        <w:t xml:space="preserve"> </w:t>
      </w:r>
      <w:r w:rsidR="005759D2" w:rsidRPr="006D7A2C">
        <w:rPr>
          <w:rFonts w:ascii="PT Astra Serif" w:hAnsi="PT Astra Serif"/>
          <w:sz w:val="26"/>
          <w:szCs w:val="26"/>
        </w:rPr>
        <w:lastRenderedPageBreak/>
        <w:t>расходных обязательств, возникающих в связи с благоустройством дворовых территорий, территорий общего пользования и территорий объектов социальной инфраструктуры, в том числе погашением кредиторской задолженности;</w:t>
      </w:r>
    </w:p>
    <w:p w:rsidR="005759D2" w:rsidRPr="006D7A2C" w:rsidRDefault="00244AED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4</w:t>
      </w:r>
      <w:r w:rsidR="005759D2" w:rsidRPr="006D7A2C">
        <w:rPr>
          <w:rFonts w:ascii="PT Astra Serif" w:hAnsi="PT Astra Serif"/>
          <w:sz w:val="26"/>
          <w:szCs w:val="26"/>
        </w:rPr>
        <w:t xml:space="preserve">) субсидий из областного бюджета Ульяновской области бюджету </w:t>
      </w:r>
      <w:r w:rsidR="00AF6DB6" w:rsidRPr="006D7A2C">
        <w:rPr>
          <w:rFonts w:ascii="PT Astra Serif" w:hAnsi="PT Astra Serif"/>
          <w:sz w:val="26"/>
          <w:szCs w:val="26"/>
        </w:rPr>
        <w:t>муниципального образования «Сенгилеевское городское поселение</w:t>
      </w:r>
      <w:r w:rsidR="005759D2" w:rsidRPr="006D7A2C">
        <w:rPr>
          <w:rFonts w:ascii="PT Astra Serif" w:hAnsi="PT Astra Serif"/>
          <w:sz w:val="26"/>
          <w:szCs w:val="26"/>
        </w:rPr>
        <w:t xml:space="preserve">» Сенгилеевского района  Ульяновской области в целях </w:t>
      </w:r>
      <w:proofErr w:type="spellStart"/>
      <w:r w:rsidR="005759D2" w:rsidRPr="006D7A2C">
        <w:rPr>
          <w:rFonts w:ascii="PT Astra Serif" w:hAnsi="PT Astra Serif"/>
          <w:sz w:val="26"/>
          <w:szCs w:val="26"/>
        </w:rPr>
        <w:t>софинансирования</w:t>
      </w:r>
      <w:proofErr w:type="spellEnd"/>
      <w:r w:rsidR="005759D2" w:rsidRPr="006D7A2C">
        <w:rPr>
          <w:rFonts w:ascii="PT Astra Serif" w:hAnsi="PT Astra Serif"/>
          <w:sz w:val="26"/>
          <w:szCs w:val="26"/>
        </w:rPr>
        <w:t xml:space="preserve"> расходных обязательств, возникающих в связи с развитием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благоустройству;</w:t>
      </w:r>
    </w:p>
    <w:p w:rsidR="005759D2" w:rsidRPr="006D7A2C" w:rsidRDefault="00244AED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5</w:t>
      </w:r>
      <w:r w:rsidR="005759D2" w:rsidRPr="006D7A2C">
        <w:rPr>
          <w:rFonts w:ascii="PT Astra Serif" w:hAnsi="PT Astra Serif"/>
          <w:sz w:val="26"/>
          <w:szCs w:val="26"/>
        </w:rPr>
        <w:t xml:space="preserve">) субсидий из областного бюджета Ульяновской области бюджету </w:t>
      </w:r>
      <w:r w:rsidR="00AF6DB6" w:rsidRPr="006D7A2C">
        <w:rPr>
          <w:rFonts w:ascii="PT Astra Serif" w:hAnsi="PT Astra Serif"/>
          <w:sz w:val="26"/>
          <w:szCs w:val="26"/>
        </w:rPr>
        <w:t>муниципального образования «Сенгилеевское городское поселение</w:t>
      </w:r>
      <w:r w:rsidR="005759D2" w:rsidRPr="006D7A2C">
        <w:rPr>
          <w:rFonts w:ascii="PT Astra Serif" w:hAnsi="PT Astra Serif"/>
          <w:sz w:val="26"/>
          <w:szCs w:val="26"/>
        </w:rPr>
        <w:t xml:space="preserve">» Сенгилеевского района  поселений и городских округов Ульяновской области в целях </w:t>
      </w:r>
      <w:proofErr w:type="spellStart"/>
      <w:r w:rsidR="005759D2" w:rsidRPr="006D7A2C">
        <w:rPr>
          <w:rFonts w:ascii="PT Astra Serif" w:hAnsi="PT Astra Serif"/>
          <w:sz w:val="26"/>
          <w:szCs w:val="26"/>
        </w:rPr>
        <w:t>софинансирования</w:t>
      </w:r>
      <w:proofErr w:type="spellEnd"/>
      <w:r w:rsidR="005759D2" w:rsidRPr="006D7A2C">
        <w:rPr>
          <w:rFonts w:ascii="PT Astra Serif" w:hAnsi="PT Astra Serif"/>
          <w:sz w:val="26"/>
          <w:szCs w:val="26"/>
        </w:rPr>
        <w:t xml:space="preserve"> расходных обязательств, возникающих в связи с реализацией федеральной целевой </w:t>
      </w:r>
      <w:hyperlink r:id="rId15" w:history="1">
        <w:r w:rsidR="005759D2" w:rsidRPr="006D7A2C">
          <w:rPr>
            <w:rStyle w:val="af2"/>
            <w:rFonts w:ascii="PT Astra Serif" w:hAnsi="PT Astra Serif"/>
            <w:sz w:val="26"/>
            <w:szCs w:val="26"/>
          </w:rPr>
          <w:t>программы</w:t>
        </w:r>
      </w:hyperlink>
      <w:r w:rsidR="005759D2" w:rsidRPr="006D7A2C">
        <w:rPr>
          <w:rFonts w:ascii="PT Astra Serif" w:hAnsi="PT Astra Serif"/>
          <w:sz w:val="26"/>
          <w:szCs w:val="26"/>
        </w:rPr>
        <w:t xml:space="preserve"> </w:t>
      </w:r>
      <w:r w:rsidRPr="006D7A2C">
        <w:rPr>
          <w:rFonts w:ascii="PT Astra Serif" w:hAnsi="PT Astra Serif"/>
          <w:sz w:val="26"/>
          <w:szCs w:val="26"/>
        </w:rPr>
        <w:t>«</w:t>
      </w:r>
      <w:r w:rsidR="005759D2" w:rsidRPr="006D7A2C">
        <w:rPr>
          <w:rFonts w:ascii="PT Astra Serif" w:hAnsi="PT Astra Serif"/>
          <w:sz w:val="26"/>
          <w:szCs w:val="26"/>
        </w:rPr>
        <w:t xml:space="preserve">Увековечение памяти погибших при защите Отечества на 2019 </w:t>
      </w:r>
      <w:r w:rsidRPr="006D7A2C">
        <w:rPr>
          <w:rFonts w:ascii="PT Astra Serif" w:hAnsi="PT Astra Serif"/>
          <w:sz w:val="26"/>
          <w:szCs w:val="26"/>
        </w:rPr>
        <w:t>–</w:t>
      </w:r>
      <w:r w:rsidR="005759D2" w:rsidRPr="006D7A2C">
        <w:rPr>
          <w:rFonts w:ascii="PT Astra Serif" w:hAnsi="PT Astra Serif"/>
          <w:sz w:val="26"/>
          <w:szCs w:val="26"/>
        </w:rPr>
        <w:t xml:space="preserve"> 2024 годы</w:t>
      </w:r>
      <w:r w:rsidRPr="006D7A2C">
        <w:rPr>
          <w:rFonts w:ascii="PT Astra Serif" w:hAnsi="PT Astra Serif"/>
          <w:sz w:val="26"/>
          <w:szCs w:val="26"/>
        </w:rPr>
        <w:t>»</w:t>
      </w:r>
      <w:r w:rsidR="005759D2" w:rsidRPr="006D7A2C">
        <w:rPr>
          <w:rFonts w:ascii="PT Astra Serif" w:hAnsi="PT Astra Serif"/>
          <w:sz w:val="26"/>
          <w:szCs w:val="26"/>
        </w:rPr>
        <w:t>.</w:t>
      </w:r>
    </w:p>
    <w:p w:rsidR="005759D2" w:rsidRPr="006D7A2C" w:rsidRDefault="005759D2" w:rsidP="001A3B1A">
      <w:pPr>
        <w:pStyle w:val="ConsPlusNormal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D7A2C">
        <w:rPr>
          <w:rFonts w:ascii="PT Astra Serif" w:hAnsi="PT Astra Serif"/>
          <w:sz w:val="26"/>
          <w:szCs w:val="26"/>
        </w:rPr>
        <w:t>Правила предоставления указанных субсидий устанавливаются Правительством Ульяновской области.</w:t>
      </w:r>
    </w:p>
    <w:p w:rsidR="006D7A2C" w:rsidRDefault="006D7A2C">
      <w:pPr>
        <w:rPr>
          <w:rFonts w:ascii="PT Astra Serif" w:eastAsia="Times New Roman" w:hAnsi="PT Astra Serif" w:cs="Calibri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</w:rPr>
        <w:br w:type="page"/>
      </w:r>
    </w:p>
    <w:p w:rsidR="00DA46A0" w:rsidRPr="006D7A2C" w:rsidRDefault="00DA46A0" w:rsidP="002B6704">
      <w:pPr>
        <w:pStyle w:val="1"/>
        <w:spacing w:before="0" w:line="240" w:lineRule="auto"/>
        <w:jc w:val="center"/>
        <w:rPr>
          <w:rFonts w:ascii="PT Astra Serif" w:hAnsi="PT Astra Serif"/>
          <w:b/>
          <w:color w:val="auto"/>
          <w:sz w:val="26"/>
          <w:szCs w:val="26"/>
        </w:rPr>
      </w:pPr>
      <w:r w:rsidRPr="006D7A2C">
        <w:rPr>
          <w:rFonts w:ascii="PT Astra Serif" w:hAnsi="PT Astra Serif"/>
          <w:b/>
          <w:color w:val="auto"/>
          <w:sz w:val="26"/>
          <w:szCs w:val="26"/>
        </w:rPr>
        <w:lastRenderedPageBreak/>
        <w:t>ПАСПОРТ</w:t>
      </w:r>
    </w:p>
    <w:p w:rsidR="00DA46A0" w:rsidRPr="006D7A2C" w:rsidRDefault="00DA46A0" w:rsidP="002B6704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6D7A2C">
        <w:rPr>
          <w:rFonts w:ascii="PT Astra Serif" w:hAnsi="PT Astra Serif"/>
          <w:b/>
          <w:bCs/>
          <w:sz w:val="26"/>
          <w:szCs w:val="26"/>
        </w:rPr>
        <w:t>муниципальной программы</w:t>
      </w:r>
    </w:p>
    <w:p w:rsidR="005759D2" w:rsidRPr="006D7A2C" w:rsidRDefault="005759D2" w:rsidP="002B6704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6129"/>
      </w:tblGrid>
      <w:tr w:rsidR="005759D2" w:rsidRPr="006D7A2C" w:rsidTr="00A9748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1363" w:rsidRPr="006D7A2C" w:rsidRDefault="005759D2" w:rsidP="002B6704">
            <w:pPr>
              <w:pStyle w:val="a3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 xml:space="preserve">Куратор </w:t>
            </w:r>
            <w:r w:rsidR="000E1363" w:rsidRPr="006D7A2C">
              <w:rPr>
                <w:rFonts w:ascii="PT Astra Serif" w:hAnsi="PT Astra Serif"/>
                <w:bCs/>
                <w:sz w:val="26"/>
                <w:szCs w:val="26"/>
              </w:rPr>
              <w:t>муниципальной программы</w:t>
            </w:r>
          </w:p>
          <w:p w:rsidR="005759D2" w:rsidRPr="006D7A2C" w:rsidRDefault="000E1363" w:rsidP="002B67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6D7A2C"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59D2" w:rsidRPr="006D7A2C" w:rsidRDefault="006A2F24" w:rsidP="002B6704">
            <w:pPr>
              <w:pStyle w:val="ConsPlusNormal"/>
              <w:spacing w:after="0" w:line="240" w:lineRule="auto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Первый з</w:t>
            </w:r>
            <w:r w:rsidRPr="006D7A2C">
              <w:rPr>
                <w:rFonts w:ascii="PT Astra Serif" w:eastAsia="Calibri" w:hAnsi="PT Astra Serif"/>
                <w:sz w:val="26"/>
                <w:szCs w:val="26"/>
              </w:rPr>
              <w:t>аместитель Главы Администрации муниципального</w:t>
            </w:r>
            <w:r w:rsidR="001B3CA1" w:rsidRPr="006D7A2C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Pr="006D7A2C">
              <w:rPr>
                <w:rFonts w:ascii="PT Astra Serif" w:eastAsia="Calibri" w:hAnsi="PT Astra Serif"/>
                <w:sz w:val="26"/>
                <w:szCs w:val="26"/>
              </w:rPr>
              <w:t>образования «Сенгилеевский район» - Цепцов Д.А.</w:t>
            </w:r>
          </w:p>
        </w:tc>
      </w:tr>
      <w:tr w:rsidR="005759D2" w:rsidRPr="006D7A2C" w:rsidTr="00A9748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D2" w:rsidRPr="006D7A2C" w:rsidRDefault="000C77F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D2" w:rsidRPr="006D7A2C" w:rsidRDefault="000C77F2" w:rsidP="002B6704">
            <w:pPr>
              <w:pStyle w:val="ConsPlusNormal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 xml:space="preserve">БУ </w:t>
            </w:r>
            <w:r w:rsidR="006A2F24" w:rsidRPr="006D7A2C">
              <w:rPr>
                <w:rFonts w:ascii="PT Astra Serif" w:hAnsi="PT Astra Serif"/>
                <w:sz w:val="26"/>
                <w:szCs w:val="26"/>
              </w:rPr>
              <w:t xml:space="preserve">«Управление </w:t>
            </w:r>
            <w:r w:rsidRPr="006D7A2C">
              <w:rPr>
                <w:rFonts w:ascii="PT Astra Serif" w:hAnsi="PT Astra Serif"/>
                <w:sz w:val="26"/>
                <w:szCs w:val="26"/>
              </w:rPr>
              <w:t>Архитектур</w:t>
            </w:r>
            <w:r w:rsidR="006A2F24" w:rsidRPr="006D7A2C">
              <w:rPr>
                <w:rFonts w:ascii="PT Astra Serif" w:hAnsi="PT Astra Serif"/>
                <w:sz w:val="26"/>
                <w:szCs w:val="26"/>
              </w:rPr>
              <w:t>ы, строительства и дорожного хозяйства» муниципального образования «Сенгилеевский район»</w:t>
            </w:r>
          </w:p>
        </w:tc>
      </w:tr>
      <w:tr w:rsidR="005759D2" w:rsidRPr="006D7A2C" w:rsidTr="00A9748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D2" w:rsidRPr="006D7A2C" w:rsidRDefault="005759D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Соисполнители государственной программы, участники государственной программы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D2" w:rsidRPr="006D7A2C" w:rsidRDefault="005759D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Отсутствуют</w:t>
            </w:r>
          </w:p>
        </w:tc>
      </w:tr>
      <w:tr w:rsidR="005759D2" w:rsidRPr="006D7A2C" w:rsidTr="00A9748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D2" w:rsidRPr="006D7A2C" w:rsidRDefault="005759D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Срок реализации государственной программы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D2" w:rsidRPr="006D7A2C" w:rsidRDefault="005759D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2025 - 2030 годы</w:t>
            </w:r>
          </w:p>
        </w:tc>
      </w:tr>
      <w:tr w:rsidR="005759D2" w:rsidRPr="006D7A2C" w:rsidTr="00A9748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D2" w:rsidRPr="006D7A2C" w:rsidRDefault="005759D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Цель/цели государственной программы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D2" w:rsidRPr="006D7A2C" w:rsidRDefault="005759D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 xml:space="preserve">Улучшение качества городской среды на территории </w:t>
            </w:r>
            <w:r w:rsidR="00AF6DB6" w:rsidRPr="006D7A2C">
              <w:rPr>
                <w:rFonts w:ascii="PT Astra Serif" w:hAnsi="PT Astra Serif"/>
                <w:sz w:val="26"/>
                <w:szCs w:val="26"/>
              </w:rPr>
              <w:t>муниципального образования «Сенгилеевское городское поселение</w:t>
            </w:r>
            <w:r w:rsidRPr="006D7A2C">
              <w:rPr>
                <w:rFonts w:ascii="PT Astra Serif" w:hAnsi="PT Astra Serif"/>
                <w:sz w:val="26"/>
                <w:szCs w:val="26"/>
              </w:rPr>
              <w:t>» Сенгилеевского района Ульяновской области;</w:t>
            </w:r>
          </w:p>
          <w:p w:rsidR="005759D2" w:rsidRPr="006D7A2C" w:rsidRDefault="005759D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увековечение памяти погибших при защите Отечества</w:t>
            </w:r>
          </w:p>
        </w:tc>
      </w:tr>
      <w:tr w:rsidR="005759D2" w:rsidRPr="006D7A2C" w:rsidTr="00A9748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D2" w:rsidRPr="006D7A2C" w:rsidRDefault="005759D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Направления (подпрограммы) государственной программы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D2" w:rsidRPr="006D7A2C" w:rsidRDefault="005759D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Отсутствуют</w:t>
            </w:r>
          </w:p>
        </w:tc>
      </w:tr>
      <w:tr w:rsidR="005759D2" w:rsidRPr="006D7A2C" w:rsidTr="00A97482">
        <w:trPr>
          <w:trHeight w:val="202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0F" w:rsidRPr="006D7A2C" w:rsidRDefault="005759D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Показатели государственной программы</w:t>
            </w:r>
          </w:p>
          <w:p w:rsidR="000C070F" w:rsidRPr="006D7A2C" w:rsidRDefault="000C070F" w:rsidP="002B6704">
            <w:pPr>
              <w:spacing w:after="0" w:line="240" w:lineRule="auto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5759D2" w:rsidRPr="006D7A2C" w:rsidRDefault="005759D2" w:rsidP="002B6704">
            <w:pPr>
              <w:tabs>
                <w:tab w:val="left" w:pos="2655"/>
              </w:tabs>
              <w:spacing w:after="0" w:line="240" w:lineRule="auto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D2" w:rsidRPr="006D7A2C" w:rsidRDefault="00C2428F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К</w:t>
            </w:r>
            <w:r w:rsidR="005759D2" w:rsidRPr="006D7A2C">
              <w:rPr>
                <w:rFonts w:ascii="PT Astra Serif" w:hAnsi="PT Astra Serif"/>
                <w:sz w:val="26"/>
                <w:szCs w:val="26"/>
              </w:rPr>
              <w:t>ачество городской среды;</w:t>
            </w:r>
          </w:p>
          <w:p w:rsidR="005759D2" w:rsidRPr="006D7A2C" w:rsidRDefault="005759D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количество мероприятий, проведенных в целях увековечения памяти погибших при защите Отечества</w:t>
            </w:r>
          </w:p>
        </w:tc>
      </w:tr>
      <w:tr w:rsidR="000C070F" w:rsidRPr="006D7A2C" w:rsidTr="00A97482">
        <w:trPr>
          <w:trHeight w:val="295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0F" w:rsidRPr="006D7A2C" w:rsidRDefault="000C070F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Ресурсное обеспечение государственной программы с разбивкой по источникам финансового обеспечения и годам реализации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0F" w:rsidRPr="006D7A2C" w:rsidRDefault="000C070F" w:rsidP="002B6704">
            <w:pPr>
              <w:pStyle w:val="a5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Общий объем бюджетных ассигнований на финансовое обеспечение реализации программы составляет  25 540 986,00 рублей, в том числе:</w:t>
            </w:r>
          </w:p>
          <w:p w:rsidR="000C070F" w:rsidRPr="006D7A2C" w:rsidRDefault="000C070F" w:rsidP="002B6704">
            <w:pPr>
              <w:spacing w:after="0" w:line="240" w:lineRule="auto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0C070F" w:rsidRPr="006D7A2C" w:rsidRDefault="000C070F" w:rsidP="002B6704">
            <w:pPr>
              <w:pStyle w:val="a5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Объем финансового обеспечения реализации мероприятий по годам:</w:t>
            </w:r>
          </w:p>
          <w:p w:rsidR="000C070F" w:rsidRPr="006D7A2C" w:rsidRDefault="000C070F" w:rsidP="002B6704">
            <w:pPr>
              <w:spacing w:after="0" w:line="240" w:lineRule="auto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D7A2C">
              <w:rPr>
                <w:rFonts w:ascii="PT Astra Serif" w:hAnsi="PT Astra Serif"/>
                <w:sz w:val="26"/>
                <w:szCs w:val="26"/>
                <w:lang w:eastAsia="ru-RU"/>
              </w:rPr>
              <w:t>2025 год –8 513 662,00 рублей</w:t>
            </w:r>
          </w:p>
          <w:p w:rsidR="000C070F" w:rsidRPr="006D7A2C" w:rsidRDefault="000C070F" w:rsidP="002B6704">
            <w:pPr>
              <w:spacing w:after="0" w:line="240" w:lineRule="auto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D7A2C">
              <w:rPr>
                <w:rFonts w:ascii="PT Astra Serif" w:hAnsi="PT Astra Serif"/>
                <w:sz w:val="26"/>
                <w:szCs w:val="26"/>
                <w:lang w:eastAsia="ru-RU"/>
              </w:rPr>
              <w:t>2026 год – 8 513 662,00 рублей</w:t>
            </w:r>
          </w:p>
          <w:p w:rsidR="000C070F" w:rsidRPr="006D7A2C" w:rsidRDefault="000C070F" w:rsidP="002B6704">
            <w:pPr>
              <w:spacing w:after="0" w:line="240" w:lineRule="auto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D7A2C">
              <w:rPr>
                <w:rFonts w:ascii="PT Astra Serif" w:hAnsi="PT Astra Serif"/>
                <w:sz w:val="26"/>
                <w:szCs w:val="26"/>
                <w:lang w:eastAsia="ru-RU"/>
              </w:rPr>
              <w:t>2027 год –8 513 662,00 рублей</w:t>
            </w:r>
          </w:p>
          <w:p w:rsidR="000C070F" w:rsidRPr="006D7A2C" w:rsidRDefault="000C070F" w:rsidP="002B6704">
            <w:pPr>
              <w:spacing w:after="0" w:line="240" w:lineRule="auto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D7A2C">
              <w:rPr>
                <w:rFonts w:ascii="PT Astra Serif" w:hAnsi="PT Astra Serif"/>
                <w:sz w:val="26"/>
                <w:szCs w:val="26"/>
                <w:lang w:eastAsia="ru-RU"/>
              </w:rPr>
              <w:t>2028 год - 00 рублей</w:t>
            </w:r>
          </w:p>
          <w:p w:rsidR="000C070F" w:rsidRPr="006D7A2C" w:rsidRDefault="000C070F" w:rsidP="002B6704">
            <w:pPr>
              <w:spacing w:after="0" w:line="240" w:lineRule="auto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D7A2C">
              <w:rPr>
                <w:rFonts w:ascii="PT Astra Serif" w:hAnsi="PT Astra Serif"/>
                <w:sz w:val="26"/>
                <w:szCs w:val="26"/>
                <w:lang w:eastAsia="ru-RU"/>
              </w:rPr>
              <w:t>2029 год -00 рублей</w:t>
            </w:r>
          </w:p>
          <w:p w:rsidR="000C070F" w:rsidRPr="006D7A2C" w:rsidRDefault="000C070F" w:rsidP="002B6704">
            <w:pPr>
              <w:spacing w:after="0" w:line="240" w:lineRule="auto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D7A2C">
              <w:rPr>
                <w:rFonts w:ascii="PT Astra Serif" w:hAnsi="PT Astra Serif"/>
                <w:sz w:val="26"/>
                <w:szCs w:val="26"/>
                <w:lang w:eastAsia="ru-RU"/>
              </w:rPr>
              <w:t>2030 год - 00 рублей</w:t>
            </w:r>
          </w:p>
          <w:p w:rsidR="000C070F" w:rsidRPr="006D7A2C" w:rsidRDefault="000C070F" w:rsidP="002B6704">
            <w:pPr>
              <w:spacing w:after="0" w:line="240" w:lineRule="auto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0C070F" w:rsidRPr="006D7A2C" w:rsidRDefault="000C070F" w:rsidP="002B6704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D7A2C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Средства областного бюджета</w:t>
            </w:r>
          </w:p>
          <w:p w:rsidR="000C070F" w:rsidRPr="006D7A2C" w:rsidRDefault="000C070F" w:rsidP="002B6704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D7A2C">
              <w:rPr>
                <w:rFonts w:ascii="PT Astra Serif" w:hAnsi="PT Astra Serif"/>
                <w:sz w:val="26"/>
                <w:szCs w:val="26"/>
                <w:lang w:eastAsia="ru-RU"/>
              </w:rPr>
              <w:t>всего – 24 040 986,00</w:t>
            </w:r>
            <w:r w:rsidRPr="006D7A2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D7A2C">
              <w:rPr>
                <w:rFonts w:ascii="PT Astra Serif" w:hAnsi="PT Astra Serif"/>
                <w:sz w:val="26"/>
                <w:szCs w:val="26"/>
                <w:lang w:eastAsia="ru-RU"/>
              </w:rPr>
              <w:t>рублей,</w:t>
            </w:r>
          </w:p>
          <w:p w:rsidR="000C070F" w:rsidRPr="006D7A2C" w:rsidRDefault="000C070F" w:rsidP="002B6704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D7A2C">
              <w:rPr>
                <w:rFonts w:ascii="PT Astra Serif" w:hAnsi="PT Astra Serif"/>
                <w:sz w:val="26"/>
                <w:szCs w:val="26"/>
                <w:lang w:eastAsia="ru-RU"/>
              </w:rPr>
              <w:t>в том числе:</w:t>
            </w:r>
          </w:p>
          <w:p w:rsidR="000C070F" w:rsidRPr="006D7A2C" w:rsidRDefault="000C070F" w:rsidP="002B6704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  <w:p w:rsidR="000C070F" w:rsidRPr="006D7A2C" w:rsidRDefault="000C070F" w:rsidP="002B6704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2025 год – 8 013 662,00 рублей</w:t>
            </w:r>
          </w:p>
          <w:p w:rsidR="000C070F" w:rsidRPr="006D7A2C" w:rsidRDefault="000C070F" w:rsidP="002B6704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2026 год – 8 013 662,00 рублей</w:t>
            </w:r>
          </w:p>
          <w:p w:rsidR="000C070F" w:rsidRPr="006D7A2C" w:rsidRDefault="000C070F" w:rsidP="002B6704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2027 год – 8 013 662,00 рублей</w:t>
            </w:r>
          </w:p>
          <w:p w:rsidR="000C070F" w:rsidRPr="006D7A2C" w:rsidRDefault="000C070F" w:rsidP="002B6704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2028 год –00 рублей</w:t>
            </w:r>
          </w:p>
          <w:p w:rsidR="000C070F" w:rsidRPr="006D7A2C" w:rsidRDefault="000C070F" w:rsidP="002B6704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2029 год –00 рублей</w:t>
            </w:r>
          </w:p>
          <w:p w:rsidR="000C070F" w:rsidRPr="006D7A2C" w:rsidRDefault="000C070F" w:rsidP="002B6704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2030 год -  00 рублей</w:t>
            </w:r>
          </w:p>
          <w:p w:rsidR="000C070F" w:rsidRPr="006D7A2C" w:rsidRDefault="000C070F" w:rsidP="002B6704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0C070F" w:rsidRPr="006D7A2C" w:rsidRDefault="000C070F" w:rsidP="002B6704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 xml:space="preserve">Средства местного бюджета </w:t>
            </w:r>
          </w:p>
          <w:p w:rsidR="000C070F" w:rsidRPr="006D7A2C" w:rsidRDefault="000C070F" w:rsidP="002B6704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всего 1 5</w:t>
            </w:r>
            <w:r w:rsidRPr="006D7A2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000 000,00 </w:t>
            </w:r>
            <w:r w:rsidRPr="006D7A2C">
              <w:rPr>
                <w:rFonts w:ascii="PT Astra Serif" w:hAnsi="PT Astra Serif"/>
                <w:sz w:val="26"/>
                <w:szCs w:val="26"/>
              </w:rPr>
              <w:t xml:space="preserve"> рублей, </w:t>
            </w:r>
          </w:p>
          <w:p w:rsidR="000C070F" w:rsidRPr="006D7A2C" w:rsidRDefault="000C070F" w:rsidP="002B6704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в том числе:</w:t>
            </w:r>
          </w:p>
          <w:p w:rsidR="000C070F" w:rsidRPr="006D7A2C" w:rsidRDefault="000C070F" w:rsidP="002B6704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0C070F" w:rsidRPr="006D7A2C" w:rsidRDefault="000C070F" w:rsidP="002B6704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2025 год –500 000,00 рублей</w:t>
            </w:r>
          </w:p>
          <w:p w:rsidR="000C070F" w:rsidRPr="006D7A2C" w:rsidRDefault="000C070F" w:rsidP="002B6704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2026 год –500 000,00 рублей</w:t>
            </w:r>
          </w:p>
          <w:p w:rsidR="000C070F" w:rsidRPr="006D7A2C" w:rsidRDefault="000C070F" w:rsidP="002B6704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2027 год –500 000,00 рублей</w:t>
            </w:r>
          </w:p>
          <w:p w:rsidR="000C070F" w:rsidRPr="006D7A2C" w:rsidRDefault="000C070F" w:rsidP="002B6704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2028 год –00 рублей</w:t>
            </w:r>
          </w:p>
          <w:p w:rsidR="000C070F" w:rsidRPr="006D7A2C" w:rsidRDefault="000C070F" w:rsidP="002B6704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2029 год - 00 рублей</w:t>
            </w:r>
          </w:p>
          <w:p w:rsidR="000C070F" w:rsidRPr="006D7A2C" w:rsidRDefault="000C070F" w:rsidP="002B6704">
            <w:pPr>
              <w:pStyle w:val="a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>2030 год –00 рублей</w:t>
            </w:r>
          </w:p>
        </w:tc>
      </w:tr>
      <w:tr w:rsidR="000C070F" w:rsidRPr="006D7A2C" w:rsidTr="00A97482">
        <w:trPr>
          <w:trHeight w:val="295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0F" w:rsidRPr="006D7A2C" w:rsidRDefault="000C070F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lastRenderedPageBreak/>
              <w:t>Связь государственной программы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70F" w:rsidRPr="006D7A2C" w:rsidRDefault="00AF6DB6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D7A2C">
              <w:rPr>
                <w:rFonts w:ascii="PT Astra Serif" w:hAnsi="PT Astra Serif"/>
                <w:sz w:val="26"/>
                <w:szCs w:val="26"/>
              </w:rPr>
              <w:t xml:space="preserve">Муниципальная </w:t>
            </w:r>
            <w:r w:rsidR="000C070F" w:rsidRPr="006D7A2C">
              <w:rPr>
                <w:rFonts w:ascii="PT Astra Serif" w:hAnsi="PT Astra Serif"/>
                <w:sz w:val="26"/>
                <w:szCs w:val="26"/>
              </w:rPr>
              <w:t xml:space="preserve"> программа</w:t>
            </w:r>
            <w:r w:rsidRPr="006D7A2C">
              <w:rPr>
                <w:rFonts w:ascii="PT Astra Serif" w:hAnsi="PT Astra Serif"/>
                <w:sz w:val="26"/>
                <w:szCs w:val="26"/>
              </w:rPr>
              <w:t xml:space="preserve">  "</w:t>
            </w:r>
            <w:r w:rsidRPr="006D7A2C">
              <w:rPr>
                <w:rFonts w:ascii="PT Astra Serif" w:hAnsi="PT Astra Serif"/>
                <w:spacing w:val="-4"/>
                <w:sz w:val="26"/>
                <w:szCs w:val="26"/>
              </w:rPr>
              <w:t>Формирование комфортной городской среды на территории</w:t>
            </w:r>
            <w:r w:rsidRPr="006D7A2C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«Сенгилеевское городское поселение» Сенгилеевского района» Ульяновской области"</w:t>
            </w:r>
            <w:r w:rsidR="000C070F" w:rsidRPr="006D7A2C">
              <w:rPr>
                <w:rFonts w:ascii="PT Astra Serif" w:hAnsi="PT Astra Serif"/>
                <w:sz w:val="26"/>
                <w:szCs w:val="26"/>
              </w:rPr>
              <w:t xml:space="preserve"> связана с национальной целью развития Российской Федерации "Комфортная и безопасная среда для жизни" и государственной </w:t>
            </w:r>
            <w:hyperlink r:id="rId16" w:history="1">
              <w:r w:rsidR="000C070F" w:rsidRPr="006D7A2C">
                <w:rPr>
                  <w:rFonts w:ascii="PT Astra Serif" w:hAnsi="PT Astra Serif"/>
                  <w:color w:val="0000FF"/>
                  <w:sz w:val="26"/>
                  <w:szCs w:val="26"/>
                </w:rPr>
                <w:t>программой</w:t>
              </w:r>
            </w:hyperlink>
            <w:r w:rsidR="000C070F" w:rsidRPr="006D7A2C">
              <w:rPr>
                <w:rFonts w:ascii="PT Astra Serif" w:hAnsi="PT Astra Serif"/>
                <w:sz w:val="26"/>
                <w:szCs w:val="26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</w:tbl>
    <w:p w:rsidR="00A97482" w:rsidRPr="006D7A2C" w:rsidRDefault="00A97482">
      <w:pPr>
        <w:rPr>
          <w:rFonts w:ascii="PT Astra Serif" w:eastAsia="Times New Roman" w:hAnsi="PT Astra Serif" w:cs="Calibri"/>
          <w:sz w:val="26"/>
          <w:szCs w:val="26"/>
          <w:lang w:eastAsia="ru-RU"/>
        </w:rPr>
      </w:pPr>
      <w:r w:rsidRPr="006D7A2C">
        <w:rPr>
          <w:rFonts w:ascii="PT Astra Serif" w:hAnsi="PT Astra Serif"/>
          <w:sz w:val="26"/>
          <w:szCs w:val="26"/>
        </w:rPr>
        <w:br w:type="page"/>
      </w:r>
    </w:p>
    <w:p w:rsidR="00A97482" w:rsidRPr="006D7A2C" w:rsidRDefault="00A97482" w:rsidP="002B6704">
      <w:pPr>
        <w:pStyle w:val="ConsPlusNormal"/>
        <w:spacing w:after="0" w:line="240" w:lineRule="auto"/>
        <w:jc w:val="right"/>
        <w:outlineLvl w:val="1"/>
        <w:rPr>
          <w:rFonts w:ascii="PT Astra Serif" w:hAnsi="PT Astra Serif"/>
          <w:sz w:val="26"/>
          <w:szCs w:val="26"/>
        </w:rPr>
        <w:sectPr w:rsidR="00A97482" w:rsidRPr="006D7A2C" w:rsidSect="002B6704">
          <w:pgSz w:w="11906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p w:rsidR="00B821B4" w:rsidRPr="002B6704" w:rsidRDefault="00B821B4" w:rsidP="002B6704">
      <w:pPr>
        <w:pStyle w:val="ConsPlusNormal"/>
        <w:spacing w:after="0" w:line="240" w:lineRule="auto"/>
        <w:jc w:val="right"/>
        <w:outlineLvl w:val="1"/>
        <w:rPr>
          <w:rFonts w:ascii="PT Astra Serif" w:hAnsi="PT Astra Serif"/>
          <w:sz w:val="28"/>
          <w:szCs w:val="28"/>
        </w:rPr>
      </w:pPr>
      <w:r w:rsidRPr="002B6704">
        <w:rPr>
          <w:rFonts w:ascii="PT Astra Serif" w:hAnsi="PT Astra Serif"/>
          <w:sz w:val="28"/>
          <w:szCs w:val="28"/>
        </w:rPr>
        <w:lastRenderedPageBreak/>
        <w:t>Приложение N 1</w:t>
      </w:r>
    </w:p>
    <w:p w:rsidR="00837145" w:rsidRDefault="00B821B4" w:rsidP="002B6704">
      <w:pPr>
        <w:pStyle w:val="ConsPlusNormal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2B6704">
        <w:rPr>
          <w:rFonts w:ascii="PT Astra Serif" w:hAnsi="PT Astra Serif"/>
          <w:sz w:val="28"/>
          <w:szCs w:val="28"/>
        </w:rPr>
        <w:t>к государственной программе</w:t>
      </w:r>
    </w:p>
    <w:p w:rsidR="00A97482" w:rsidRPr="002B6704" w:rsidRDefault="00A97482" w:rsidP="002B6704">
      <w:pPr>
        <w:pStyle w:val="ConsPlusNormal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B821B4" w:rsidRPr="002B6704" w:rsidRDefault="00B821B4" w:rsidP="002B670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B6704">
        <w:rPr>
          <w:rFonts w:ascii="PT Astra Serif" w:hAnsi="PT Astra Serif"/>
          <w:sz w:val="28"/>
          <w:szCs w:val="28"/>
        </w:rPr>
        <w:t>ПЕРЕЧЕНЬ</w:t>
      </w:r>
      <w:r w:rsidR="00C8487D" w:rsidRPr="002B6704">
        <w:rPr>
          <w:rFonts w:ascii="PT Astra Serif" w:hAnsi="PT Astra Serif"/>
          <w:sz w:val="28"/>
          <w:szCs w:val="28"/>
        </w:rPr>
        <w:t xml:space="preserve"> </w:t>
      </w:r>
      <w:r w:rsidRPr="002B6704">
        <w:rPr>
          <w:rFonts w:ascii="PT Astra Serif" w:hAnsi="PT Astra Serif"/>
          <w:sz w:val="28"/>
          <w:szCs w:val="28"/>
        </w:rPr>
        <w:t xml:space="preserve">ПОКАЗАТЕЛЕЙ </w:t>
      </w:r>
    </w:p>
    <w:p w:rsidR="00B821B4" w:rsidRPr="002B6704" w:rsidRDefault="00B821B4" w:rsidP="00CC4666">
      <w:pPr>
        <w:pStyle w:val="a3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B6704">
        <w:rPr>
          <w:rFonts w:ascii="PT Astra Serif" w:hAnsi="PT Astra Serif"/>
          <w:b/>
          <w:bCs/>
          <w:sz w:val="28"/>
          <w:szCs w:val="28"/>
        </w:rPr>
        <w:t>муниципальной программы «Формирование комфортной городской среды на территории муниципального образования «Сенгилеевское городское поселение» Сенгилеевского района Ульяновской области</w:t>
      </w:r>
    </w:p>
    <w:p w:rsidR="00B821B4" w:rsidRPr="002B6704" w:rsidRDefault="00B821B4" w:rsidP="002B67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87"/>
        <w:gridCol w:w="1020"/>
        <w:gridCol w:w="1276"/>
        <w:gridCol w:w="1276"/>
        <w:gridCol w:w="907"/>
        <w:gridCol w:w="709"/>
        <w:gridCol w:w="800"/>
        <w:gridCol w:w="851"/>
        <w:gridCol w:w="850"/>
        <w:gridCol w:w="851"/>
        <w:gridCol w:w="850"/>
        <w:gridCol w:w="851"/>
        <w:gridCol w:w="2693"/>
      </w:tblGrid>
      <w:tr w:rsidR="00837145" w:rsidRPr="002B6704" w:rsidTr="00CC4666">
        <w:trPr>
          <w:trHeight w:val="3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45" w:rsidRPr="002B6704" w:rsidRDefault="00837145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 xml:space="preserve">N </w:t>
            </w:r>
            <w:proofErr w:type="spellStart"/>
            <w:proofErr w:type="gramStart"/>
            <w:r w:rsidRPr="002B6704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2B6704">
              <w:rPr>
                <w:rFonts w:ascii="PT Astra Serif" w:hAnsi="PT Astra Serif"/>
              </w:rPr>
              <w:t>/</w:t>
            </w:r>
            <w:proofErr w:type="spellStart"/>
            <w:r w:rsidRPr="002B6704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45" w:rsidRPr="002B6704" w:rsidRDefault="00837145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45" w:rsidRPr="002B6704" w:rsidRDefault="00837145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45" w:rsidRPr="002B6704" w:rsidRDefault="00837145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45" w:rsidRPr="002B6704" w:rsidRDefault="00837145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7" w:history="1">
              <w:r w:rsidRPr="002B6704">
                <w:rPr>
                  <w:rFonts w:ascii="PT Astra Serif" w:hAnsi="PT Astra Serif"/>
                  <w:color w:val="0000FF"/>
                </w:rPr>
                <w:t>ОКЕИ</w:t>
              </w:r>
            </w:hyperlink>
            <w:r w:rsidRPr="002B6704">
              <w:rPr>
                <w:rFonts w:ascii="PT Astra Serif" w:hAnsi="PT Astra Serif"/>
              </w:rPr>
              <w:t>)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45" w:rsidRPr="002B6704" w:rsidRDefault="00837145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45" w:rsidRPr="002B6704" w:rsidRDefault="00837145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Значения показателя по годам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45" w:rsidRPr="002B6704" w:rsidRDefault="00837145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Документ</w:t>
            </w:r>
          </w:p>
        </w:tc>
      </w:tr>
      <w:tr w:rsidR="001422F2" w:rsidRPr="002B6704" w:rsidTr="00CC46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2030 год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1422F2" w:rsidRPr="002B6704" w:rsidTr="00CC46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15</w:t>
            </w:r>
          </w:p>
        </w:tc>
      </w:tr>
      <w:tr w:rsidR="001422F2" w:rsidRPr="002B6704" w:rsidTr="00CC46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Качество городской среды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ВДЛ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2B6704">
              <w:rPr>
                <w:rFonts w:ascii="PT Astra Serif" w:hAnsi="PT Astra Serif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2B6704">
              <w:rPr>
                <w:rFonts w:ascii="PT Astra Serif" w:hAnsi="PT Astra Serif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2B6704">
              <w:rPr>
                <w:rFonts w:ascii="PT Astra Serif" w:hAnsi="PT Astra Serif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2B6704">
              <w:rPr>
                <w:rFonts w:ascii="PT Astra Serif" w:hAnsi="PT Astra Serif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2B6704">
              <w:rPr>
                <w:rFonts w:ascii="PT Astra Serif" w:hAnsi="PT Astra Serif"/>
              </w:rPr>
              <w:t>x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9A1980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hyperlink r:id="rId18" w:history="1">
              <w:r w:rsidR="001422F2" w:rsidRPr="002B6704">
                <w:rPr>
                  <w:rFonts w:ascii="PT Astra Serif" w:hAnsi="PT Astra Serif"/>
                  <w:color w:val="0000FF"/>
                </w:rPr>
                <w:t>Указ</w:t>
              </w:r>
            </w:hyperlink>
            <w:r w:rsidR="001422F2" w:rsidRPr="002B6704">
              <w:rPr>
                <w:rFonts w:ascii="PT Astra Serif" w:hAnsi="PT Astra Serif"/>
              </w:rPr>
              <w:t xml:space="preserve"> Президента Российской Федерации от 04.02.2021 N 68 "Об оценке </w:t>
            </w:r>
            <w:proofErr w:type="gramStart"/>
            <w:r w:rsidR="001422F2" w:rsidRPr="002B6704">
              <w:rPr>
                <w:rFonts w:ascii="PT Astra Serif" w:hAnsi="PT Astra Serif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="001422F2" w:rsidRPr="002B6704">
              <w:rPr>
                <w:rFonts w:ascii="PT Astra Serif" w:hAnsi="PT Astra Serif"/>
              </w:rPr>
              <w:t xml:space="preserve"> и деятельности исполнительных органов субъектов Российской Федерации"</w:t>
            </w:r>
          </w:p>
        </w:tc>
      </w:tr>
      <w:tr w:rsidR="001422F2" w:rsidRPr="002B6704" w:rsidTr="00CC46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 xml:space="preserve">Количество мероприятий, проведенных в целях увековечения памяти </w:t>
            </w:r>
            <w:r w:rsidRPr="002B6704">
              <w:rPr>
                <w:rFonts w:ascii="PT Astra Serif" w:hAnsi="PT Astra Serif"/>
              </w:rPr>
              <w:lastRenderedPageBreak/>
              <w:t>погибших при защите Отечества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lastRenderedPageBreak/>
              <w:t>ГП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bookmarkStart w:id="0" w:name="_GoBack"/>
            <w:bookmarkEnd w:id="0"/>
            <w:r w:rsidRPr="002B6704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highlight w:val="yellow"/>
              </w:rPr>
            </w:pPr>
            <w:r w:rsidRPr="002B6704">
              <w:rPr>
                <w:rFonts w:ascii="PT Astra Serif" w:hAnsi="PT Astra Serif"/>
              </w:rPr>
              <w:t>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2B6704">
              <w:rPr>
                <w:rFonts w:ascii="PT Astra Serif" w:hAnsi="PT Astra Serif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2B6704">
              <w:rPr>
                <w:rFonts w:ascii="PT Astra Serif" w:hAnsi="PT Astra Serif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2B6704">
              <w:rPr>
                <w:rFonts w:ascii="PT Astra Serif" w:hAnsi="PT Astra Serif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2B6704">
              <w:rPr>
                <w:rFonts w:ascii="PT Astra Serif" w:hAnsi="PT Astra Serif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2B6704">
              <w:rPr>
                <w:rFonts w:ascii="PT Astra Serif" w:hAnsi="PT Astra Serif"/>
              </w:rPr>
              <w:t>x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2" w:rsidRPr="002B6704" w:rsidRDefault="001422F2" w:rsidP="002B6704">
            <w:pPr>
              <w:pStyle w:val="a3"/>
              <w:jc w:val="center"/>
              <w:rPr>
                <w:rFonts w:ascii="PT Astra Serif" w:hAnsi="PT Astra Serif"/>
              </w:rPr>
            </w:pPr>
            <w:r w:rsidRPr="002B6704">
              <w:rPr>
                <w:rFonts w:ascii="PT Astra Serif" w:hAnsi="PT Astra Serif"/>
                <w:bCs/>
              </w:rPr>
              <w:t>муниципальной программы</w:t>
            </w:r>
          </w:p>
          <w:p w:rsidR="001422F2" w:rsidRPr="002B6704" w:rsidRDefault="001422F2" w:rsidP="002B670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2B6704">
              <w:rPr>
                <w:rFonts w:ascii="PT Astra Serif" w:hAnsi="PT Astra Serif"/>
                <w:bCs/>
              </w:rPr>
              <w:t xml:space="preserve"> «Формирование комфортной городской среды на территории муниципального </w:t>
            </w:r>
            <w:r w:rsidRPr="002B6704">
              <w:rPr>
                <w:rFonts w:ascii="PT Astra Serif" w:hAnsi="PT Astra Serif"/>
                <w:bCs/>
              </w:rPr>
              <w:lastRenderedPageBreak/>
              <w:t>образования «Сенгилеевское городское поселение» Сенгилеевского района Ульяновской области»</w:t>
            </w:r>
          </w:p>
          <w:p w:rsidR="001422F2" w:rsidRPr="002B6704" w:rsidRDefault="001422F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B821B4" w:rsidRPr="002B6704" w:rsidRDefault="00B821B4" w:rsidP="002B67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Arial"/>
          <w:b/>
          <w:bCs/>
          <w:sz w:val="20"/>
          <w:szCs w:val="20"/>
        </w:rPr>
      </w:pPr>
    </w:p>
    <w:p w:rsidR="00B821B4" w:rsidRPr="002B6704" w:rsidRDefault="00B821B4" w:rsidP="002B67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Arial"/>
          <w:b/>
          <w:bCs/>
          <w:sz w:val="20"/>
          <w:szCs w:val="20"/>
        </w:rPr>
      </w:pPr>
    </w:p>
    <w:p w:rsidR="00A97482" w:rsidRDefault="00A97482" w:rsidP="002B67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Arial"/>
          <w:b/>
          <w:bCs/>
          <w:sz w:val="20"/>
          <w:szCs w:val="20"/>
        </w:rPr>
        <w:sectPr w:rsidR="00A97482" w:rsidSect="00A97482">
          <w:pgSz w:w="16838" w:h="11906" w:orient="landscape"/>
          <w:pgMar w:top="1701" w:right="1134" w:bottom="851" w:left="1134" w:header="0" w:footer="0" w:gutter="0"/>
          <w:cols w:space="720"/>
          <w:noEndnote/>
          <w:titlePg/>
          <w:docGrid w:linePitch="299"/>
        </w:sectPr>
      </w:pPr>
    </w:p>
    <w:p w:rsidR="00E01A72" w:rsidRPr="002B6704" w:rsidRDefault="00E01A72" w:rsidP="002B6704">
      <w:pPr>
        <w:pStyle w:val="ConsPlusNormal"/>
        <w:spacing w:after="0" w:line="240" w:lineRule="auto"/>
        <w:jc w:val="right"/>
        <w:outlineLvl w:val="1"/>
        <w:rPr>
          <w:rFonts w:ascii="PT Astra Serif" w:hAnsi="PT Astra Serif"/>
        </w:rPr>
      </w:pPr>
      <w:r w:rsidRPr="002B6704">
        <w:rPr>
          <w:rFonts w:ascii="PT Astra Serif" w:hAnsi="PT Astra Serif"/>
        </w:rPr>
        <w:lastRenderedPageBreak/>
        <w:t>Приложение N 2</w:t>
      </w:r>
    </w:p>
    <w:p w:rsidR="00E01A72" w:rsidRPr="002B6704" w:rsidRDefault="00E01A72" w:rsidP="002B6704">
      <w:pPr>
        <w:pStyle w:val="ConsPlusNormal"/>
        <w:spacing w:after="0" w:line="240" w:lineRule="auto"/>
        <w:jc w:val="right"/>
        <w:rPr>
          <w:rFonts w:ascii="PT Astra Serif" w:hAnsi="PT Astra Serif"/>
        </w:rPr>
      </w:pPr>
      <w:r w:rsidRPr="002B6704">
        <w:rPr>
          <w:rFonts w:ascii="PT Astra Serif" w:hAnsi="PT Astra Serif"/>
        </w:rPr>
        <w:t>к государственной программе</w:t>
      </w:r>
    </w:p>
    <w:p w:rsidR="00E01A72" w:rsidRPr="002B6704" w:rsidRDefault="00E01A72" w:rsidP="002B6704">
      <w:pPr>
        <w:pStyle w:val="ConsPlusNormal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01A72" w:rsidRPr="002B6704" w:rsidRDefault="00E01A72" w:rsidP="002B670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B6704">
        <w:rPr>
          <w:rFonts w:ascii="PT Astra Serif" w:hAnsi="PT Astra Serif"/>
          <w:b/>
          <w:sz w:val="28"/>
          <w:szCs w:val="28"/>
        </w:rPr>
        <w:t xml:space="preserve">СИСТЕМА СТРУКТУРНЫХ ЭЛЕМЕНТОВ </w:t>
      </w:r>
    </w:p>
    <w:p w:rsidR="00E01A72" w:rsidRPr="002B6704" w:rsidRDefault="00E01A72" w:rsidP="002B670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B6704">
        <w:rPr>
          <w:rFonts w:ascii="PT Astra Serif" w:hAnsi="PT Astra Serif"/>
          <w:b/>
          <w:sz w:val="28"/>
          <w:szCs w:val="28"/>
        </w:rPr>
        <w:t xml:space="preserve">Муниципальная программа «Формирование  комфортной городской среды на территории муниципального образования «Сенгилеевское городское поселение» Сенгилеевского района Ульяновской области»  </w:t>
      </w:r>
    </w:p>
    <w:p w:rsidR="00E01A72" w:rsidRPr="002B6704" w:rsidRDefault="00E01A72" w:rsidP="002B670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E01A72" w:rsidRPr="002B6704" w:rsidRDefault="00E01A72" w:rsidP="002B6704">
      <w:pPr>
        <w:pStyle w:val="ConsPlusNormal"/>
        <w:spacing w:after="0" w:line="240" w:lineRule="auto"/>
        <w:rPr>
          <w:rFonts w:ascii="PT Astra Serif" w:hAnsi="PT Astra Serif"/>
        </w:rPr>
      </w:pPr>
      <w:r w:rsidRPr="002B6704">
        <w:rPr>
          <w:rFonts w:ascii="PT Astra Serif" w:hAnsi="PT Astra Serif"/>
        </w:rPr>
        <w:t xml:space="preserve"> </w:t>
      </w:r>
      <w:r w:rsidR="00997236" w:rsidRPr="002B6704">
        <w:rPr>
          <w:rFonts w:ascii="PT Astra Serif" w:hAnsi="PT Astra Serif"/>
        </w:rPr>
        <w:t>Убрать всех областных и добавить местных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969"/>
        <w:gridCol w:w="2778"/>
        <w:gridCol w:w="2414"/>
      </w:tblGrid>
      <w:tr w:rsidR="00E01A72" w:rsidRPr="002B6704" w:rsidTr="00CC46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B6704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2B6704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2B6704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72" w:rsidRPr="002B6704" w:rsidRDefault="00E01A72" w:rsidP="002B6704">
            <w:pPr>
              <w:pStyle w:val="ConsPlusNormal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 xml:space="preserve">Задачи структурного элемента </w:t>
            </w:r>
            <w:r w:rsidR="00AF6DB6" w:rsidRPr="002B6704">
              <w:rPr>
                <w:rFonts w:ascii="PT Astra Serif" w:hAnsi="PT Astra Serif"/>
                <w:sz w:val="24"/>
                <w:szCs w:val="24"/>
              </w:rPr>
              <w:t xml:space="preserve">муниципальной </w:t>
            </w:r>
            <w:r w:rsidRPr="002B6704">
              <w:rPr>
                <w:rFonts w:ascii="PT Astra Serif" w:hAnsi="PT Astra Serif"/>
                <w:sz w:val="24"/>
                <w:szCs w:val="24"/>
              </w:rPr>
              <w:t>программы</w:t>
            </w:r>
            <w:r w:rsidR="00AF6DB6" w:rsidRPr="002B6704">
              <w:rPr>
                <w:rFonts w:ascii="PT Astra Serif" w:hAnsi="PT Astra Serif"/>
                <w:sz w:val="24"/>
                <w:szCs w:val="24"/>
              </w:rPr>
              <w:t xml:space="preserve"> "</w:t>
            </w:r>
            <w:r w:rsidR="00AF6DB6" w:rsidRPr="002B6704">
              <w:rPr>
                <w:rFonts w:ascii="PT Astra Serif" w:hAnsi="PT Astra Serif"/>
                <w:spacing w:val="-4"/>
                <w:sz w:val="24"/>
                <w:szCs w:val="24"/>
              </w:rPr>
              <w:t>Формирование комфортной городской среды на территории</w:t>
            </w:r>
            <w:r w:rsidR="00AF6DB6" w:rsidRPr="002B6704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«Сенгилеевское городское поселение» Сенгилеевского района» Ульяновской области"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 xml:space="preserve">Краткое описание ожидаемых эффектов от решения задачи структурного элемента </w:t>
            </w:r>
            <w:r w:rsidR="00AF6DB6" w:rsidRPr="002B6704">
              <w:rPr>
                <w:rFonts w:ascii="PT Astra Serif" w:hAnsi="PT Astra Serif"/>
                <w:sz w:val="24"/>
                <w:szCs w:val="24"/>
              </w:rPr>
              <w:t xml:space="preserve">муниципальной </w:t>
            </w:r>
            <w:r w:rsidRPr="002B6704">
              <w:rPr>
                <w:rFonts w:ascii="PT Astra Serif" w:hAnsi="PT Astra Serif"/>
                <w:sz w:val="24"/>
                <w:szCs w:val="24"/>
              </w:rPr>
              <w:t>программы</w:t>
            </w:r>
            <w:r w:rsidR="00AF6DB6" w:rsidRPr="002B6704">
              <w:rPr>
                <w:rFonts w:ascii="PT Astra Serif" w:hAnsi="PT Astra Serif"/>
                <w:sz w:val="24"/>
                <w:szCs w:val="24"/>
              </w:rPr>
              <w:t xml:space="preserve"> "</w:t>
            </w:r>
            <w:r w:rsidR="00AF6DB6" w:rsidRPr="002B6704">
              <w:rPr>
                <w:rFonts w:ascii="PT Astra Serif" w:hAnsi="PT Astra Serif"/>
                <w:spacing w:val="-4"/>
                <w:sz w:val="24"/>
                <w:szCs w:val="24"/>
              </w:rPr>
              <w:t>Формирование комфортной городской среды на территории</w:t>
            </w:r>
            <w:r w:rsidR="00AF6DB6" w:rsidRPr="002B6704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«Сенгилеевское городское поселение» Сенгилеевского района» Ульяновской области"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Связь структурного элемента с показателями государственной программы</w:t>
            </w:r>
          </w:p>
        </w:tc>
      </w:tr>
      <w:tr w:rsidR="00E01A72" w:rsidRPr="002B6704" w:rsidTr="00CC46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E01A72" w:rsidRPr="002B6704" w:rsidTr="00CC4666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Структурные элементы, не входящие в направления (подпрограммы) государственной программы</w:t>
            </w:r>
          </w:p>
        </w:tc>
      </w:tr>
      <w:tr w:rsidR="00E01A72" w:rsidRPr="002B6704" w:rsidTr="00CC466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center"/>
              <w:outlineLvl w:val="3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9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A72" w:rsidRPr="002B6704" w:rsidRDefault="005A46A6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r w:rsidR="00E01A72" w:rsidRPr="002B6704">
              <w:rPr>
                <w:rFonts w:ascii="PT Astra Serif" w:hAnsi="PT Astra Serif"/>
                <w:sz w:val="24"/>
                <w:szCs w:val="24"/>
              </w:rPr>
              <w:t xml:space="preserve"> проект "Формирование комфортной городской среды (Ульяновская область)", обеспечивающий достижение значений показателей и результатов </w:t>
            </w:r>
            <w:r w:rsidRPr="002B6704">
              <w:rPr>
                <w:rFonts w:ascii="PT Astra Serif" w:hAnsi="PT Astra Serif"/>
                <w:sz w:val="24"/>
                <w:szCs w:val="24"/>
              </w:rPr>
              <w:t xml:space="preserve">регионального </w:t>
            </w:r>
            <w:r w:rsidR="00E01A72" w:rsidRPr="002B6704">
              <w:rPr>
                <w:rFonts w:ascii="PT Astra Serif" w:hAnsi="PT Astra Serif"/>
                <w:sz w:val="24"/>
                <w:szCs w:val="24"/>
              </w:rPr>
              <w:t>проекта "Формирование комфортной городской среды", входящего в состав национального проекта "Жилье и городская среда"</w:t>
            </w:r>
          </w:p>
          <w:p w:rsidR="00E01A72" w:rsidRPr="002B6704" w:rsidRDefault="00433BE9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(куратор - Первый Заместитель Главы администрации  МО «Сенгилеевский район»   Цепцов Д.А.)</w:t>
            </w:r>
          </w:p>
        </w:tc>
      </w:tr>
      <w:tr w:rsidR="00E01A72" w:rsidRPr="002B6704" w:rsidTr="00CC466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B6704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2B6704">
              <w:rPr>
                <w:rFonts w:ascii="PT Astra Serif" w:hAnsi="PT Astra Serif"/>
                <w:sz w:val="24"/>
                <w:szCs w:val="24"/>
              </w:rPr>
              <w:t xml:space="preserve"> за реализацию: Министерство жилищно-коммунального хозяйства и строительства Ульяновской области</w:t>
            </w:r>
            <w:r w:rsidR="00433BE9" w:rsidRPr="002B6704">
              <w:rPr>
                <w:rFonts w:ascii="PT Astra Serif" w:hAnsi="PT Astra Serif"/>
              </w:rPr>
              <w:t xml:space="preserve"> БУ «Управление архитектуры, строительства и дорожного хозяйства»          МО «Сенгилеевский район»</w:t>
            </w:r>
            <w:r w:rsidR="00597F18" w:rsidRPr="002B670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A72" w:rsidRPr="002B6704" w:rsidRDefault="00B56BB7" w:rsidP="002B6704">
            <w:pPr>
              <w:pStyle w:val="ConsPlusNormal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Срок реализации: 2025 - 2030</w:t>
            </w:r>
            <w:r w:rsidR="00E01A72" w:rsidRPr="002B6704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</w:tr>
      <w:tr w:rsidR="00E01A72" w:rsidRPr="002B6704" w:rsidTr="00CC4666">
        <w:tc>
          <w:tcPr>
            <w:tcW w:w="9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01A72" w:rsidRPr="002B6704" w:rsidTr="00CC46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1422F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Повышение</w:t>
            </w:r>
            <w:r w:rsidR="00E01A72" w:rsidRPr="002B6704">
              <w:rPr>
                <w:rFonts w:ascii="PT Astra Serif" w:hAnsi="PT Astra Serif"/>
                <w:sz w:val="24"/>
                <w:szCs w:val="24"/>
              </w:rPr>
              <w:t xml:space="preserve"> комфортность городской среды, в том числе общественных пространств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 xml:space="preserve">Благоустройство дворовых территорий многоквартирных домов и территорий общего пользования поселений и </w:t>
            </w:r>
            <w:r w:rsidRPr="002B6704">
              <w:rPr>
                <w:rFonts w:ascii="PT Astra Serif" w:hAnsi="PT Astra Serif"/>
                <w:sz w:val="24"/>
                <w:szCs w:val="24"/>
              </w:rPr>
              <w:lastRenderedPageBreak/>
              <w:t>городских округов Ульяновской области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lastRenderedPageBreak/>
              <w:t>Качество городской среды</w:t>
            </w:r>
          </w:p>
        </w:tc>
      </w:tr>
      <w:tr w:rsidR="00E01A72" w:rsidRPr="002B6704" w:rsidTr="00CC46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 xml:space="preserve">Создание механизмов развития комфортной городской среды, </w:t>
            </w:r>
            <w:r w:rsidRPr="002B6704">
              <w:rPr>
                <w:rFonts w:ascii="PT Astra Serif" w:hAnsi="PT Astra Serif"/>
                <w:sz w:val="24"/>
                <w:szCs w:val="24"/>
              </w:rPr>
              <w:lastRenderedPageBreak/>
              <w:t>комплексного развития городов и других населенных пунктов с учетом индекса качества городской среды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01A72" w:rsidRPr="002B6704" w:rsidTr="00CC46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433BE9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Внедрение в Ульяновской области до 2024 года стандарта "Умный город" путем преобразования сферы городского хозяйства, повышения качества управления городами и повышения уровня жизни за счет использования передовых цифровых и инженерных решений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B6704">
              <w:rPr>
                <w:rFonts w:ascii="PT Astra Serif" w:hAnsi="PT Astra Serif"/>
                <w:sz w:val="24"/>
                <w:szCs w:val="24"/>
              </w:rPr>
              <w:t>Цифровизация</w:t>
            </w:r>
            <w:proofErr w:type="spellEnd"/>
            <w:r w:rsidRPr="002B6704">
              <w:rPr>
                <w:rFonts w:ascii="PT Astra Serif" w:hAnsi="PT Astra Serif"/>
                <w:sz w:val="24"/>
                <w:szCs w:val="24"/>
              </w:rPr>
              <w:t xml:space="preserve"> городского хозяйства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Качество городской среды</w:t>
            </w:r>
          </w:p>
        </w:tc>
      </w:tr>
      <w:tr w:rsidR="00E01A72" w:rsidRPr="002B6704" w:rsidTr="00CC466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center"/>
              <w:outlineLvl w:val="3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9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Комплекс процессных мероприятий "Проведение мероприятий в целях благоустройства территорий"</w:t>
            </w:r>
          </w:p>
        </w:tc>
      </w:tr>
      <w:tr w:rsidR="00E01A72" w:rsidRPr="002B6704" w:rsidTr="00CC466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B6704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2B6704">
              <w:rPr>
                <w:rFonts w:ascii="PT Astra Serif" w:hAnsi="PT Astra Serif"/>
                <w:sz w:val="24"/>
                <w:szCs w:val="24"/>
              </w:rPr>
              <w:t xml:space="preserve"> за реализацию: </w:t>
            </w:r>
            <w:r w:rsidR="00433BE9" w:rsidRPr="002B6704">
              <w:rPr>
                <w:rFonts w:ascii="PT Astra Serif" w:hAnsi="PT Astra Serif"/>
              </w:rPr>
              <w:t xml:space="preserve">БУ «Управление архитектуры, строительства и дорожного хозяйства» МО «Сенгилеевский район» </w:t>
            </w:r>
          </w:p>
        </w:tc>
      </w:tr>
      <w:tr w:rsidR="00E01A72" w:rsidRPr="002B6704" w:rsidTr="00CC4666">
        <w:trPr>
          <w:trHeight w:val="2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Обеспечение благоустройства дворовых территорий многоквартирных домов и территорий</w:t>
            </w:r>
            <w:r w:rsidR="00AF6DB6" w:rsidRPr="002B670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B6704">
              <w:rPr>
                <w:rFonts w:ascii="PT Astra Serif" w:hAnsi="PT Astra Serif"/>
                <w:sz w:val="24"/>
                <w:szCs w:val="24"/>
              </w:rPr>
              <w:t xml:space="preserve"> общего пользования</w:t>
            </w:r>
            <w:r w:rsidR="00AF6DB6" w:rsidRPr="002B6704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  </w:t>
            </w:r>
            <w:r w:rsidRPr="002B670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D423F" w:rsidRPr="002B6704">
              <w:rPr>
                <w:rFonts w:ascii="PT Astra Serif" w:hAnsi="PT Astra Serif"/>
                <w:sz w:val="24"/>
                <w:szCs w:val="24"/>
              </w:rPr>
              <w:t>«Сенгилеевское городское поселение</w:t>
            </w:r>
            <w:r w:rsidR="00F660D8" w:rsidRPr="002B6704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r w:rsidRPr="002B6704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 xml:space="preserve">Благоустройство дворовых территорий многоквартирных домов и территорий общего пользования </w:t>
            </w:r>
            <w:r w:rsidR="00CD423F" w:rsidRPr="002B6704">
              <w:rPr>
                <w:rFonts w:ascii="PT Astra Serif" w:hAnsi="PT Astra Serif"/>
                <w:sz w:val="24"/>
                <w:szCs w:val="24"/>
              </w:rPr>
              <w:t xml:space="preserve">муниципального образования </w:t>
            </w:r>
            <w:r w:rsidR="00F660D8" w:rsidRPr="002B6704">
              <w:rPr>
                <w:rFonts w:ascii="PT Astra Serif" w:hAnsi="PT Astra Serif"/>
                <w:sz w:val="24"/>
                <w:szCs w:val="24"/>
              </w:rPr>
              <w:t>«Сенгилеевс</w:t>
            </w:r>
            <w:r w:rsidR="00CD423F" w:rsidRPr="002B6704">
              <w:rPr>
                <w:rFonts w:ascii="PT Astra Serif" w:hAnsi="PT Astra Serif"/>
                <w:sz w:val="24"/>
                <w:szCs w:val="24"/>
              </w:rPr>
              <w:t>кое городское поселение</w:t>
            </w:r>
            <w:r w:rsidR="00F660D8" w:rsidRPr="002B6704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r w:rsidRPr="002B6704">
              <w:rPr>
                <w:rFonts w:ascii="PT Astra Serif" w:hAnsi="PT Astra Serif"/>
                <w:sz w:val="24"/>
                <w:szCs w:val="24"/>
              </w:rPr>
              <w:t>Ульяновской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Качество городской среды</w:t>
            </w:r>
          </w:p>
        </w:tc>
      </w:tr>
      <w:tr w:rsidR="00E01A72" w:rsidRPr="002B6704" w:rsidTr="00CC466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center"/>
              <w:outlineLvl w:val="3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9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Комплекс процессных мероприятий "Выполнение восстановительных работ на территориях воинских захоронений и нанесение сведений о воинских званиях, именах и инициалах погибших при защите Отечества на мемориальные сооружения, установленные в границах воинских захоронений"</w:t>
            </w:r>
          </w:p>
        </w:tc>
      </w:tr>
      <w:tr w:rsidR="00E01A72" w:rsidRPr="002B6704" w:rsidTr="00CC466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B6704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2B6704">
              <w:rPr>
                <w:rFonts w:ascii="PT Astra Serif" w:hAnsi="PT Astra Serif"/>
                <w:sz w:val="24"/>
                <w:szCs w:val="24"/>
              </w:rPr>
              <w:t xml:space="preserve"> за реализацию: </w:t>
            </w:r>
            <w:r w:rsidR="00433BE9" w:rsidRPr="002B6704">
              <w:rPr>
                <w:rFonts w:ascii="PT Astra Serif" w:hAnsi="PT Astra Serif"/>
              </w:rPr>
              <w:t>БУ «Управление архитектуры, строительства и дорожного хозяйства»          МО «Сенгилеевский район»</w:t>
            </w:r>
          </w:p>
        </w:tc>
      </w:tr>
      <w:tr w:rsidR="00E01A72" w:rsidRPr="002B6704" w:rsidTr="00CC46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Увековечение памяти погибших при защите Отечества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Восстановление (ремонт, реставрация, благоустройство) воинских захоронений на территории Ульяновской области и нанесение имен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72" w:rsidRPr="002B6704" w:rsidRDefault="00E01A72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6704">
              <w:rPr>
                <w:rFonts w:ascii="PT Astra Serif" w:hAnsi="PT Astra Serif"/>
                <w:sz w:val="24"/>
                <w:szCs w:val="24"/>
              </w:rPr>
              <w:t>Количество мероприятий, проведенных в целях увековечения памяти погибших при защите Отечества</w:t>
            </w:r>
          </w:p>
        </w:tc>
      </w:tr>
    </w:tbl>
    <w:p w:rsidR="00CC4666" w:rsidRDefault="00CC4666">
      <w:pPr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br w:type="page"/>
      </w:r>
    </w:p>
    <w:p w:rsidR="00CC4666" w:rsidRDefault="00CC4666" w:rsidP="002B6704">
      <w:pPr>
        <w:pStyle w:val="ConsPlusNormal"/>
        <w:spacing w:after="0" w:line="240" w:lineRule="auto"/>
        <w:jc w:val="right"/>
        <w:outlineLvl w:val="1"/>
        <w:rPr>
          <w:rFonts w:ascii="PT Astra Serif" w:hAnsi="PT Astra Serif"/>
          <w:sz w:val="24"/>
          <w:szCs w:val="24"/>
        </w:rPr>
        <w:sectPr w:rsidR="00CC4666" w:rsidSect="002B6704">
          <w:pgSz w:w="11906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p w:rsidR="00631082" w:rsidRPr="002B6704" w:rsidRDefault="00631082" w:rsidP="002B6704">
      <w:pPr>
        <w:pStyle w:val="ConsPlusNormal"/>
        <w:spacing w:after="0" w:line="240" w:lineRule="auto"/>
        <w:jc w:val="right"/>
        <w:outlineLvl w:val="1"/>
        <w:rPr>
          <w:rFonts w:ascii="PT Astra Serif" w:hAnsi="PT Astra Serif"/>
          <w:sz w:val="24"/>
          <w:szCs w:val="24"/>
        </w:rPr>
      </w:pPr>
      <w:r w:rsidRPr="002B6704">
        <w:rPr>
          <w:rFonts w:ascii="PT Astra Serif" w:hAnsi="PT Astra Serif"/>
          <w:sz w:val="24"/>
          <w:szCs w:val="24"/>
        </w:rPr>
        <w:lastRenderedPageBreak/>
        <w:t>Приложение N 3</w:t>
      </w:r>
    </w:p>
    <w:p w:rsidR="00631082" w:rsidRPr="002B6704" w:rsidRDefault="00631082" w:rsidP="002B6704">
      <w:pPr>
        <w:pStyle w:val="ConsPlusNormal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2B6704">
        <w:rPr>
          <w:rFonts w:ascii="PT Astra Serif" w:hAnsi="PT Astra Serif"/>
          <w:sz w:val="24"/>
          <w:szCs w:val="24"/>
        </w:rPr>
        <w:t xml:space="preserve">к </w:t>
      </w:r>
      <w:r w:rsidR="00E1348A" w:rsidRPr="002B6704">
        <w:rPr>
          <w:rFonts w:ascii="PT Astra Serif" w:hAnsi="PT Astra Serif"/>
          <w:sz w:val="24"/>
          <w:szCs w:val="24"/>
        </w:rPr>
        <w:t xml:space="preserve">муниципальной </w:t>
      </w:r>
      <w:r w:rsidRPr="002B6704">
        <w:rPr>
          <w:rFonts w:ascii="PT Astra Serif" w:hAnsi="PT Astra Serif"/>
          <w:sz w:val="24"/>
          <w:szCs w:val="24"/>
        </w:rPr>
        <w:t>программе</w:t>
      </w:r>
    </w:p>
    <w:p w:rsidR="00631082" w:rsidRPr="002B6704" w:rsidRDefault="00631082" w:rsidP="002B6704">
      <w:pPr>
        <w:pStyle w:val="ConsPlusTitle"/>
        <w:jc w:val="center"/>
        <w:rPr>
          <w:rFonts w:ascii="PT Astra Serif" w:hAnsi="PT Astra Serif"/>
        </w:rPr>
      </w:pPr>
      <w:r w:rsidRPr="002B6704">
        <w:rPr>
          <w:rFonts w:ascii="PT Astra Serif" w:hAnsi="PT Astra Serif"/>
        </w:rPr>
        <w:t xml:space="preserve">ФИНАНСОВОЕ ОБЕСПЕЧЕНИЕ РЕАЛИЗАЦИИ ГОСУДАРСТВЕННОЙ ПРОГРАММЫ УЛЬЯНОВСКОЙ ОБЛАСТИ </w:t>
      </w:r>
    </w:p>
    <w:p w:rsidR="00631082" w:rsidRPr="002B6704" w:rsidRDefault="00631082" w:rsidP="002B6704">
      <w:pPr>
        <w:pStyle w:val="ConsPlusTitle"/>
        <w:jc w:val="center"/>
        <w:rPr>
          <w:rFonts w:ascii="PT Astra Serif" w:hAnsi="PT Astra Serif"/>
        </w:rPr>
      </w:pPr>
      <w:r w:rsidRPr="002B6704">
        <w:rPr>
          <w:rFonts w:ascii="PT Astra Serif" w:hAnsi="PT Astra Serif"/>
        </w:rPr>
        <w:t>"ФОРМИРОВАНИЕ КОМФОРТНОЙ ГОРОДСКОЙ СРЕДЫ</w:t>
      </w:r>
      <w:r w:rsidR="00CC4666">
        <w:rPr>
          <w:rFonts w:ascii="PT Astra Serif" w:hAnsi="PT Astra Serif"/>
        </w:rPr>
        <w:t xml:space="preserve"> </w:t>
      </w:r>
      <w:r w:rsidRPr="002B6704">
        <w:rPr>
          <w:rFonts w:ascii="PT Astra Serif" w:hAnsi="PT Astra Serif"/>
        </w:rPr>
        <w:t>В УЛЬЯНОВСКОЙ ОБЛАСТИ"</w:t>
      </w:r>
    </w:p>
    <w:p w:rsidR="001F03D6" w:rsidRPr="002B6704" w:rsidRDefault="001F03D6" w:rsidP="002B6704">
      <w:pPr>
        <w:pStyle w:val="ConsPlusTitle"/>
        <w:rPr>
          <w:rFonts w:ascii="PT Astra Serif" w:hAnsi="PT Astra Serif"/>
          <w:sz w:val="18"/>
          <w:szCs w:val="18"/>
        </w:rPr>
      </w:pPr>
    </w:p>
    <w:tbl>
      <w:tblPr>
        <w:tblStyle w:val="ae"/>
        <w:tblW w:w="0" w:type="auto"/>
        <w:tblLayout w:type="fixed"/>
        <w:tblLook w:val="0140"/>
      </w:tblPr>
      <w:tblGrid>
        <w:gridCol w:w="567"/>
        <w:gridCol w:w="1531"/>
        <w:gridCol w:w="1474"/>
        <w:gridCol w:w="1361"/>
        <w:gridCol w:w="1592"/>
        <w:gridCol w:w="1591"/>
        <w:gridCol w:w="1474"/>
        <w:gridCol w:w="1474"/>
        <w:gridCol w:w="1417"/>
        <w:gridCol w:w="1102"/>
        <w:gridCol w:w="1102"/>
      </w:tblGrid>
      <w:tr w:rsidR="001F03D6" w:rsidRPr="002B6704" w:rsidTr="00AE2A25">
        <w:tc>
          <w:tcPr>
            <w:tcW w:w="567" w:type="dxa"/>
            <w:vMerge w:val="restart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2B6704">
              <w:rPr>
                <w:rFonts w:ascii="PT Astra Serif" w:hAnsi="PT Astra Serif"/>
                <w:sz w:val="18"/>
                <w:szCs w:val="18"/>
              </w:rPr>
              <w:t>п</w:t>
            </w:r>
            <w:proofErr w:type="spellEnd"/>
            <w:proofErr w:type="gramEnd"/>
            <w:r w:rsidRPr="002B6704">
              <w:rPr>
                <w:rFonts w:ascii="PT Astra Serif" w:hAnsi="PT Astra Serif"/>
                <w:sz w:val="18"/>
                <w:szCs w:val="18"/>
              </w:rPr>
              <w:t>/</w:t>
            </w:r>
            <w:proofErr w:type="spellStart"/>
            <w:r w:rsidRPr="002B6704">
              <w:rPr>
                <w:rFonts w:ascii="PT Astra Serif" w:hAnsi="PT Astra Seri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31" w:type="dxa"/>
            <w:vMerge w:val="restart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 xml:space="preserve">Наименование </w:t>
            </w:r>
            <w:proofErr w:type="gramStart"/>
            <w:r w:rsidRPr="002B6704">
              <w:rPr>
                <w:rFonts w:ascii="PT Astra Serif" w:hAnsi="PT Astra Serif"/>
                <w:sz w:val="18"/>
                <w:szCs w:val="18"/>
              </w:rPr>
              <w:t>муниципальной</w:t>
            </w:r>
            <w:proofErr w:type="gramEnd"/>
            <w:r w:rsidRPr="002B6704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Программы, структурного элемента, мероприятия</w:t>
            </w:r>
          </w:p>
        </w:tc>
        <w:tc>
          <w:tcPr>
            <w:tcW w:w="1474" w:type="dxa"/>
            <w:vMerge w:val="restart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Ответственные исполнители мероприятия</w:t>
            </w:r>
          </w:p>
        </w:tc>
        <w:tc>
          <w:tcPr>
            <w:tcW w:w="1361" w:type="dxa"/>
            <w:vMerge w:val="restart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8650" w:type="dxa"/>
            <w:gridSpan w:val="6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Объем финансового обеспечения реализации мероприятий, руб.</w:t>
            </w:r>
          </w:p>
        </w:tc>
        <w:tc>
          <w:tcPr>
            <w:tcW w:w="1102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03D6" w:rsidRPr="002B6704" w:rsidTr="00AE2A25">
        <w:tc>
          <w:tcPr>
            <w:tcW w:w="567" w:type="dxa"/>
            <w:vMerge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92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591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2025 год</w:t>
            </w:r>
          </w:p>
        </w:tc>
        <w:tc>
          <w:tcPr>
            <w:tcW w:w="1474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2026 год</w:t>
            </w:r>
          </w:p>
        </w:tc>
        <w:tc>
          <w:tcPr>
            <w:tcW w:w="1474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2027 год</w:t>
            </w:r>
          </w:p>
        </w:tc>
        <w:tc>
          <w:tcPr>
            <w:tcW w:w="1417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2028 год</w:t>
            </w:r>
          </w:p>
        </w:tc>
        <w:tc>
          <w:tcPr>
            <w:tcW w:w="1102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2029 год</w:t>
            </w:r>
          </w:p>
        </w:tc>
        <w:tc>
          <w:tcPr>
            <w:tcW w:w="1102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2030</w:t>
            </w:r>
          </w:p>
        </w:tc>
      </w:tr>
      <w:tr w:rsidR="001F03D6" w:rsidRPr="002B6704" w:rsidTr="00AE2A25">
        <w:tc>
          <w:tcPr>
            <w:tcW w:w="567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531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474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592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591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474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474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102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02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</w:tr>
      <w:tr w:rsidR="001F03D6" w:rsidRPr="002B6704" w:rsidTr="00AE2A25">
        <w:tc>
          <w:tcPr>
            <w:tcW w:w="13583" w:type="dxa"/>
            <w:gridSpan w:val="10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outlineLvl w:val="2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 xml:space="preserve">Цель - повышение качества и комфортности городской среды на территории Сенгилеевского района </w:t>
            </w:r>
          </w:p>
        </w:tc>
        <w:tc>
          <w:tcPr>
            <w:tcW w:w="1102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outlineLvl w:val="2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03D6" w:rsidRPr="002B6704" w:rsidTr="00AE2A25">
        <w:tc>
          <w:tcPr>
            <w:tcW w:w="13583" w:type="dxa"/>
            <w:gridSpan w:val="10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outlineLvl w:val="3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Задача - обеспечение благоустройства дворовых территорий многоквартирных домов, территорий общего пользования и парков на территории Сенгилеевского района.</w:t>
            </w:r>
          </w:p>
        </w:tc>
        <w:tc>
          <w:tcPr>
            <w:tcW w:w="1102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outlineLvl w:val="3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03D6" w:rsidRPr="002B6704" w:rsidTr="00AE2A25">
        <w:tc>
          <w:tcPr>
            <w:tcW w:w="567" w:type="dxa"/>
            <w:vMerge w:val="restart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1.</w:t>
            </w:r>
          </w:p>
        </w:tc>
        <w:tc>
          <w:tcPr>
            <w:tcW w:w="1531" w:type="dxa"/>
            <w:vMerge w:val="restart"/>
            <w:tcBorders>
              <w:right w:val="single" w:sz="4" w:space="0" w:color="auto"/>
            </w:tcBorders>
          </w:tcPr>
          <w:p w:rsidR="001F03D6" w:rsidRPr="002B6704" w:rsidRDefault="001F03D6" w:rsidP="002B6704">
            <w:pPr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«Формирование комфортной городской среды на территории МО «Сенгилеевское городское поселение»</w:t>
            </w:r>
          </w:p>
          <w:p w:rsidR="001F03D6" w:rsidRPr="002B6704" w:rsidRDefault="001F03D6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1F03D6" w:rsidRPr="002B6704" w:rsidRDefault="001F03D6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БУ «Управление архитектуры, строительства и дорожного хозяйства»</w:t>
            </w:r>
            <w:r w:rsidR="003876CB" w:rsidRPr="002B6704">
              <w:rPr>
                <w:rFonts w:ascii="PT Astra Serif" w:hAnsi="PT Astra Serif"/>
                <w:sz w:val="18"/>
                <w:szCs w:val="18"/>
              </w:rPr>
              <w:t xml:space="preserve"> МО «Сенгилеевский район»</w:t>
            </w:r>
          </w:p>
        </w:tc>
        <w:tc>
          <w:tcPr>
            <w:tcW w:w="1361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Всего, в том числе:</w:t>
            </w:r>
          </w:p>
        </w:tc>
        <w:tc>
          <w:tcPr>
            <w:tcW w:w="1592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25 540 986,00</w:t>
            </w:r>
          </w:p>
        </w:tc>
        <w:tc>
          <w:tcPr>
            <w:tcW w:w="1591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8 513 662,00</w:t>
            </w:r>
          </w:p>
        </w:tc>
        <w:tc>
          <w:tcPr>
            <w:tcW w:w="1474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8 513 662,00</w:t>
            </w:r>
          </w:p>
        </w:tc>
        <w:tc>
          <w:tcPr>
            <w:tcW w:w="1474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8 513 662,00</w:t>
            </w:r>
          </w:p>
        </w:tc>
        <w:tc>
          <w:tcPr>
            <w:tcW w:w="1417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2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2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03D6" w:rsidRPr="002B6704" w:rsidTr="00AE2A25">
        <w:tc>
          <w:tcPr>
            <w:tcW w:w="567" w:type="dxa"/>
            <w:vMerge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61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 xml:space="preserve">бюджетные ассигнования местного бюджета </w:t>
            </w:r>
          </w:p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92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1 500 000,00</w:t>
            </w:r>
          </w:p>
        </w:tc>
        <w:tc>
          <w:tcPr>
            <w:tcW w:w="1591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500 000,00</w:t>
            </w:r>
          </w:p>
        </w:tc>
        <w:tc>
          <w:tcPr>
            <w:tcW w:w="1474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500 000,00</w:t>
            </w:r>
          </w:p>
        </w:tc>
        <w:tc>
          <w:tcPr>
            <w:tcW w:w="1474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500 000,00</w:t>
            </w:r>
          </w:p>
        </w:tc>
        <w:tc>
          <w:tcPr>
            <w:tcW w:w="1417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2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2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1F03D6" w:rsidRPr="002B6704" w:rsidTr="00CC4666">
        <w:trPr>
          <w:trHeight w:val="1142"/>
        </w:trPr>
        <w:tc>
          <w:tcPr>
            <w:tcW w:w="567" w:type="dxa"/>
            <w:vMerge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61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 xml:space="preserve">бюджетные ассигнования областного бюджета Ульяновской области </w:t>
            </w:r>
          </w:p>
        </w:tc>
        <w:tc>
          <w:tcPr>
            <w:tcW w:w="1592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2 4040 986,00</w:t>
            </w:r>
          </w:p>
        </w:tc>
        <w:tc>
          <w:tcPr>
            <w:tcW w:w="1591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8 013 662,00</w:t>
            </w:r>
          </w:p>
        </w:tc>
        <w:tc>
          <w:tcPr>
            <w:tcW w:w="1474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8 013 662,00</w:t>
            </w:r>
          </w:p>
        </w:tc>
        <w:tc>
          <w:tcPr>
            <w:tcW w:w="1474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8 013 662,00</w:t>
            </w:r>
          </w:p>
        </w:tc>
        <w:tc>
          <w:tcPr>
            <w:tcW w:w="1417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2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2" w:type="dxa"/>
          </w:tcPr>
          <w:p w:rsidR="001F03D6" w:rsidRPr="002B6704" w:rsidRDefault="001F03D6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C73F3" w:rsidRPr="002B6704" w:rsidTr="005E281F">
        <w:trPr>
          <w:trHeight w:val="514"/>
        </w:trPr>
        <w:tc>
          <w:tcPr>
            <w:tcW w:w="567" w:type="dxa"/>
            <w:vMerge w:val="restart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tcBorders>
              <w:right w:val="single" w:sz="4" w:space="0" w:color="auto"/>
            </w:tcBorders>
          </w:tcPr>
          <w:p w:rsidR="00EC73F3" w:rsidRPr="002B6704" w:rsidRDefault="00EC73F3" w:rsidP="002B6704">
            <w:pPr>
              <w:pStyle w:val="ConsPlusNormal"/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Благоустройство общественных территорий</w:t>
            </w:r>
            <w:r w:rsidR="00D113FF" w:rsidRPr="002B6704">
              <w:rPr>
                <w:rFonts w:ascii="PT Astra Serif" w:hAnsi="PT Astra Serif"/>
                <w:sz w:val="18"/>
                <w:szCs w:val="18"/>
              </w:rPr>
              <w:t xml:space="preserve"> на территории МО</w:t>
            </w:r>
          </w:p>
          <w:p w:rsidR="00D113FF" w:rsidRPr="002B6704" w:rsidRDefault="00D113FF" w:rsidP="002B6704">
            <w:pPr>
              <w:pStyle w:val="ConsPlusNormal"/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«Сенгилеевское городское поселение»</w:t>
            </w: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БУ «Управление архитектуры, строительства и дорожного хозяйства»</w:t>
            </w:r>
          </w:p>
        </w:tc>
        <w:tc>
          <w:tcPr>
            <w:tcW w:w="1361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Всего, в том числе:</w:t>
            </w:r>
          </w:p>
        </w:tc>
        <w:tc>
          <w:tcPr>
            <w:tcW w:w="1592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25 540 986,00</w:t>
            </w:r>
          </w:p>
        </w:tc>
        <w:tc>
          <w:tcPr>
            <w:tcW w:w="1591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8 513 662,00</w:t>
            </w:r>
          </w:p>
        </w:tc>
        <w:tc>
          <w:tcPr>
            <w:tcW w:w="1474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8 513 662,00</w:t>
            </w:r>
          </w:p>
        </w:tc>
        <w:tc>
          <w:tcPr>
            <w:tcW w:w="1474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8 513 662,00</w:t>
            </w:r>
          </w:p>
        </w:tc>
        <w:tc>
          <w:tcPr>
            <w:tcW w:w="1417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2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2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C73F3" w:rsidRPr="002B6704" w:rsidTr="005E281F">
        <w:trPr>
          <w:trHeight w:val="915"/>
        </w:trPr>
        <w:tc>
          <w:tcPr>
            <w:tcW w:w="567" w:type="dxa"/>
            <w:vMerge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61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 xml:space="preserve">бюджетные ассигнования местного бюджета </w:t>
            </w:r>
          </w:p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92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1 500 000,00</w:t>
            </w:r>
          </w:p>
        </w:tc>
        <w:tc>
          <w:tcPr>
            <w:tcW w:w="1591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500 000,00</w:t>
            </w:r>
          </w:p>
        </w:tc>
        <w:tc>
          <w:tcPr>
            <w:tcW w:w="1474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500 000,00</w:t>
            </w:r>
          </w:p>
        </w:tc>
        <w:tc>
          <w:tcPr>
            <w:tcW w:w="1474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500 000,00</w:t>
            </w:r>
          </w:p>
        </w:tc>
        <w:tc>
          <w:tcPr>
            <w:tcW w:w="1417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2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2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C73F3" w:rsidRPr="002B6704" w:rsidTr="00AE2A25">
        <w:trPr>
          <w:trHeight w:val="855"/>
        </w:trPr>
        <w:tc>
          <w:tcPr>
            <w:tcW w:w="567" w:type="dxa"/>
            <w:vMerge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61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 xml:space="preserve">бюджетные ассигнования областного бюджета Ульяновской области </w:t>
            </w:r>
          </w:p>
        </w:tc>
        <w:tc>
          <w:tcPr>
            <w:tcW w:w="1592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2 4040 986,00</w:t>
            </w:r>
          </w:p>
        </w:tc>
        <w:tc>
          <w:tcPr>
            <w:tcW w:w="1591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8 013 662,00</w:t>
            </w:r>
          </w:p>
        </w:tc>
        <w:tc>
          <w:tcPr>
            <w:tcW w:w="1474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8 013 662,00</w:t>
            </w:r>
          </w:p>
        </w:tc>
        <w:tc>
          <w:tcPr>
            <w:tcW w:w="1474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B6704">
              <w:rPr>
                <w:rFonts w:ascii="PT Astra Serif" w:hAnsi="PT Astra Serif"/>
                <w:sz w:val="18"/>
                <w:szCs w:val="18"/>
              </w:rPr>
              <w:t>8 013 662,00</w:t>
            </w:r>
          </w:p>
        </w:tc>
        <w:tc>
          <w:tcPr>
            <w:tcW w:w="1417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2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02" w:type="dxa"/>
          </w:tcPr>
          <w:p w:rsidR="00EC73F3" w:rsidRPr="002B6704" w:rsidRDefault="00EC73F3" w:rsidP="002B6704">
            <w:pPr>
              <w:pStyle w:val="ConsPlusNormal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54A7C" w:rsidRPr="002B6704" w:rsidRDefault="001F03D6" w:rsidP="00CC4666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2B6704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4666" w:rsidRDefault="00CC4666">
      <w:pPr>
        <w:rPr>
          <w:rFonts w:ascii="PT Astra Serif" w:hAnsi="PT Astra Serif"/>
          <w:b/>
          <w:sz w:val="28"/>
          <w:szCs w:val="28"/>
        </w:rPr>
        <w:sectPr w:rsidR="00CC4666" w:rsidSect="00CC4666">
          <w:pgSz w:w="16838" w:h="11906" w:orient="landscape"/>
          <w:pgMar w:top="1701" w:right="1134" w:bottom="851" w:left="1134" w:header="0" w:footer="0" w:gutter="0"/>
          <w:cols w:space="720"/>
          <w:noEndnote/>
          <w:titlePg/>
          <w:docGrid w:linePitch="299"/>
        </w:sectPr>
      </w:pPr>
    </w:p>
    <w:p w:rsidR="00C6172D" w:rsidRPr="002B6704" w:rsidRDefault="00C6172D" w:rsidP="002B6704">
      <w:pPr>
        <w:pStyle w:val="ConsPlusNormal"/>
        <w:spacing w:after="0" w:line="240" w:lineRule="auto"/>
        <w:jc w:val="right"/>
        <w:outlineLvl w:val="1"/>
        <w:rPr>
          <w:rFonts w:ascii="PT Astra Serif" w:hAnsi="PT Astra Serif"/>
          <w:sz w:val="24"/>
          <w:szCs w:val="24"/>
        </w:rPr>
      </w:pPr>
      <w:r w:rsidRPr="002B6704">
        <w:rPr>
          <w:rFonts w:ascii="PT Astra Serif" w:hAnsi="PT Astra Serif"/>
          <w:sz w:val="24"/>
          <w:szCs w:val="24"/>
        </w:rPr>
        <w:lastRenderedPageBreak/>
        <w:t>Приложение N 4</w:t>
      </w:r>
    </w:p>
    <w:p w:rsidR="003C215A" w:rsidRPr="002B6704" w:rsidRDefault="00C6172D" w:rsidP="002B6704">
      <w:pPr>
        <w:pStyle w:val="ConsPlusNormal"/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2B6704">
        <w:rPr>
          <w:rFonts w:ascii="PT Astra Serif" w:hAnsi="PT Astra Serif"/>
          <w:sz w:val="24"/>
          <w:szCs w:val="24"/>
        </w:rPr>
        <w:t xml:space="preserve">к </w:t>
      </w:r>
      <w:r w:rsidR="00E1348A" w:rsidRPr="002B6704">
        <w:rPr>
          <w:rFonts w:ascii="PT Astra Serif" w:hAnsi="PT Astra Serif"/>
          <w:sz w:val="24"/>
          <w:szCs w:val="24"/>
        </w:rPr>
        <w:t>муниципальной</w:t>
      </w:r>
      <w:r w:rsidRPr="002B6704">
        <w:rPr>
          <w:rFonts w:ascii="PT Astra Serif" w:hAnsi="PT Astra Serif"/>
          <w:sz w:val="24"/>
          <w:szCs w:val="24"/>
        </w:rPr>
        <w:t xml:space="preserve"> программе</w:t>
      </w:r>
    </w:p>
    <w:tbl>
      <w:tblPr>
        <w:tblW w:w="9087" w:type="dxa"/>
        <w:tblInd w:w="93" w:type="dxa"/>
        <w:tblLook w:val="04A0"/>
      </w:tblPr>
      <w:tblGrid>
        <w:gridCol w:w="1031"/>
        <w:gridCol w:w="8056"/>
      </w:tblGrid>
      <w:tr w:rsidR="00AE13C6" w:rsidRPr="002B6704" w:rsidTr="006A398D">
        <w:trPr>
          <w:trHeight w:val="25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C6" w:rsidRPr="002B6704" w:rsidRDefault="00AE13C6" w:rsidP="002B6704">
            <w:pPr>
              <w:spacing w:after="0" w:line="240" w:lineRule="auto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C6" w:rsidRPr="002B6704" w:rsidRDefault="00AE13C6" w:rsidP="002B6704">
            <w:pPr>
              <w:spacing w:after="0" w:line="240" w:lineRule="auto"/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AE13C6" w:rsidRPr="002B6704" w:rsidTr="006A398D">
        <w:trPr>
          <w:trHeight w:val="25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C6" w:rsidRPr="002B6704" w:rsidRDefault="00AE13C6" w:rsidP="002B6704">
            <w:pPr>
              <w:spacing w:after="0" w:line="240" w:lineRule="auto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C6" w:rsidRPr="002B6704" w:rsidRDefault="00AE13C6" w:rsidP="002B6704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B6704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АДРЕСНЫЙ ПЕРЕЧЕНЬ</w:t>
            </w:r>
          </w:p>
        </w:tc>
      </w:tr>
      <w:tr w:rsidR="00AE13C6" w:rsidRPr="002B6704" w:rsidTr="006A398D">
        <w:trPr>
          <w:trHeight w:val="315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3C6" w:rsidRPr="002B6704" w:rsidRDefault="00AE13C6" w:rsidP="002B6704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3C6" w:rsidRPr="002B6704" w:rsidRDefault="00AE13C6" w:rsidP="002B6704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B6704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общественных территорий, включенных в</w:t>
            </w:r>
            <w:r w:rsidR="00E73B90" w:rsidRPr="002B6704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муниципальную программу на 2025-2030</w:t>
            </w:r>
            <w:r w:rsidRPr="002B6704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  <w:p w:rsidR="00AE13C6" w:rsidRPr="002B6704" w:rsidRDefault="00AE13C6" w:rsidP="002B6704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13C6" w:rsidRPr="002B6704" w:rsidTr="006A398D">
        <w:trPr>
          <w:trHeight w:val="94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C6" w:rsidRPr="002B6704" w:rsidRDefault="00AE13C6" w:rsidP="002B6704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B6704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B6704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п\</w:t>
            </w:r>
            <w:proofErr w:type="gramStart"/>
            <w:r w:rsidRPr="002B6704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C6" w:rsidRPr="002B6704" w:rsidRDefault="00AE13C6" w:rsidP="002B6704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2B6704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</w:tr>
      <w:tr w:rsidR="00AE13C6" w:rsidRPr="002B6704" w:rsidTr="006A398D">
        <w:trPr>
          <w:trHeight w:val="39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C6" w:rsidRPr="002B6704" w:rsidRDefault="00AE13C6" w:rsidP="002B6704">
            <w:pPr>
              <w:spacing w:after="0" w:line="240" w:lineRule="auto"/>
              <w:ind w:left="72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C6" w:rsidRPr="002B6704" w:rsidRDefault="00E73B90" w:rsidP="002B670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B6704">
              <w:rPr>
                <w:rFonts w:ascii="PT Astra Serif" w:hAnsi="PT Astra Serif"/>
                <w:color w:val="000000"/>
                <w:sz w:val="24"/>
                <w:szCs w:val="24"/>
              </w:rPr>
              <w:t>2025</w:t>
            </w:r>
            <w:r w:rsidR="00AE13C6" w:rsidRPr="002B670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E13C6" w:rsidRPr="002B6704" w:rsidTr="006A398D">
        <w:trPr>
          <w:trHeight w:val="39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C6" w:rsidRPr="002B6704" w:rsidRDefault="0072149C" w:rsidP="002B670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B6704">
              <w:rPr>
                <w:rFonts w:ascii="PT Astra Serif" w:hAnsi="PT Astra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C6" w:rsidRPr="002B6704" w:rsidRDefault="00AE13C6" w:rsidP="002B670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B670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г. Сенгилей </w:t>
            </w:r>
            <w:r w:rsidR="00091641" w:rsidRPr="002B6704">
              <w:rPr>
                <w:rFonts w:ascii="PT Astra Serif" w:hAnsi="PT Astra Serif"/>
                <w:color w:val="000000"/>
                <w:sz w:val="24"/>
                <w:szCs w:val="24"/>
              </w:rPr>
              <w:t>пер. Мельничный сквер «Памяти поколений»</w:t>
            </w:r>
          </w:p>
        </w:tc>
      </w:tr>
      <w:tr w:rsidR="00AE13C6" w:rsidRPr="002B6704" w:rsidTr="006A398D">
        <w:trPr>
          <w:trHeight w:val="39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C6" w:rsidRPr="002B6704" w:rsidRDefault="00AE13C6" w:rsidP="002B6704">
            <w:pPr>
              <w:spacing w:after="0" w:line="240" w:lineRule="auto"/>
              <w:ind w:left="72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C6" w:rsidRPr="002B6704" w:rsidRDefault="00396AE8" w:rsidP="002B670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B6704">
              <w:rPr>
                <w:rFonts w:ascii="PT Astra Serif" w:hAnsi="PT Astra Serif"/>
                <w:color w:val="000000"/>
                <w:sz w:val="24"/>
                <w:szCs w:val="24"/>
              </w:rPr>
              <w:t>2026</w:t>
            </w:r>
            <w:r w:rsidR="00AE13C6" w:rsidRPr="002B670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91641" w:rsidRPr="002B6704" w:rsidTr="006A398D">
        <w:trPr>
          <w:trHeight w:val="39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41" w:rsidRPr="002B6704" w:rsidRDefault="00C30713" w:rsidP="002B670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B6704">
              <w:rPr>
                <w:rFonts w:ascii="PT Astra Serif" w:hAnsi="PT Astra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41" w:rsidRPr="002B6704" w:rsidRDefault="00EF733A" w:rsidP="002B670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B6704"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r w:rsidR="00091641" w:rsidRPr="002B670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Сенгилей парк ул. </w:t>
            </w:r>
            <w:proofErr w:type="gramStart"/>
            <w:r w:rsidR="00091641" w:rsidRPr="002B6704">
              <w:rPr>
                <w:rFonts w:ascii="PT Astra Serif" w:hAnsi="PT Astra Serif"/>
                <w:color w:val="000000"/>
                <w:sz w:val="24"/>
                <w:szCs w:val="24"/>
              </w:rPr>
              <w:t>Первомайская</w:t>
            </w:r>
            <w:proofErr w:type="gramEnd"/>
          </w:p>
        </w:tc>
      </w:tr>
      <w:tr w:rsidR="00AE13C6" w:rsidRPr="002B6704" w:rsidTr="006A398D">
        <w:trPr>
          <w:trHeight w:val="39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C6" w:rsidRPr="002B6704" w:rsidRDefault="00AE13C6" w:rsidP="002B6704">
            <w:pPr>
              <w:spacing w:after="0" w:line="240" w:lineRule="auto"/>
              <w:ind w:left="72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C6" w:rsidRPr="002B6704" w:rsidRDefault="00396AE8" w:rsidP="002B670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B6704">
              <w:rPr>
                <w:rFonts w:ascii="PT Astra Serif" w:hAnsi="PT Astra Serif"/>
                <w:color w:val="000000"/>
                <w:sz w:val="24"/>
                <w:szCs w:val="24"/>
              </w:rPr>
              <w:t>2027</w:t>
            </w:r>
            <w:r w:rsidR="00AE13C6" w:rsidRPr="002B670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  <w:r w:rsidR="00EF733A" w:rsidRPr="002B670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3409" w:rsidRPr="002B6704" w:rsidTr="006A398D">
        <w:trPr>
          <w:trHeight w:val="39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09" w:rsidRPr="002B6704" w:rsidRDefault="004B3409" w:rsidP="002B670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B6704">
              <w:rPr>
                <w:rFonts w:ascii="PT Astra Serif" w:hAnsi="PT Astra Serif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409" w:rsidRPr="002B6704" w:rsidRDefault="004B3409" w:rsidP="002B670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B6704">
              <w:rPr>
                <w:rFonts w:ascii="PT Astra Serif" w:hAnsi="PT Astra Serif"/>
                <w:color w:val="000000"/>
                <w:sz w:val="24"/>
                <w:szCs w:val="24"/>
              </w:rPr>
              <w:t>г. Сенгилей парк ул. 8 марта</w:t>
            </w:r>
          </w:p>
        </w:tc>
      </w:tr>
      <w:tr w:rsidR="002679B9" w:rsidRPr="002B6704" w:rsidTr="006A398D">
        <w:trPr>
          <w:trHeight w:val="39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B9" w:rsidRPr="002B6704" w:rsidRDefault="002679B9" w:rsidP="002B6704">
            <w:pPr>
              <w:spacing w:after="0" w:line="240" w:lineRule="auto"/>
              <w:ind w:left="72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B9" w:rsidRPr="002B6704" w:rsidRDefault="002679B9" w:rsidP="002B670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B6704">
              <w:rPr>
                <w:rFonts w:ascii="PT Astra Serif" w:hAnsi="PT Astra Serif"/>
                <w:color w:val="000000"/>
                <w:sz w:val="24"/>
                <w:szCs w:val="24"/>
              </w:rPr>
              <w:t>2028</w:t>
            </w:r>
          </w:p>
        </w:tc>
      </w:tr>
      <w:tr w:rsidR="00AE5EED" w:rsidRPr="002B6704" w:rsidTr="006A398D">
        <w:trPr>
          <w:trHeight w:val="39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EED" w:rsidRPr="002B6704" w:rsidRDefault="005E4CE8" w:rsidP="002B670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B6704">
              <w:rPr>
                <w:rFonts w:ascii="PT Astra Serif" w:hAnsi="PT Astra Serif"/>
                <w:color w:val="000000"/>
                <w:sz w:val="24"/>
                <w:szCs w:val="24"/>
              </w:rPr>
              <w:t>1.</w:t>
            </w:r>
            <w:r w:rsidR="002679B9" w:rsidRPr="002B6704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EED" w:rsidRPr="002B6704" w:rsidRDefault="002679B9" w:rsidP="002B670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B670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г. Сенгилей </w:t>
            </w:r>
            <w:r w:rsidR="00AE5EED" w:rsidRPr="002B6704">
              <w:rPr>
                <w:rFonts w:ascii="PT Astra Serif" w:hAnsi="PT Astra Serif"/>
                <w:color w:val="000000"/>
                <w:sz w:val="24"/>
                <w:szCs w:val="24"/>
              </w:rPr>
              <w:t>год</w:t>
            </w:r>
            <w:r w:rsidR="00EF733A" w:rsidRPr="002B670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парк квартал</w:t>
            </w:r>
            <w:proofErr w:type="gramStart"/>
            <w:r w:rsidR="00EF733A" w:rsidRPr="002B670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B74208" w:rsidRPr="002B6704" w:rsidTr="006A398D">
        <w:trPr>
          <w:trHeight w:val="39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08" w:rsidRPr="002B6704" w:rsidRDefault="00B74208" w:rsidP="002B6704">
            <w:pPr>
              <w:spacing w:after="0" w:line="240" w:lineRule="auto"/>
              <w:ind w:left="72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08" w:rsidRPr="002B6704" w:rsidRDefault="00396AE8" w:rsidP="002B670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B6704">
              <w:rPr>
                <w:rFonts w:ascii="PT Astra Serif" w:hAnsi="PT Astra Serif"/>
                <w:color w:val="000000"/>
                <w:sz w:val="24"/>
                <w:szCs w:val="24"/>
              </w:rPr>
              <w:t>2029</w:t>
            </w:r>
            <w:r w:rsidR="00B74208" w:rsidRPr="002B670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E13C6" w:rsidRPr="002B6704" w:rsidTr="006A398D">
        <w:trPr>
          <w:trHeight w:val="39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C6" w:rsidRPr="002B6704" w:rsidRDefault="00C30713" w:rsidP="002B670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B6704">
              <w:rPr>
                <w:rFonts w:ascii="PT Astra Serif" w:hAnsi="PT Astra Serif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D2" w:rsidRPr="002B6704" w:rsidRDefault="00665129" w:rsidP="002B670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B670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г. Сенгилей </w:t>
            </w:r>
          </w:p>
        </w:tc>
      </w:tr>
      <w:tr w:rsidR="00665129" w:rsidRPr="002B6704" w:rsidTr="006A398D">
        <w:trPr>
          <w:trHeight w:val="39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29" w:rsidRPr="002B6704" w:rsidRDefault="00665129" w:rsidP="002B670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29" w:rsidRPr="002B6704" w:rsidRDefault="00396AE8" w:rsidP="002B670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B6704">
              <w:rPr>
                <w:rFonts w:ascii="PT Astra Serif" w:hAnsi="PT Astra Serif"/>
                <w:color w:val="000000"/>
                <w:sz w:val="24"/>
                <w:szCs w:val="24"/>
              </w:rPr>
              <w:t>2030</w:t>
            </w:r>
            <w:r w:rsidR="00665129" w:rsidRPr="002B670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65129" w:rsidRPr="002B6704" w:rsidTr="006A398D">
        <w:trPr>
          <w:trHeight w:val="39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29" w:rsidRPr="002B6704" w:rsidRDefault="00C30713" w:rsidP="002B670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B6704">
              <w:rPr>
                <w:rFonts w:ascii="PT Astra Serif" w:hAnsi="PT Astra Serif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99" w:rsidRPr="002B6704" w:rsidRDefault="00665129" w:rsidP="002B6704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B670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г. Сенгилей </w:t>
            </w:r>
          </w:p>
        </w:tc>
      </w:tr>
    </w:tbl>
    <w:p w:rsidR="00D179A2" w:rsidRPr="002B6704" w:rsidRDefault="00D179A2" w:rsidP="002B6704">
      <w:pPr>
        <w:spacing w:after="0" w:line="240" w:lineRule="auto"/>
        <w:ind w:left="10632"/>
        <w:jc w:val="center"/>
        <w:rPr>
          <w:rFonts w:ascii="PT Astra Serif" w:hAnsi="PT Astra Serif"/>
          <w:sz w:val="28"/>
          <w:szCs w:val="28"/>
        </w:rPr>
      </w:pPr>
    </w:p>
    <w:p w:rsidR="00C93214" w:rsidRPr="002B6704" w:rsidRDefault="00D179A2" w:rsidP="002B6704">
      <w:pPr>
        <w:spacing w:after="0" w:line="240" w:lineRule="auto"/>
        <w:ind w:left="10632"/>
        <w:jc w:val="center"/>
        <w:rPr>
          <w:rFonts w:ascii="PT Astra Serif" w:hAnsi="PT Astra Serif"/>
          <w:sz w:val="28"/>
          <w:szCs w:val="28"/>
        </w:rPr>
      </w:pPr>
      <w:r w:rsidRPr="002B6704">
        <w:rPr>
          <w:rFonts w:ascii="PT Astra Serif" w:hAnsi="PT Astra Serif"/>
          <w:sz w:val="28"/>
          <w:szCs w:val="28"/>
        </w:rPr>
        <w:t>И</w:t>
      </w:r>
    </w:p>
    <w:p w:rsidR="00CC4666" w:rsidRDefault="00CC4666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br w:type="page"/>
      </w:r>
    </w:p>
    <w:p w:rsidR="00F371BB" w:rsidRPr="002B6704" w:rsidRDefault="00C6172D" w:rsidP="002B6704">
      <w:pPr>
        <w:spacing w:after="0" w:line="240" w:lineRule="auto"/>
        <w:jc w:val="right"/>
        <w:rPr>
          <w:rFonts w:ascii="PT Astra Serif" w:hAnsi="PT Astra Serif"/>
          <w:color w:val="000000"/>
        </w:rPr>
      </w:pPr>
      <w:r w:rsidRPr="002B6704">
        <w:rPr>
          <w:rFonts w:ascii="PT Astra Serif" w:hAnsi="PT Astra Serif"/>
          <w:color w:val="000000"/>
        </w:rPr>
        <w:lastRenderedPageBreak/>
        <w:t>Приложение № 5</w:t>
      </w:r>
    </w:p>
    <w:p w:rsidR="00F371BB" w:rsidRPr="002B6704" w:rsidRDefault="00F371BB" w:rsidP="002B6704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B6704">
        <w:rPr>
          <w:rFonts w:ascii="PT Astra Serif" w:hAnsi="PT Astra Serif"/>
          <w:color w:val="000000"/>
        </w:rPr>
        <w:t xml:space="preserve">                                                                                                                к</w:t>
      </w:r>
      <w:r w:rsidRPr="002B6704">
        <w:rPr>
          <w:rFonts w:ascii="PT Astra Serif" w:hAnsi="PT Astra Serif"/>
          <w:color w:val="00CCFF"/>
        </w:rPr>
        <w:t xml:space="preserve"> </w:t>
      </w:r>
      <w:r w:rsidRPr="002B6704">
        <w:rPr>
          <w:rFonts w:ascii="PT Astra Serif" w:hAnsi="PT Astra Serif"/>
          <w:color w:val="000000"/>
        </w:rPr>
        <w:t>муниципальной программе</w:t>
      </w:r>
    </w:p>
    <w:p w:rsidR="00F371BB" w:rsidRPr="002B6704" w:rsidRDefault="00F371BB" w:rsidP="002B6704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AE5EED" w:rsidRPr="002B6704" w:rsidRDefault="006525EC" w:rsidP="002B6704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2B6704">
        <w:rPr>
          <w:rFonts w:ascii="PT Astra Serif" w:hAnsi="PT Astra Serif"/>
          <w:b/>
          <w:color w:val="000000"/>
          <w:sz w:val="24"/>
          <w:szCs w:val="24"/>
        </w:rPr>
        <w:t>АДРЕСНЫЙ ПЕРЕЧЕНЬ ОБЪЕКТОВ</w:t>
      </w:r>
      <w:r w:rsidR="002227B9" w:rsidRPr="002B6704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</w:p>
    <w:p w:rsidR="002227B9" w:rsidRPr="002B6704" w:rsidRDefault="002227B9" w:rsidP="002B6704">
      <w:pPr>
        <w:spacing w:after="0" w:line="240" w:lineRule="auto"/>
        <w:jc w:val="center"/>
        <w:rPr>
          <w:rFonts w:ascii="PT Astra Serif" w:hAnsi="PT Astra Serif"/>
          <w:b/>
          <w:color w:val="000000"/>
        </w:rPr>
      </w:pPr>
      <w:r w:rsidRPr="002B6704">
        <w:rPr>
          <w:rFonts w:ascii="PT Astra Serif" w:hAnsi="PT Astra Serif"/>
          <w:b/>
          <w:color w:val="000000"/>
          <w:sz w:val="24"/>
          <w:szCs w:val="24"/>
        </w:rPr>
        <w:t>Благоустроенных за счет средств индивидуальных предпринимателей</w:t>
      </w:r>
    </w:p>
    <w:p w:rsidR="006525EC" w:rsidRPr="002B6704" w:rsidRDefault="006525EC" w:rsidP="002B6704">
      <w:pPr>
        <w:spacing w:after="0" w:line="240" w:lineRule="auto"/>
        <w:jc w:val="right"/>
        <w:rPr>
          <w:rFonts w:ascii="PT Astra Serif" w:hAnsi="PT Astra Serif"/>
          <w:color w:val="000000"/>
        </w:rPr>
      </w:pPr>
    </w:p>
    <w:p w:rsidR="006525EC" w:rsidRPr="002B6704" w:rsidRDefault="006525EC" w:rsidP="002B6704">
      <w:pPr>
        <w:spacing w:after="0" w:line="240" w:lineRule="auto"/>
        <w:jc w:val="right"/>
        <w:rPr>
          <w:rFonts w:ascii="PT Astra Serif" w:hAnsi="PT Astra Serif"/>
          <w:color w:val="000000"/>
        </w:rPr>
      </w:pPr>
    </w:p>
    <w:tbl>
      <w:tblPr>
        <w:tblStyle w:val="ae"/>
        <w:tblW w:w="0" w:type="auto"/>
        <w:tblLook w:val="04A0"/>
      </w:tblPr>
      <w:tblGrid>
        <w:gridCol w:w="513"/>
        <w:gridCol w:w="8667"/>
      </w:tblGrid>
      <w:tr w:rsidR="006525EC" w:rsidRPr="002B6704" w:rsidTr="00757157">
        <w:trPr>
          <w:trHeight w:val="199"/>
        </w:trPr>
        <w:tc>
          <w:tcPr>
            <w:tcW w:w="513" w:type="dxa"/>
          </w:tcPr>
          <w:p w:rsidR="006525EC" w:rsidRPr="002B6704" w:rsidRDefault="006525EC" w:rsidP="002B6704">
            <w:pPr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№</w:t>
            </w:r>
          </w:p>
          <w:p w:rsidR="006525EC" w:rsidRPr="002B6704" w:rsidRDefault="006525EC" w:rsidP="002B6704">
            <w:pPr>
              <w:rPr>
                <w:rFonts w:ascii="PT Astra Serif" w:hAnsi="PT Astra Serif"/>
                <w:color w:val="000000"/>
              </w:rPr>
            </w:pPr>
            <w:proofErr w:type="spellStart"/>
            <w:proofErr w:type="gramStart"/>
            <w:r w:rsidRPr="002B6704">
              <w:rPr>
                <w:rFonts w:ascii="PT Astra Serif" w:hAnsi="PT Astra Serif"/>
                <w:color w:val="000000"/>
              </w:rPr>
              <w:t>п</w:t>
            </w:r>
            <w:proofErr w:type="spellEnd"/>
            <w:proofErr w:type="gramEnd"/>
            <w:r w:rsidRPr="002B6704">
              <w:rPr>
                <w:rFonts w:ascii="PT Astra Serif" w:hAnsi="PT Astra Serif"/>
                <w:color w:val="000000"/>
              </w:rPr>
              <w:t>/</w:t>
            </w:r>
            <w:proofErr w:type="spellStart"/>
            <w:r w:rsidRPr="002B6704">
              <w:rPr>
                <w:rFonts w:ascii="PT Astra Serif" w:hAnsi="PT Astra Serif"/>
                <w:color w:val="000000"/>
              </w:rPr>
              <w:t>п</w:t>
            </w:r>
            <w:proofErr w:type="spellEnd"/>
          </w:p>
        </w:tc>
        <w:tc>
          <w:tcPr>
            <w:tcW w:w="8667" w:type="dxa"/>
          </w:tcPr>
          <w:p w:rsidR="006525EC" w:rsidRPr="002B6704" w:rsidRDefault="006525EC" w:rsidP="002B6704">
            <w:pPr>
              <w:jc w:val="center"/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Наименование, месторасположение</w:t>
            </w:r>
          </w:p>
        </w:tc>
      </w:tr>
      <w:tr w:rsidR="006525EC" w:rsidRPr="002B6704" w:rsidTr="00757157">
        <w:tc>
          <w:tcPr>
            <w:tcW w:w="513" w:type="dxa"/>
          </w:tcPr>
          <w:p w:rsidR="006525EC" w:rsidRPr="002B6704" w:rsidRDefault="006525EC" w:rsidP="002B670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667" w:type="dxa"/>
          </w:tcPr>
          <w:p w:rsidR="006525EC" w:rsidRPr="002B6704" w:rsidRDefault="003662E2" w:rsidP="002B6704">
            <w:pPr>
              <w:jc w:val="center"/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2025</w:t>
            </w:r>
            <w:r w:rsidR="006525EC" w:rsidRPr="002B6704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</w:tr>
      <w:tr w:rsidR="006525EC" w:rsidRPr="002B6704" w:rsidTr="00757157">
        <w:tc>
          <w:tcPr>
            <w:tcW w:w="513" w:type="dxa"/>
          </w:tcPr>
          <w:p w:rsidR="006525EC" w:rsidRPr="002B6704" w:rsidRDefault="006525EC" w:rsidP="002B6704">
            <w:pPr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667" w:type="dxa"/>
          </w:tcPr>
          <w:p w:rsidR="006525EC" w:rsidRPr="002B6704" w:rsidRDefault="00A915C7" w:rsidP="002B6704">
            <w:pPr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Магазин «Провизия</w:t>
            </w:r>
            <w:r w:rsidR="006525EC" w:rsidRPr="002B6704">
              <w:rPr>
                <w:rFonts w:ascii="PT Astra Serif" w:hAnsi="PT Astra Serif"/>
                <w:color w:val="000000"/>
              </w:rPr>
              <w:t>», ул. Красноармейская д. 82</w:t>
            </w:r>
            <w:proofErr w:type="gramStart"/>
            <w:r w:rsidR="006525EC" w:rsidRPr="002B6704">
              <w:rPr>
                <w:rFonts w:ascii="PT Astra Serif" w:hAnsi="PT Astra Serif"/>
                <w:color w:val="000000"/>
              </w:rPr>
              <w:t xml:space="preserve"> А</w:t>
            </w:r>
            <w:proofErr w:type="gramEnd"/>
          </w:p>
        </w:tc>
      </w:tr>
      <w:tr w:rsidR="006525EC" w:rsidRPr="002B6704" w:rsidTr="00757157">
        <w:tc>
          <w:tcPr>
            <w:tcW w:w="513" w:type="dxa"/>
          </w:tcPr>
          <w:p w:rsidR="006525EC" w:rsidRPr="002B6704" w:rsidRDefault="003662E2" w:rsidP="002B6704">
            <w:pPr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8667" w:type="dxa"/>
          </w:tcPr>
          <w:p w:rsidR="006525EC" w:rsidRPr="002B6704" w:rsidRDefault="00EE5704" w:rsidP="002B6704">
            <w:pPr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Магазин «Яна» пересечение улиц Полевая и Л.Толстого</w:t>
            </w:r>
          </w:p>
        </w:tc>
      </w:tr>
      <w:tr w:rsidR="006525EC" w:rsidRPr="002B6704" w:rsidTr="00757157">
        <w:tc>
          <w:tcPr>
            <w:tcW w:w="513" w:type="dxa"/>
          </w:tcPr>
          <w:p w:rsidR="006525EC" w:rsidRPr="002B6704" w:rsidRDefault="006525EC" w:rsidP="002B670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667" w:type="dxa"/>
          </w:tcPr>
          <w:p w:rsidR="006525EC" w:rsidRPr="002B6704" w:rsidRDefault="003662E2" w:rsidP="002B6704">
            <w:pPr>
              <w:jc w:val="center"/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2026</w:t>
            </w:r>
            <w:r w:rsidR="00EE5704" w:rsidRPr="002B6704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</w:tr>
      <w:tr w:rsidR="00EE5704" w:rsidRPr="002B6704" w:rsidTr="00757157">
        <w:tc>
          <w:tcPr>
            <w:tcW w:w="513" w:type="dxa"/>
          </w:tcPr>
          <w:p w:rsidR="00EE5704" w:rsidRPr="002B6704" w:rsidRDefault="00391DA1" w:rsidP="002B6704">
            <w:pPr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667" w:type="dxa"/>
          </w:tcPr>
          <w:p w:rsidR="00EE5704" w:rsidRPr="002B6704" w:rsidRDefault="00391DA1" w:rsidP="002B6704">
            <w:pPr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Магазин «Уют», ул. Чапаева д. 6</w:t>
            </w:r>
          </w:p>
        </w:tc>
      </w:tr>
      <w:tr w:rsidR="00391DA1" w:rsidRPr="002B6704" w:rsidTr="00757157">
        <w:tc>
          <w:tcPr>
            <w:tcW w:w="513" w:type="dxa"/>
          </w:tcPr>
          <w:p w:rsidR="00391DA1" w:rsidRPr="002B6704" w:rsidRDefault="00391DA1" w:rsidP="002B6704">
            <w:pPr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8667" w:type="dxa"/>
          </w:tcPr>
          <w:p w:rsidR="00391DA1" w:rsidRPr="002B6704" w:rsidRDefault="00391DA1" w:rsidP="002B6704">
            <w:pPr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Магазин «Мир инструмента», ул. Чапаева д. 1</w:t>
            </w:r>
          </w:p>
        </w:tc>
      </w:tr>
      <w:tr w:rsidR="00391DA1" w:rsidRPr="002B6704" w:rsidTr="00757157">
        <w:tc>
          <w:tcPr>
            <w:tcW w:w="513" w:type="dxa"/>
          </w:tcPr>
          <w:p w:rsidR="00391DA1" w:rsidRPr="002B6704" w:rsidRDefault="00391DA1" w:rsidP="002B670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667" w:type="dxa"/>
          </w:tcPr>
          <w:p w:rsidR="00391DA1" w:rsidRPr="002B6704" w:rsidRDefault="003662E2" w:rsidP="002B6704">
            <w:pPr>
              <w:jc w:val="center"/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2027</w:t>
            </w:r>
            <w:r w:rsidR="00391DA1" w:rsidRPr="002B6704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</w:tr>
      <w:tr w:rsidR="00391DA1" w:rsidRPr="002B6704" w:rsidTr="00757157">
        <w:tc>
          <w:tcPr>
            <w:tcW w:w="513" w:type="dxa"/>
          </w:tcPr>
          <w:p w:rsidR="00391DA1" w:rsidRPr="002B6704" w:rsidRDefault="00391DA1" w:rsidP="002B6704">
            <w:pPr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667" w:type="dxa"/>
          </w:tcPr>
          <w:p w:rsidR="00391DA1" w:rsidRPr="002B6704" w:rsidRDefault="00391DA1" w:rsidP="002B6704">
            <w:pPr>
              <w:tabs>
                <w:tab w:val="left" w:pos="330"/>
              </w:tabs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Магазин «Экономка», ул. Красноармейская д. 76</w:t>
            </w:r>
          </w:p>
        </w:tc>
      </w:tr>
      <w:tr w:rsidR="00391DA1" w:rsidRPr="002B6704" w:rsidTr="00757157">
        <w:tc>
          <w:tcPr>
            <w:tcW w:w="513" w:type="dxa"/>
          </w:tcPr>
          <w:p w:rsidR="00391DA1" w:rsidRPr="002B6704" w:rsidRDefault="00391DA1" w:rsidP="002B6704">
            <w:pPr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8667" w:type="dxa"/>
          </w:tcPr>
          <w:p w:rsidR="00391DA1" w:rsidRPr="002B6704" w:rsidRDefault="00F371BB" w:rsidP="002B6704">
            <w:pPr>
              <w:tabs>
                <w:tab w:val="left" w:pos="330"/>
              </w:tabs>
              <w:jc w:val="both"/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 xml:space="preserve">Магазин «Пекарня </w:t>
            </w:r>
            <w:proofErr w:type="gramStart"/>
            <w:r w:rsidRPr="002B6704">
              <w:rPr>
                <w:rFonts w:ascii="PT Astra Serif" w:hAnsi="PT Astra Serif"/>
                <w:color w:val="000000"/>
              </w:rPr>
              <w:t>Ушковых</w:t>
            </w:r>
            <w:proofErr w:type="gramEnd"/>
            <w:r w:rsidRPr="002B6704">
              <w:rPr>
                <w:rFonts w:ascii="PT Astra Serif" w:hAnsi="PT Astra Serif"/>
                <w:color w:val="000000"/>
              </w:rPr>
              <w:t>», ул</w:t>
            </w:r>
            <w:r w:rsidR="00FD71A2" w:rsidRPr="002B6704">
              <w:rPr>
                <w:rFonts w:ascii="PT Astra Serif" w:hAnsi="PT Astra Serif"/>
                <w:color w:val="000000"/>
              </w:rPr>
              <w:t>.</w:t>
            </w:r>
            <w:r w:rsidRPr="002B6704">
              <w:rPr>
                <w:rFonts w:ascii="PT Astra Serif" w:hAnsi="PT Astra Serif"/>
                <w:color w:val="000000"/>
              </w:rPr>
              <w:t xml:space="preserve"> Ленина д. 33</w:t>
            </w:r>
          </w:p>
        </w:tc>
      </w:tr>
      <w:tr w:rsidR="00F371BB" w:rsidRPr="002B6704" w:rsidTr="00757157">
        <w:tc>
          <w:tcPr>
            <w:tcW w:w="513" w:type="dxa"/>
          </w:tcPr>
          <w:p w:rsidR="00F371BB" w:rsidRPr="002B6704" w:rsidRDefault="00F371BB" w:rsidP="002B670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667" w:type="dxa"/>
          </w:tcPr>
          <w:p w:rsidR="00F371BB" w:rsidRPr="002B6704" w:rsidRDefault="003662E2" w:rsidP="002B6704">
            <w:pPr>
              <w:tabs>
                <w:tab w:val="left" w:pos="33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2028</w:t>
            </w:r>
            <w:r w:rsidR="00F371BB" w:rsidRPr="002B6704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</w:tr>
      <w:tr w:rsidR="00F371BB" w:rsidRPr="002B6704" w:rsidTr="00757157">
        <w:tc>
          <w:tcPr>
            <w:tcW w:w="513" w:type="dxa"/>
          </w:tcPr>
          <w:p w:rsidR="00F371BB" w:rsidRPr="002B6704" w:rsidRDefault="00F371BB" w:rsidP="002B6704">
            <w:pPr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667" w:type="dxa"/>
          </w:tcPr>
          <w:p w:rsidR="00F371BB" w:rsidRPr="002B6704" w:rsidRDefault="00F371BB" w:rsidP="002B6704">
            <w:pPr>
              <w:tabs>
                <w:tab w:val="left" w:pos="330"/>
              </w:tabs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 xml:space="preserve">Магазин «Мираж» ул. </w:t>
            </w:r>
            <w:proofErr w:type="gramStart"/>
            <w:r w:rsidRPr="002B6704">
              <w:rPr>
                <w:rFonts w:ascii="PT Astra Serif" w:hAnsi="PT Astra Serif"/>
                <w:color w:val="000000"/>
              </w:rPr>
              <w:t>Красноармейская</w:t>
            </w:r>
            <w:proofErr w:type="gramEnd"/>
            <w:r w:rsidRPr="002B6704">
              <w:rPr>
                <w:rFonts w:ascii="PT Astra Serif" w:hAnsi="PT Astra Serif"/>
                <w:color w:val="000000"/>
              </w:rPr>
              <w:t xml:space="preserve"> д. 59</w:t>
            </w:r>
          </w:p>
        </w:tc>
      </w:tr>
      <w:tr w:rsidR="00F371BB" w:rsidRPr="002B6704" w:rsidTr="00757157">
        <w:tc>
          <w:tcPr>
            <w:tcW w:w="513" w:type="dxa"/>
          </w:tcPr>
          <w:p w:rsidR="00F371BB" w:rsidRPr="002B6704" w:rsidRDefault="00F371BB" w:rsidP="002B6704">
            <w:pPr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8667" w:type="dxa"/>
          </w:tcPr>
          <w:p w:rsidR="00F371BB" w:rsidRPr="002B6704" w:rsidRDefault="00F371BB" w:rsidP="002B6704">
            <w:pPr>
              <w:tabs>
                <w:tab w:val="left" w:pos="330"/>
              </w:tabs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Магазин «Березка» ул. 8 Марта д. 9</w:t>
            </w:r>
            <w:proofErr w:type="gramStart"/>
            <w:r w:rsidRPr="002B6704">
              <w:rPr>
                <w:rFonts w:ascii="PT Astra Serif" w:hAnsi="PT Astra Serif"/>
                <w:color w:val="000000"/>
              </w:rPr>
              <w:t xml:space="preserve"> А</w:t>
            </w:r>
            <w:proofErr w:type="gramEnd"/>
          </w:p>
        </w:tc>
      </w:tr>
      <w:tr w:rsidR="00FD71A2" w:rsidRPr="002B6704" w:rsidTr="00757157">
        <w:tc>
          <w:tcPr>
            <w:tcW w:w="513" w:type="dxa"/>
          </w:tcPr>
          <w:p w:rsidR="00FD71A2" w:rsidRPr="002B6704" w:rsidRDefault="00FD71A2" w:rsidP="002B670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667" w:type="dxa"/>
          </w:tcPr>
          <w:p w:rsidR="00FD71A2" w:rsidRPr="002B6704" w:rsidRDefault="003662E2" w:rsidP="002B6704">
            <w:pPr>
              <w:tabs>
                <w:tab w:val="left" w:pos="33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2029</w:t>
            </w:r>
            <w:r w:rsidR="00FD71A2" w:rsidRPr="002B6704">
              <w:rPr>
                <w:rFonts w:ascii="PT Astra Serif" w:hAnsi="PT Astra Serif"/>
                <w:color w:val="000000"/>
              </w:rPr>
              <w:t xml:space="preserve"> год</w:t>
            </w:r>
          </w:p>
        </w:tc>
      </w:tr>
      <w:tr w:rsidR="00FD71A2" w:rsidRPr="002B6704" w:rsidTr="00757157">
        <w:tc>
          <w:tcPr>
            <w:tcW w:w="513" w:type="dxa"/>
          </w:tcPr>
          <w:p w:rsidR="00FD71A2" w:rsidRPr="002B6704" w:rsidRDefault="003662E2" w:rsidP="002B6704">
            <w:pPr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667" w:type="dxa"/>
          </w:tcPr>
          <w:p w:rsidR="00FD71A2" w:rsidRPr="002B6704" w:rsidRDefault="00E27039" w:rsidP="002B6704">
            <w:pPr>
              <w:tabs>
                <w:tab w:val="left" w:pos="330"/>
              </w:tabs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Магазин «Экономка» Торговый проезд</w:t>
            </w:r>
          </w:p>
        </w:tc>
      </w:tr>
      <w:tr w:rsidR="00E27039" w:rsidRPr="002B6704" w:rsidTr="00757157">
        <w:tc>
          <w:tcPr>
            <w:tcW w:w="513" w:type="dxa"/>
          </w:tcPr>
          <w:p w:rsidR="00E27039" w:rsidRPr="002B6704" w:rsidRDefault="00E27039" w:rsidP="002B670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667" w:type="dxa"/>
          </w:tcPr>
          <w:p w:rsidR="00E27039" w:rsidRPr="002B6704" w:rsidRDefault="00E27039" w:rsidP="002B6704">
            <w:pPr>
              <w:tabs>
                <w:tab w:val="left" w:pos="330"/>
              </w:tabs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Магазин «</w:t>
            </w:r>
            <w:proofErr w:type="spellStart"/>
            <w:r w:rsidRPr="002B6704">
              <w:rPr>
                <w:rFonts w:ascii="PT Astra Serif" w:hAnsi="PT Astra Serif"/>
                <w:color w:val="000000"/>
              </w:rPr>
              <w:t>Ламия</w:t>
            </w:r>
            <w:proofErr w:type="spellEnd"/>
            <w:r w:rsidRPr="002B6704">
              <w:rPr>
                <w:rFonts w:ascii="PT Astra Serif" w:hAnsi="PT Astra Serif"/>
                <w:color w:val="000000"/>
              </w:rPr>
              <w:t>» ул. Гая</w:t>
            </w:r>
          </w:p>
        </w:tc>
      </w:tr>
      <w:tr w:rsidR="003662E2" w:rsidRPr="002B6704" w:rsidTr="00757157">
        <w:tc>
          <w:tcPr>
            <w:tcW w:w="513" w:type="dxa"/>
          </w:tcPr>
          <w:p w:rsidR="003662E2" w:rsidRPr="002B6704" w:rsidRDefault="003662E2" w:rsidP="002B670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667" w:type="dxa"/>
          </w:tcPr>
          <w:p w:rsidR="003662E2" w:rsidRPr="002B6704" w:rsidRDefault="003662E2" w:rsidP="002B6704">
            <w:pPr>
              <w:tabs>
                <w:tab w:val="left" w:pos="33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2030 год</w:t>
            </w:r>
          </w:p>
        </w:tc>
      </w:tr>
      <w:tr w:rsidR="003662E2" w:rsidRPr="002B6704" w:rsidTr="00757157">
        <w:tc>
          <w:tcPr>
            <w:tcW w:w="513" w:type="dxa"/>
          </w:tcPr>
          <w:p w:rsidR="003662E2" w:rsidRPr="002B6704" w:rsidRDefault="003662E2" w:rsidP="002B6704">
            <w:pPr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667" w:type="dxa"/>
          </w:tcPr>
          <w:p w:rsidR="003662E2" w:rsidRPr="002B6704" w:rsidRDefault="003662E2" w:rsidP="002B6704">
            <w:pPr>
              <w:tabs>
                <w:tab w:val="left" w:pos="330"/>
              </w:tabs>
              <w:rPr>
                <w:rFonts w:ascii="PT Astra Serif" w:hAnsi="PT Astra Serif"/>
                <w:color w:val="000000"/>
              </w:rPr>
            </w:pPr>
            <w:r w:rsidRPr="002B6704">
              <w:rPr>
                <w:rFonts w:ascii="PT Astra Serif" w:hAnsi="PT Astra Serif"/>
                <w:color w:val="000000"/>
              </w:rPr>
              <w:t>Магазин «</w:t>
            </w:r>
            <w:proofErr w:type="spellStart"/>
            <w:r w:rsidRPr="002B6704">
              <w:rPr>
                <w:rFonts w:ascii="PT Astra Serif" w:hAnsi="PT Astra Serif"/>
                <w:color w:val="000000"/>
              </w:rPr>
              <w:t>Сабина</w:t>
            </w:r>
            <w:proofErr w:type="spellEnd"/>
            <w:r w:rsidRPr="002B6704">
              <w:rPr>
                <w:rFonts w:ascii="PT Astra Serif" w:hAnsi="PT Astra Serif"/>
                <w:color w:val="000000"/>
              </w:rPr>
              <w:t>», ул. Гая</w:t>
            </w:r>
          </w:p>
        </w:tc>
      </w:tr>
    </w:tbl>
    <w:p w:rsidR="003B4D92" w:rsidRPr="002B6704" w:rsidRDefault="003B4D92" w:rsidP="002B6704">
      <w:pPr>
        <w:spacing w:after="0" w:line="240" w:lineRule="auto"/>
        <w:rPr>
          <w:rFonts w:ascii="PT Astra Serif" w:hAnsi="PT Astra Serif"/>
          <w:color w:val="000000"/>
        </w:rPr>
      </w:pPr>
    </w:p>
    <w:sectPr w:rsidR="003B4D92" w:rsidRPr="002B6704" w:rsidSect="002B6704"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A26" w:rsidRDefault="00746A26" w:rsidP="00D179A2">
      <w:pPr>
        <w:spacing w:after="0" w:line="240" w:lineRule="auto"/>
      </w:pPr>
      <w:r>
        <w:separator/>
      </w:r>
    </w:p>
  </w:endnote>
  <w:endnote w:type="continuationSeparator" w:id="0">
    <w:p w:rsidR="00746A26" w:rsidRDefault="00746A26" w:rsidP="00D1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A26" w:rsidRDefault="00746A26" w:rsidP="00D179A2">
      <w:pPr>
        <w:spacing w:after="0" w:line="240" w:lineRule="auto"/>
      </w:pPr>
      <w:r>
        <w:separator/>
      </w:r>
    </w:p>
  </w:footnote>
  <w:footnote w:type="continuationSeparator" w:id="0">
    <w:p w:rsidR="00746A26" w:rsidRDefault="00746A26" w:rsidP="00D17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;visibility:visible;mso-wrap-style:square" o:bullet="t">
        <v:imagedata r:id="rId1" o:title=""/>
      </v:shape>
    </w:pict>
  </w:numPicBullet>
  <w:abstractNum w:abstractNumId="0">
    <w:nsid w:val="02E81D73"/>
    <w:multiLevelType w:val="hybridMultilevel"/>
    <w:tmpl w:val="D9AC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594BE9"/>
    <w:multiLevelType w:val="hybridMultilevel"/>
    <w:tmpl w:val="110EB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894"/>
    <w:multiLevelType w:val="hybridMultilevel"/>
    <w:tmpl w:val="37FE66E8"/>
    <w:lvl w:ilvl="0" w:tplc="320C6F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98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CC15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722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C89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9EE2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3E1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0E1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F43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495562B"/>
    <w:multiLevelType w:val="multilevel"/>
    <w:tmpl w:val="E06AE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AF15CE"/>
    <w:multiLevelType w:val="multilevel"/>
    <w:tmpl w:val="506C9F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>
    <w:nsid w:val="251B36C1"/>
    <w:multiLevelType w:val="hybridMultilevel"/>
    <w:tmpl w:val="92E4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262B8"/>
    <w:multiLevelType w:val="multilevel"/>
    <w:tmpl w:val="5C54787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>
    <w:nsid w:val="65955CDB"/>
    <w:multiLevelType w:val="hybridMultilevel"/>
    <w:tmpl w:val="D9AC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19D"/>
    <w:rsid w:val="0000342F"/>
    <w:rsid w:val="00003C73"/>
    <w:rsid w:val="00004115"/>
    <w:rsid w:val="000046FE"/>
    <w:rsid w:val="00004D1B"/>
    <w:rsid w:val="00005D6B"/>
    <w:rsid w:val="00006277"/>
    <w:rsid w:val="00012ED8"/>
    <w:rsid w:val="00014E24"/>
    <w:rsid w:val="00016082"/>
    <w:rsid w:val="00016E17"/>
    <w:rsid w:val="00022D01"/>
    <w:rsid w:val="000231FC"/>
    <w:rsid w:val="0002550C"/>
    <w:rsid w:val="000260B7"/>
    <w:rsid w:val="00031F52"/>
    <w:rsid w:val="0003306E"/>
    <w:rsid w:val="000335D3"/>
    <w:rsid w:val="00037530"/>
    <w:rsid w:val="000424D6"/>
    <w:rsid w:val="0004276F"/>
    <w:rsid w:val="00043F14"/>
    <w:rsid w:val="00045313"/>
    <w:rsid w:val="0004705C"/>
    <w:rsid w:val="00051B16"/>
    <w:rsid w:val="00051B8A"/>
    <w:rsid w:val="00053653"/>
    <w:rsid w:val="0005434B"/>
    <w:rsid w:val="000561A0"/>
    <w:rsid w:val="00056349"/>
    <w:rsid w:val="0006011C"/>
    <w:rsid w:val="000610A1"/>
    <w:rsid w:val="000629B6"/>
    <w:rsid w:val="00062F04"/>
    <w:rsid w:val="000646F6"/>
    <w:rsid w:val="000710AA"/>
    <w:rsid w:val="00073776"/>
    <w:rsid w:val="00074CF1"/>
    <w:rsid w:val="00074DAA"/>
    <w:rsid w:val="000753D3"/>
    <w:rsid w:val="00077D5C"/>
    <w:rsid w:val="00082049"/>
    <w:rsid w:val="00091641"/>
    <w:rsid w:val="000929AE"/>
    <w:rsid w:val="000934A1"/>
    <w:rsid w:val="0009736E"/>
    <w:rsid w:val="00097B05"/>
    <w:rsid w:val="000A01D5"/>
    <w:rsid w:val="000A360F"/>
    <w:rsid w:val="000A4A4A"/>
    <w:rsid w:val="000A522A"/>
    <w:rsid w:val="000B182C"/>
    <w:rsid w:val="000B191C"/>
    <w:rsid w:val="000B2B52"/>
    <w:rsid w:val="000B6340"/>
    <w:rsid w:val="000B6C14"/>
    <w:rsid w:val="000B77BE"/>
    <w:rsid w:val="000C070F"/>
    <w:rsid w:val="000C0C8B"/>
    <w:rsid w:val="000C0FCD"/>
    <w:rsid w:val="000C29D5"/>
    <w:rsid w:val="000C2EC1"/>
    <w:rsid w:val="000C751D"/>
    <w:rsid w:val="000C77F2"/>
    <w:rsid w:val="000D2D71"/>
    <w:rsid w:val="000D44BC"/>
    <w:rsid w:val="000D655D"/>
    <w:rsid w:val="000D742A"/>
    <w:rsid w:val="000E0D3C"/>
    <w:rsid w:val="000E1363"/>
    <w:rsid w:val="000E176E"/>
    <w:rsid w:val="000E1E56"/>
    <w:rsid w:val="000E437A"/>
    <w:rsid w:val="000E43DF"/>
    <w:rsid w:val="000F0ECD"/>
    <w:rsid w:val="000F199E"/>
    <w:rsid w:val="000F3916"/>
    <w:rsid w:val="000F3D03"/>
    <w:rsid w:val="000F5B53"/>
    <w:rsid w:val="000F6A5E"/>
    <w:rsid w:val="00100746"/>
    <w:rsid w:val="00102BD1"/>
    <w:rsid w:val="001044F6"/>
    <w:rsid w:val="00105094"/>
    <w:rsid w:val="00110D69"/>
    <w:rsid w:val="001150CD"/>
    <w:rsid w:val="00115CC9"/>
    <w:rsid w:val="0012078C"/>
    <w:rsid w:val="001223FE"/>
    <w:rsid w:val="00124E05"/>
    <w:rsid w:val="0012557B"/>
    <w:rsid w:val="00127951"/>
    <w:rsid w:val="00127CED"/>
    <w:rsid w:val="001305C5"/>
    <w:rsid w:val="00131D1E"/>
    <w:rsid w:val="001325ED"/>
    <w:rsid w:val="0013775E"/>
    <w:rsid w:val="00137B5A"/>
    <w:rsid w:val="001412F9"/>
    <w:rsid w:val="00141AFA"/>
    <w:rsid w:val="001422F2"/>
    <w:rsid w:val="001443CA"/>
    <w:rsid w:val="0014578F"/>
    <w:rsid w:val="00145F56"/>
    <w:rsid w:val="001470CE"/>
    <w:rsid w:val="00152615"/>
    <w:rsid w:val="001529A3"/>
    <w:rsid w:val="00154FEC"/>
    <w:rsid w:val="001575C1"/>
    <w:rsid w:val="00162062"/>
    <w:rsid w:val="00166572"/>
    <w:rsid w:val="00166806"/>
    <w:rsid w:val="001674D2"/>
    <w:rsid w:val="00170F48"/>
    <w:rsid w:val="00171B18"/>
    <w:rsid w:val="001742A0"/>
    <w:rsid w:val="0017508C"/>
    <w:rsid w:val="00175A15"/>
    <w:rsid w:val="001763BB"/>
    <w:rsid w:val="001844B1"/>
    <w:rsid w:val="00184926"/>
    <w:rsid w:val="001904C7"/>
    <w:rsid w:val="001951FF"/>
    <w:rsid w:val="00195C51"/>
    <w:rsid w:val="00195DE9"/>
    <w:rsid w:val="00196229"/>
    <w:rsid w:val="00197356"/>
    <w:rsid w:val="001A0B21"/>
    <w:rsid w:val="001A3B1A"/>
    <w:rsid w:val="001A4643"/>
    <w:rsid w:val="001A4DCB"/>
    <w:rsid w:val="001A7E6D"/>
    <w:rsid w:val="001B3CA1"/>
    <w:rsid w:val="001B41F4"/>
    <w:rsid w:val="001B60C8"/>
    <w:rsid w:val="001B728D"/>
    <w:rsid w:val="001C0401"/>
    <w:rsid w:val="001C0E85"/>
    <w:rsid w:val="001C0F38"/>
    <w:rsid w:val="001C3670"/>
    <w:rsid w:val="001C3D4B"/>
    <w:rsid w:val="001C7AF4"/>
    <w:rsid w:val="001D3D51"/>
    <w:rsid w:val="001D3D68"/>
    <w:rsid w:val="001D4362"/>
    <w:rsid w:val="001D479F"/>
    <w:rsid w:val="001E1FA2"/>
    <w:rsid w:val="001E4A6F"/>
    <w:rsid w:val="001E624A"/>
    <w:rsid w:val="001E6BC6"/>
    <w:rsid w:val="001F03D6"/>
    <w:rsid w:val="001F122D"/>
    <w:rsid w:val="001F173A"/>
    <w:rsid w:val="001F38AF"/>
    <w:rsid w:val="001F40A3"/>
    <w:rsid w:val="001F62DE"/>
    <w:rsid w:val="001F6BF4"/>
    <w:rsid w:val="00201347"/>
    <w:rsid w:val="00203316"/>
    <w:rsid w:val="00203537"/>
    <w:rsid w:val="002056E6"/>
    <w:rsid w:val="00210FC0"/>
    <w:rsid w:val="002126DB"/>
    <w:rsid w:val="002172F4"/>
    <w:rsid w:val="00217CD0"/>
    <w:rsid w:val="00221BE6"/>
    <w:rsid w:val="002227B9"/>
    <w:rsid w:val="00223E6E"/>
    <w:rsid w:val="0023056C"/>
    <w:rsid w:val="00232A66"/>
    <w:rsid w:val="00234641"/>
    <w:rsid w:val="002351E9"/>
    <w:rsid w:val="00235340"/>
    <w:rsid w:val="002359C5"/>
    <w:rsid w:val="0023667C"/>
    <w:rsid w:val="00243991"/>
    <w:rsid w:val="002446AF"/>
    <w:rsid w:val="00244AED"/>
    <w:rsid w:val="00245BC1"/>
    <w:rsid w:val="00245BDA"/>
    <w:rsid w:val="002473DD"/>
    <w:rsid w:val="002504BB"/>
    <w:rsid w:val="00250629"/>
    <w:rsid w:val="00251833"/>
    <w:rsid w:val="00253851"/>
    <w:rsid w:val="00256FF4"/>
    <w:rsid w:val="0025793D"/>
    <w:rsid w:val="00264996"/>
    <w:rsid w:val="00264D55"/>
    <w:rsid w:val="002679B9"/>
    <w:rsid w:val="00271504"/>
    <w:rsid w:val="002805B6"/>
    <w:rsid w:val="00282C6A"/>
    <w:rsid w:val="002834E9"/>
    <w:rsid w:val="00295405"/>
    <w:rsid w:val="002A04F5"/>
    <w:rsid w:val="002A112C"/>
    <w:rsid w:val="002A2097"/>
    <w:rsid w:val="002A35AD"/>
    <w:rsid w:val="002A39FF"/>
    <w:rsid w:val="002A436D"/>
    <w:rsid w:val="002A77AC"/>
    <w:rsid w:val="002A7FD2"/>
    <w:rsid w:val="002B071D"/>
    <w:rsid w:val="002B3799"/>
    <w:rsid w:val="002B44A3"/>
    <w:rsid w:val="002B6704"/>
    <w:rsid w:val="002B77BB"/>
    <w:rsid w:val="002C3829"/>
    <w:rsid w:val="002C38B8"/>
    <w:rsid w:val="002C4756"/>
    <w:rsid w:val="002C570B"/>
    <w:rsid w:val="002D24C2"/>
    <w:rsid w:val="002D3C1A"/>
    <w:rsid w:val="002D52BE"/>
    <w:rsid w:val="002D60B3"/>
    <w:rsid w:val="002E0EAF"/>
    <w:rsid w:val="002E65B6"/>
    <w:rsid w:val="002E799F"/>
    <w:rsid w:val="002F6115"/>
    <w:rsid w:val="002F6362"/>
    <w:rsid w:val="002F7C5F"/>
    <w:rsid w:val="00302788"/>
    <w:rsid w:val="0030480A"/>
    <w:rsid w:val="00306481"/>
    <w:rsid w:val="00306773"/>
    <w:rsid w:val="00310AAA"/>
    <w:rsid w:val="003115C6"/>
    <w:rsid w:val="00314FFC"/>
    <w:rsid w:val="00316189"/>
    <w:rsid w:val="0031642E"/>
    <w:rsid w:val="0032363F"/>
    <w:rsid w:val="00324D60"/>
    <w:rsid w:val="00331A25"/>
    <w:rsid w:val="00332683"/>
    <w:rsid w:val="00332AEB"/>
    <w:rsid w:val="00334D28"/>
    <w:rsid w:val="00340F87"/>
    <w:rsid w:val="003446D2"/>
    <w:rsid w:val="0034473A"/>
    <w:rsid w:val="003463BD"/>
    <w:rsid w:val="00354A7C"/>
    <w:rsid w:val="003662E2"/>
    <w:rsid w:val="00367FE0"/>
    <w:rsid w:val="0037475D"/>
    <w:rsid w:val="00375082"/>
    <w:rsid w:val="0037593A"/>
    <w:rsid w:val="00376715"/>
    <w:rsid w:val="00376E3A"/>
    <w:rsid w:val="00377A46"/>
    <w:rsid w:val="00380962"/>
    <w:rsid w:val="00381DB8"/>
    <w:rsid w:val="00382810"/>
    <w:rsid w:val="00384D46"/>
    <w:rsid w:val="00385DD6"/>
    <w:rsid w:val="00385FB9"/>
    <w:rsid w:val="0038646D"/>
    <w:rsid w:val="00386698"/>
    <w:rsid w:val="00386FB4"/>
    <w:rsid w:val="0038719C"/>
    <w:rsid w:val="003872C2"/>
    <w:rsid w:val="003876CB"/>
    <w:rsid w:val="0039064E"/>
    <w:rsid w:val="00391DA1"/>
    <w:rsid w:val="00394BA6"/>
    <w:rsid w:val="00396AE8"/>
    <w:rsid w:val="00397821"/>
    <w:rsid w:val="00397F20"/>
    <w:rsid w:val="003A2B7D"/>
    <w:rsid w:val="003A2C89"/>
    <w:rsid w:val="003A3020"/>
    <w:rsid w:val="003A5FE4"/>
    <w:rsid w:val="003A73C3"/>
    <w:rsid w:val="003B0550"/>
    <w:rsid w:val="003B36B3"/>
    <w:rsid w:val="003B3B0E"/>
    <w:rsid w:val="003B4D92"/>
    <w:rsid w:val="003B5B8D"/>
    <w:rsid w:val="003B5FD1"/>
    <w:rsid w:val="003B6010"/>
    <w:rsid w:val="003B6EA0"/>
    <w:rsid w:val="003C1A3A"/>
    <w:rsid w:val="003C215A"/>
    <w:rsid w:val="003C4A77"/>
    <w:rsid w:val="003D0A2C"/>
    <w:rsid w:val="003D0C19"/>
    <w:rsid w:val="003D1D20"/>
    <w:rsid w:val="003D2F34"/>
    <w:rsid w:val="003D4D70"/>
    <w:rsid w:val="003D53EF"/>
    <w:rsid w:val="003E0D5F"/>
    <w:rsid w:val="003E4C64"/>
    <w:rsid w:val="003E4F25"/>
    <w:rsid w:val="003E7F19"/>
    <w:rsid w:val="003F0478"/>
    <w:rsid w:val="003F0DEA"/>
    <w:rsid w:val="003F1D7E"/>
    <w:rsid w:val="003F3648"/>
    <w:rsid w:val="003F6235"/>
    <w:rsid w:val="003F7209"/>
    <w:rsid w:val="003F7E52"/>
    <w:rsid w:val="00401162"/>
    <w:rsid w:val="00401535"/>
    <w:rsid w:val="00401B9C"/>
    <w:rsid w:val="0040240F"/>
    <w:rsid w:val="00406D18"/>
    <w:rsid w:val="00407976"/>
    <w:rsid w:val="00407BDA"/>
    <w:rsid w:val="004116FF"/>
    <w:rsid w:val="00412FF6"/>
    <w:rsid w:val="004162C9"/>
    <w:rsid w:val="004163A6"/>
    <w:rsid w:val="004230E5"/>
    <w:rsid w:val="00424422"/>
    <w:rsid w:val="004256FC"/>
    <w:rsid w:val="004312DA"/>
    <w:rsid w:val="00433BE9"/>
    <w:rsid w:val="0043545F"/>
    <w:rsid w:val="0043646D"/>
    <w:rsid w:val="00436A64"/>
    <w:rsid w:val="004421B9"/>
    <w:rsid w:val="00442350"/>
    <w:rsid w:val="00442357"/>
    <w:rsid w:val="004460C0"/>
    <w:rsid w:val="00446D93"/>
    <w:rsid w:val="0044770A"/>
    <w:rsid w:val="00447ECC"/>
    <w:rsid w:val="0045285C"/>
    <w:rsid w:val="00453139"/>
    <w:rsid w:val="00454C9A"/>
    <w:rsid w:val="004552B7"/>
    <w:rsid w:val="00460651"/>
    <w:rsid w:val="0046266C"/>
    <w:rsid w:val="00463640"/>
    <w:rsid w:val="00463C0C"/>
    <w:rsid w:val="00463CF0"/>
    <w:rsid w:val="00463E75"/>
    <w:rsid w:val="00467386"/>
    <w:rsid w:val="00470C4E"/>
    <w:rsid w:val="00471A4F"/>
    <w:rsid w:val="00472D00"/>
    <w:rsid w:val="004863AA"/>
    <w:rsid w:val="00496210"/>
    <w:rsid w:val="00496C5F"/>
    <w:rsid w:val="004A1180"/>
    <w:rsid w:val="004A23A2"/>
    <w:rsid w:val="004A26AE"/>
    <w:rsid w:val="004A414C"/>
    <w:rsid w:val="004B3409"/>
    <w:rsid w:val="004B47C4"/>
    <w:rsid w:val="004B7761"/>
    <w:rsid w:val="004C05FC"/>
    <w:rsid w:val="004C4279"/>
    <w:rsid w:val="004C48ED"/>
    <w:rsid w:val="004C715B"/>
    <w:rsid w:val="004D0F6B"/>
    <w:rsid w:val="004D1C3C"/>
    <w:rsid w:val="004D4B17"/>
    <w:rsid w:val="004D5B11"/>
    <w:rsid w:val="004D7121"/>
    <w:rsid w:val="004E2CF2"/>
    <w:rsid w:val="004E2DA6"/>
    <w:rsid w:val="004E49AF"/>
    <w:rsid w:val="004F0012"/>
    <w:rsid w:val="004F03BA"/>
    <w:rsid w:val="004F061D"/>
    <w:rsid w:val="004F1A7F"/>
    <w:rsid w:val="004F2502"/>
    <w:rsid w:val="004F2B1A"/>
    <w:rsid w:val="004F5F3E"/>
    <w:rsid w:val="004F5FDA"/>
    <w:rsid w:val="004F726D"/>
    <w:rsid w:val="00501AAC"/>
    <w:rsid w:val="005055F4"/>
    <w:rsid w:val="00505BB8"/>
    <w:rsid w:val="00505D2C"/>
    <w:rsid w:val="00506093"/>
    <w:rsid w:val="00506D72"/>
    <w:rsid w:val="0051150D"/>
    <w:rsid w:val="005129DB"/>
    <w:rsid w:val="00515457"/>
    <w:rsid w:val="005167CE"/>
    <w:rsid w:val="00517361"/>
    <w:rsid w:val="005213C1"/>
    <w:rsid w:val="00521D4D"/>
    <w:rsid w:val="00523627"/>
    <w:rsid w:val="005237CF"/>
    <w:rsid w:val="00523AE9"/>
    <w:rsid w:val="00523FD0"/>
    <w:rsid w:val="00526367"/>
    <w:rsid w:val="00526D55"/>
    <w:rsid w:val="005313D4"/>
    <w:rsid w:val="00532A8B"/>
    <w:rsid w:val="0053469B"/>
    <w:rsid w:val="00537AD5"/>
    <w:rsid w:val="00547455"/>
    <w:rsid w:val="00547BF1"/>
    <w:rsid w:val="00547CEE"/>
    <w:rsid w:val="005531D5"/>
    <w:rsid w:val="005546F0"/>
    <w:rsid w:val="00554736"/>
    <w:rsid w:val="005621DF"/>
    <w:rsid w:val="00562D44"/>
    <w:rsid w:val="00563156"/>
    <w:rsid w:val="005631C2"/>
    <w:rsid w:val="005636B6"/>
    <w:rsid w:val="00564EBD"/>
    <w:rsid w:val="00566450"/>
    <w:rsid w:val="00570EAD"/>
    <w:rsid w:val="00570F74"/>
    <w:rsid w:val="00572CEE"/>
    <w:rsid w:val="00574526"/>
    <w:rsid w:val="005758EC"/>
    <w:rsid w:val="005759D2"/>
    <w:rsid w:val="00575A5A"/>
    <w:rsid w:val="00575B44"/>
    <w:rsid w:val="005764B7"/>
    <w:rsid w:val="00576A9D"/>
    <w:rsid w:val="00576BA2"/>
    <w:rsid w:val="005809F8"/>
    <w:rsid w:val="005860C8"/>
    <w:rsid w:val="00592346"/>
    <w:rsid w:val="00594D0B"/>
    <w:rsid w:val="005955FF"/>
    <w:rsid w:val="00597F18"/>
    <w:rsid w:val="005A27A4"/>
    <w:rsid w:val="005A294C"/>
    <w:rsid w:val="005A3186"/>
    <w:rsid w:val="005A46A6"/>
    <w:rsid w:val="005B0CF2"/>
    <w:rsid w:val="005B2AA5"/>
    <w:rsid w:val="005B6100"/>
    <w:rsid w:val="005B63CD"/>
    <w:rsid w:val="005B7D8D"/>
    <w:rsid w:val="005C4F89"/>
    <w:rsid w:val="005C5A2C"/>
    <w:rsid w:val="005C6033"/>
    <w:rsid w:val="005C67F1"/>
    <w:rsid w:val="005D3F11"/>
    <w:rsid w:val="005D4DE8"/>
    <w:rsid w:val="005D586D"/>
    <w:rsid w:val="005D5ADE"/>
    <w:rsid w:val="005D74D7"/>
    <w:rsid w:val="005E281F"/>
    <w:rsid w:val="005E44AB"/>
    <w:rsid w:val="005E4B66"/>
    <w:rsid w:val="005E4CE8"/>
    <w:rsid w:val="005E513F"/>
    <w:rsid w:val="005E51C9"/>
    <w:rsid w:val="005E6484"/>
    <w:rsid w:val="005E6817"/>
    <w:rsid w:val="005F1437"/>
    <w:rsid w:val="006027CC"/>
    <w:rsid w:val="00603017"/>
    <w:rsid w:val="00603390"/>
    <w:rsid w:val="00605F7A"/>
    <w:rsid w:val="00611563"/>
    <w:rsid w:val="006121B3"/>
    <w:rsid w:val="00613B31"/>
    <w:rsid w:val="006156E0"/>
    <w:rsid w:val="006157C9"/>
    <w:rsid w:val="0061753C"/>
    <w:rsid w:val="00622CE5"/>
    <w:rsid w:val="00623255"/>
    <w:rsid w:val="00623F2B"/>
    <w:rsid w:val="00627729"/>
    <w:rsid w:val="00631082"/>
    <w:rsid w:val="00633AFC"/>
    <w:rsid w:val="006354DF"/>
    <w:rsid w:val="00640F7E"/>
    <w:rsid w:val="00641421"/>
    <w:rsid w:val="0064246D"/>
    <w:rsid w:val="006444DC"/>
    <w:rsid w:val="00644B71"/>
    <w:rsid w:val="006507BB"/>
    <w:rsid w:val="006525EC"/>
    <w:rsid w:val="006567D8"/>
    <w:rsid w:val="0066009B"/>
    <w:rsid w:val="00663B3F"/>
    <w:rsid w:val="006643BC"/>
    <w:rsid w:val="00665129"/>
    <w:rsid w:val="00665FC1"/>
    <w:rsid w:val="00673381"/>
    <w:rsid w:val="0068382D"/>
    <w:rsid w:val="006851D0"/>
    <w:rsid w:val="0068671B"/>
    <w:rsid w:val="006873F4"/>
    <w:rsid w:val="00687D63"/>
    <w:rsid w:val="006918C9"/>
    <w:rsid w:val="006924A9"/>
    <w:rsid w:val="00694284"/>
    <w:rsid w:val="0069516C"/>
    <w:rsid w:val="006A2F24"/>
    <w:rsid w:val="006A398D"/>
    <w:rsid w:val="006B0276"/>
    <w:rsid w:val="006B0806"/>
    <w:rsid w:val="006B3A99"/>
    <w:rsid w:val="006B43B8"/>
    <w:rsid w:val="006B5D85"/>
    <w:rsid w:val="006B5E09"/>
    <w:rsid w:val="006C1263"/>
    <w:rsid w:val="006C2AC4"/>
    <w:rsid w:val="006C56EA"/>
    <w:rsid w:val="006C7284"/>
    <w:rsid w:val="006C737E"/>
    <w:rsid w:val="006D10A0"/>
    <w:rsid w:val="006D25B9"/>
    <w:rsid w:val="006D2A7E"/>
    <w:rsid w:val="006D6348"/>
    <w:rsid w:val="006D7A2C"/>
    <w:rsid w:val="006E28E9"/>
    <w:rsid w:val="006E39D0"/>
    <w:rsid w:val="006E3FF2"/>
    <w:rsid w:val="006E4FC5"/>
    <w:rsid w:val="006E7D54"/>
    <w:rsid w:val="006F1406"/>
    <w:rsid w:val="006F2842"/>
    <w:rsid w:val="006F2AFC"/>
    <w:rsid w:val="006F311F"/>
    <w:rsid w:val="006F35CB"/>
    <w:rsid w:val="006F5391"/>
    <w:rsid w:val="006F70BA"/>
    <w:rsid w:val="00702D49"/>
    <w:rsid w:val="00702DD9"/>
    <w:rsid w:val="00706D88"/>
    <w:rsid w:val="00710F87"/>
    <w:rsid w:val="00711D19"/>
    <w:rsid w:val="00711FFC"/>
    <w:rsid w:val="00712B97"/>
    <w:rsid w:val="007131B9"/>
    <w:rsid w:val="00713574"/>
    <w:rsid w:val="00713B17"/>
    <w:rsid w:val="007141DD"/>
    <w:rsid w:val="00717436"/>
    <w:rsid w:val="0072011C"/>
    <w:rsid w:val="00720883"/>
    <w:rsid w:val="0072149C"/>
    <w:rsid w:val="007214B0"/>
    <w:rsid w:val="0072467D"/>
    <w:rsid w:val="00726700"/>
    <w:rsid w:val="00726A2A"/>
    <w:rsid w:val="007276A8"/>
    <w:rsid w:val="007279AB"/>
    <w:rsid w:val="0073118E"/>
    <w:rsid w:val="007316FB"/>
    <w:rsid w:val="00733389"/>
    <w:rsid w:val="00735764"/>
    <w:rsid w:val="00740090"/>
    <w:rsid w:val="00741CED"/>
    <w:rsid w:val="007429A7"/>
    <w:rsid w:val="00744F15"/>
    <w:rsid w:val="007450D4"/>
    <w:rsid w:val="00745F31"/>
    <w:rsid w:val="00746A26"/>
    <w:rsid w:val="00746B1E"/>
    <w:rsid w:val="0074792F"/>
    <w:rsid w:val="00750424"/>
    <w:rsid w:val="00752E1B"/>
    <w:rsid w:val="00753501"/>
    <w:rsid w:val="00754F4A"/>
    <w:rsid w:val="007552AB"/>
    <w:rsid w:val="00756CA1"/>
    <w:rsid w:val="00756D9F"/>
    <w:rsid w:val="00756DBC"/>
    <w:rsid w:val="00757157"/>
    <w:rsid w:val="00763045"/>
    <w:rsid w:val="007635B0"/>
    <w:rsid w:val="0077040C"/>
    <w:rsid w:val="00771607"/>
    <w:rsid w:val="00773530"/>
    <w:rsid w:val="00773D1C"/>
    <w:rsid w:val="0077420F"/>
    <w:rsid w:val="007749A3"/>
    <w:rsid w:val="00776A9E"/>
    <w:rsid w:val="00777EF0"/>
    <w:rsid w:val="00780419"/>
    <w:rsid w:val="0078255B"/>
    <w:rsid w:val="00783E0B"/>
    <w:rsid w:val="007844F2"/>
    <w:rsid w:val="00784BE0"/>
    <w:rsid w:val="007867AB"/>
    <w:rsid w:val="00786FFC"/>
    <w:rsid w:val="007875BE"/>
    <w:rsid w:val="00792A70"/>
    <w:rsid w:val="00792C17"/>
    <w:rsid w:val="007961C4"/>
    <w:rsid w:val="00797CC9"/>
    <w:rsid w:val="007A2FC1"/>
    <w:rsid w:val="007A4118"/>
    <w:rsid w:val="007B03A5"/>
    <w:rsid w:val="007B046D"/>
    <w:rsid w:val="007B1155"/>
    <w:rsid w:val="007B7FB7"/>
    <w:rsid w:val="007C0509"/>
    <w:rsid w:val="007C280D"/>
    <w:rsid w:val="007C3762"/>
    <w:rsid w:val="007C5BF2"/>
    <w:rsid w:val="007C7CE1"/>
    <w:rsid w:val="007D03F1"/>
    <w:rsid w:val="007D3B94"/>
    <w:rsid w:val="007D52A1"/>
    <w:rsid w:val="007E1119"/>
    <w:rsid w:val="007E18C8"/>
    <w:rsid w:val="007E44DA"/>
    <w:rsid w:val="007E4B54"/>
    <w:rsid w:val="007E4C44"/>
    <w:rsid w:val="007E52BB"/>
    <w:rsid w:val="007E5356"/>
    <w:rsid w:val="007E537A"/>
    <w:rsid w:val="007E6EDB"/>
    <w:rsid w:val="007E74B7"/>
    <w:rsid w:val="007E7709"/>
    <w:rsid w:val="007E7AEE"/>
    <w:rsid w:val="007F045E"/>
    <w:rsid w:val="007F1D06"/>
    <w:rsid w:val="007F4F02"/>
    <w:rsid w:val="007F5E38"/>
    <w:rsid w:val="007F6289"/>
    <w:rsid w:val="007F7188"/>
    <w:rsid w:val="008142B7"/>
    <w:rsid w:val="0081523F"/>
    <w:rsid w:val="008173A1"/>
    <w:rsid w:val="00817723"/>
    <w:rsid w:val="00817C7C"/>
    <w:rsid w:val="008201AD"/>
    <w:rsid w:val="008221C4"/>
    <w:rsid w:val="00830C1A"/>
    <w:rsid w:val="008329FA"/>
    <w:rsid w:val="008337B7"/>
    <w:rsid w:val="00837145"/>
    <w:rsid w:val="00837686"/>
    <w:rsid w:val="008377D9"/>
    <w:rsid w:val="00840693"/>
    <w:rsid w:val="00840734"/>
    <w:rsid w:val="008447F9"/>
    <w:rsid w:val="00851D7D"/>
    <w:rsid w:val="008536D5"/>
    <w:rsid w:val="00853A84"/>
    <w:rsid w:val="008550EE"/>
    <w:rsid w:val="008562A1"/>
    <w:rsid w:val="0086042E"/>
    <w:rsid w:val="008633D6"/>
    <w:rsid w:val="00863A42"/>
    <w:rsid w:val="008641A0"/>
    <w:rsid w:val="00865496"/>
    <w:rsid w:val="008734F5"/>
    <w:rsid w:val="00873A6E"/>
    <w:rsid w:val="008801FF"/>
    <w:rsid w:val="0088264D"/>
    <w:rsid w:val="00885309"/>
    <w:rsid w:val="00885A49"/>
    <w:rsid w:val="00885B8D"/>
    <w:rsid w:val="008965FD"/>
    <w:rsid w:val="00896A5F"/>
    <w:rsid w:val="008A70A3"/>
    <w:rsid w:val="008B6650"/>
    <w:rsid w:val="008C212E"/>
    <w:rsid w:val="008C529A"/>
    <w:rsid w:val="008C5DB5"/>
    <w:rsid w:val="008C7612"/>
    <w:rsid w:val="008C7FAA"/>
    <w:rsid w:val="008D0328"/>
    <w:rsid w:val="008D1C3A"/>
    <w:rsid w:val="008D49DF"/>
    <w:rsid w:val="008D5546"/>
    <w:rsid w:val="008D689D"/>
    <w:rsid w:val="008D7D70"/>
    <w:rsid w:val="008E207A"/>
    <w:rsid w:val="008E3EEA"/>
    <w:rsid w:val="008E4B18"/>
    <w:rsid w:val="008E786D"/>
    <w:rsid w:val="008F04AD"/>
    <w:rsid w:val="008F1227"/>
    <w:rsid w:val="008F1F41"/>
    <w:rsid w:val="00900052"/>
    <w:rsid w:val="0090074D"/>
    <w:rsid w:val="00902E09"/>
    <w:rsid w:val="00904E0D"/>
    <w:rsid w:val="00907D7A"/>
    <w:rsid w:val="0091241B"/>
    <w:rsid w:val="009143EB"/>
    <w:rsid w:val="00914873"/>
    <w:rsid w:val="00914929"/>
    <w:rsid w:val="0092120C"/>
    <w:rsid w:val="00922DE8"/>
    <w:rsid w:val="009243B0"/>
    <w:rsid w:val="009268F6"/>
    <w:rsid w:val="00926CF7"/>
    <w:rsid w:val="00930DA9"/>
    <w:rsid w:val="00931398"/>
    <w:rsid w:val="009326AB"/>
    <w:rsid w:val="00933D70"/>
    <w:rsid w:val="00934508"/>
    <w:rsid w:val="00934A50"/>
    <w:rsid w:val="00935196"/>
    <w:rsid w:val="00936B24"/>
    <w:rsid w:val="00936F2B"/>
    <w:rsid w:val="009376F5"/>
    <w:rsid w:val="009413B6"/>
    <w:rsid w:val="00942B18"/>
    <w:rsid w:val="0094317F"/>
    <w:rsid w:val="0094318A"/>
    <w:rsid w:val="00946DFC"/>
    <w:rsid w:val="0095121A"/>
    <w:rsid w:val="00955629"/>
    <w:rsid w:val="00955644"/>
    <w:rsid w:val="0095732B"/>
    <w:rsid w:val="00960035"/>
    <w:rsid w:val="0096102A"/>
    <w:rsid w:val="00965065"/>
    <w:rsid w:val="00965A96"/>
    <w:rsid w:val="00966C02"/>
    <w:rsid w:val="00971418"/>
    <w:rsid w:val="0097177B"/>
    <w:rsid w:val="0097409D"/>
    <w:rsid w:val="00975408"/>
    <w:rsid w:val="00980FD8"/>
    <w:rsid w:val="0098154C"/>
    <w:rsid w:val="00981593"/>
    <w:rsid w:val="0098277A"/>
    <w:rsid w:val="00983DA2"/>
    <w:rsid w:val="0098724B"/>
    <w:rsid w:val="00987AA6"/>
    <w:rsid w:val="00990F39"/>
    <w:rsid w:val="0099269D"/>
    <w:rsid w:val="00992C9E"/>
    <w:rsid w:val="00993549"/>
    <w:rsid w:val="00993E39"/>
    <w:rsid w:val="009965E1"/>
    <w:rsid w:val="00997236"/>
    <w:rsid w:val="00997C24"/>
    <w:rsid w:val="009A0D28"/>
    <w:rsid w:val="009A1980"/>
    <w:rsid w:val="009A3E7F"/>
    <w:rsid w:val="009A41F3"/>
    <w:rsid w:val="009A4DA4"/>
    <w:rsid w:val="009A6FCD"/>
    <w:rsid w:val="009B31EA"/>
    <w:rsid w:val="009B3FCD"/>
    <w:rsid w:val="009B57C9"/>
    <w:rsid w:val="009B7672"/>
    <w:rsid w:val="009B7AB5"/>
    <w:rsid w:val="009C0701"/>
    <w:rsid w:val="009C44EB"/>
    <w:rsid w:val="009C4623"/>
    <w:rsid w:val="009C4798"/>
    <w:rsid w:val="009D1FD8"/>
    <w:rsid w:val="009D24BC"/>
    <w:rsid w:val="009D2C87"/>
    <w:rsid w:val="009D2D49"/>
    <w:rsid w:val="009D524C"/>
    <w:rsid w:val="009D5C1F"/>
    <w:rsid w:val="009D67B8"/>
    <w:rsid w:val="009D7F68"/>
    <w:rsid w:val="009E0BD2"/>
    <w:rsid w:val="009E0EFB"/>
    <w:rsid w:val="009E31C2"/>
    <w:rsid w:val="009E5541"/>
    <w:rsid w:val="009E67C0"/>
    <w:rsid w:val="009F1F63"/>
    <w:rsid w:val="009F3292"/>
    <w:rsid w:val="009F4197"/>
    <w:rsid w:val="009F6389"/>
    <w:rsid w:val="00A00156"/>
    <w:rsid w:val="00A012C3"/>
    <w:rsid w:val="00A0268D"/>
    <w:rsid w:val="00A03EBA"/>
    <w:rsid w:val="00A04F0B"/>
    <w:rsid w:val="00A060B4"/>
    <w:rsid w:val="00A06CF1"/>
    <w:rsid w:val="00A10283"/>
    <w:rsid w:val="00A12D87"/>
    <w:rsid w:val="00A13283"/>
    <w:rsid w:val="00A1402A"/>
    <w:rsid w:val="00A142FD"/>
    <w:rsid w:val="00A14A2C"/>
    <w:rsid w:val="00A14D4A"/>
    <w:rsid w:val="00A20FAD"/>
    <w:rsid w:val="00A224E8"/>
    <w:rsid w:val="00A225B9"/>
    <w:rsid w:val="00A23AE0"/>
    <w:rsid w:val="00A24413"/>
    <w:rsid w:val="00A261CE"/>
    <w:rsid w:val="00A30777"/>
    <w:rsid w:val="00A312BB"/>
    <w:rsid w:val="00A347B1"/>
    <w:rsid w:val="00A351FA"/>
    <w:rsid w:val="00A36234"/>
    <w:rsid w:val="00A37853"/>
    <w:rsid w:val="00A420F7"/>
    <w:rsid w:val="00A44C59"/>
    <w:rsid w:val="00A45F93"/>
    <w:rsid w:val="00A460A8"/>
    <w:rsid w:val="00A46C1B"/>
    <w:rsid w:val="00A47F7E"/>
    <w:rsid w:val="00A522CC"/>
    <w:rsid w:val="00A53DD6"/>
    <w:rsid w:val="00A55295"/>
    <w:rsid w:val="00A55EC0"/>
    <w:rsid w:val="00A563DF"/>
    <w:rsid w:val="00A60F3D"/>
    <w:rsid w:val="00A6130C"/>
    <w:rsid w:val="00A61D05"/>
    <w:rsid w:val="00A629DC"/>
    <w:rsid w:val="00A65AFF"/>
    <w:rsid w:val="00A67C0A"/>
    <w:rsid w:val="00A70C39"/>
    <w:rsid w:val="00A71F7D"/>
    <w:rsid w:val="00A73940"/>
    <w:rsid w:val="00A743CC"/>
    <w:rsid w:val="00A83E89"/>
    <w:rsid w:val="00A8545F"/>
    <w:rsid w:val="00A873DE"/>
    <w:rsid w:val="00A915C7"/>
    <w:rsid w:val="00A92070"/>
    <w:rsid w:val="00A92EAD"/>
    <w:rsid w:val="00A93C9C"/>
    <w:rsid w:val="00A97482"/>
    <w:rsid w:val="00AA07EF"/>
    <w:rsid w:val="00AA0DAB"/>
    <w:rsid w:val="00AA42F8"/>
    <w:rsid w:val="00AA4C11"/>
    <w:rsid w:val="00AA73B1"/>
    <w:rsid w:val="00AA7B53"/>
    <w:rsid w:val="00AB3ED0"/>
    <w:rsid w:val="00AB4650"/>
    <w:rsid w:val="00AB4901"/>
    <w:rsid w:val="00AB5B00"/>
    <w:rsid w:val="00AC253C"/>
    <w:rsid w:val="00AC2C4F"/>
    <w:rsid w:val="00AC309A"/>
    <w:rsid w:val="00AC46B4"/>
    <w:rsid w:val="00AC4C00"/>
    <w:rsid w:val="00AC5A61"/>
    <w:rsid w:val="00AC7DC6"/>
    <w:rsid w:val="00AD1270"/>
    <w:rsid w:val="00AD2548"/>
    <w:rsid w:val="00AE13C6"/>
    <w:rsid w:val="00AE1831"/>
    <w:rsid w:val="00AE2A25"/>
    <w:rsid w:val="00AE5200"/>
    <w:rsid w:val="00AE5ECC"/>
    <w:rsid w:val="00AE5EED"/>
    <w:rsid w:val="00AF2458"/>
    <w:rsid w:val="00AF252A"/>
    <w:rsid w:val="00AF3C25"/>
    <w:rsid w:val="00AF3D6D"/>
    <w:rsid w:val="00AF47C8"/>
    <w:rsid w:val="00AF6DB6"/>
    <w:rsid w:val="00AF7A8B"/>
    <w:rsid w:val="00B012C8"/>
    <w:rsid w:val="00B020CC"/>
    <w:rsid w:val="00B05C7B"/>
    <w:rsid w:val="00B068A8"/>
    <w:rsid w:val="00B06A0D"/>
    <w:rsid w:val="00B06A57"/>
    <w:rsid w:val="00B07589"/>
    <w:rsid w:val="00B07EA7"/>
    <w:rsid w:val="00B07F7C"/>
    <w:rsid w:val="00B120FB"/>
    <w:rsid w:val="00B13BB0"/>
    <w:rsid w:val="00B31CC4"/>
    <w:rsid w:val="00B363FE"/>
    <w:rsid w:val="00B40134"/>
    <w:rsid w:val="00B4192E"/>
    <w:rsid w:val="00B41D67"/>
    <w:rsid w:val="00B41EA7"/>
    <w:rsid w:val="00B424B7"/>
    <w:rsid w:val="00B43FF0"/>
    <w:rsid w:val="00B45B67"/>
    <w:rsid w:val="00B467D6"/>
    <w:rsid w:val="00B46F79"/>
    <w:rsid w:val="00B47B03"/>
    <w:rsid w:val="00B47B51"/>
    <w:rsid w:val="00B47C0C"/>
    <w:rsid w:val="00B50CEC"/>
    <w:rsid w:val="00B51C9D"/>
    <w:rsid w:val="00B54A6D"/>
    <w:rsid w:val="00B54F16"/>
    <w:rsid w:val="00B56BB7"/>
    <w:rsid w:val="00B62240"/>
    <w:rsid w:val="00B632F7"/>
    <w:rsid w:val="00B63921"/>
    <w:rsid w:val="00B652AD"/>
    <w:rsid w:val="00B6791D"/>
    <w:rsid w:val="00B7153E"/>
    <w:rsid w:val="00B71F30"/>
    <w:rsid w:val="00B72EEE"/>
    <w:rsid w:val="00B74208"/>
    <w:rsid w:val="00B7486B"/>
    <w:rsid w:val="00B75BDF"/>
    <w:rsid w:val="00B75EE0"/>
    <w:rsid w:val="00B8021A"/>
    <w:rsid w:val="00B81462"/>
    <w:rsid w:val="00B821B4"/>
    <w:rsid w:val="00B82ECF"/>
    <w:rsid w:val="00B86524"/>
    <w:rsid w:val="00B872F0"/>
    <w:rsid w:val="00B92BAA"/>
    <w:rsid w:val="00B94044"/>
    <w:rsid w:val="00B94414"/>
    <w:rsid w:val="00B94696"/>
    <w:rsid w:val="00B94E59"/>
    <w:rsid w:val="00B95692"/>
    <w:rsid w:val="00B96111"/>
    <w:rsid w:val="00B96270"/>
    <w:rsid w:val="00B974EC"/>
    <w:rsid w:val="00BA0A9C"/>
    <w:rsid w:val="00BA30F7"/>
    <w:rsid w:val="00BA419E"/>
    <w:rsid w:val="00BA4C4C"/>
    <w:rsid w:val="00BA5332"/>
    <w:rsid w:val="00BA6089"/>
    <w:rsid w:val="00BA7583"/>
    <w:rsid w:val="00BA795F"/>
    <w:rsid w:val="00BB24AA"/>
    <w:rsid w:val="00BB358C"/>
    <w:rsid w:val="00BB4D14"/>
    <w:rsid w:val="00BB526B"/>
    <w:rsid w:val="00BC2485"/>
    <w:rsid w:val="00BC2A02"/>
    <w:rsid w:val="00BC5C5B"/>
    <w:rsid w:val="00BD04BA"/>
    <w:rsid w:val="00BD0640"/>
    <w:rsid w:val="00BD07D7"/>
    <w:rsid w:val="00BD16D2"/>
    <w:rsid w:val="00BD1B9D"/>
    <w:rsid w:val="00BD350D"/>
    <w:rsid w:val="00BD3D64"/>
    <w:rsid w:val="00BD46E6"/>
    <w:rsid w:val="00BD699B"/>
    <w:rsid w:val="00BE0AE3"/>
    <w:rsid w:val="00BE15A0"/>
    <w:rsid w:val="00BE414A"/>
    <w:rsid w:val="00BE415D"/>
    <w:rsid w:val="00BE4692"/>
    <w:rsid w:val="00BE5934"/>
    <w:rsid w:val="00BE5A4C"/>
    <w:rsid w:val="00BE638A"/>
    <w:rsid w:val="00BF4E6E"/>
    <w:rsid w:val="00BF4F21"/>
    <w:rsid w:val="00BF59E2"/>
    <w:rsid w:val="00BF722E"/>
    <w:rsid w:val="00BF745D"/>
    <w:rsid w:val="00C0037F"/>
    <w:rsid w:val="00C00669"/>
    <w:rsid w:val="00C00F32"/>
    <w:rsid w:val="00C01368"/>
    <w:rsid w:val="00C030A2"/>
    <w:rsid w:val="00C075A4"/>
    <w:rsid w:val="00C07D58"/>
    <w:rsid w:val="00C112B7"/>
    <w:rsid w:val="00C12495"/>
    <w:rsid w:val="00C12842"/>
    <w:rsid w:val="00C13148"/>
    <w:rsid w:val="00C16113"/>
    <w:rsid w:val="00C17939"/>
    <w:rsid w:val="00C21E04"/>
    <w:rsid w:val="00C22C1D"/>
    <w:rsid w:val="00C2428F"/>
    <w:rsid w:val="00C30713"/>
    <w:rsid w:val="00C3321F"/>
    <w:rsid w:val="00C335F5"/>
    <w:rsid w:val="00C33CA2"/>
    <w:rsid w:val="00C347A3"/>
    <w:rsid w:val="00C366EE"/>
    <w:rsid w:val="00C40762"/>
    <w:rsid w:val="00C40FE4"/>
    <w:rsid w:val="00C4394F"/>
    <w:rsid w:val="00C4425B"/>
    <w:rsid w:val="00C451E1"/>
    <w:rsid w:val="00C468D0"/>
    <w:rsid w:val="00C5134C"/>
    <w:rsid w:val="00C568C1"/>
    <w:rsid w:val="00C57B49"/>
    <w:rsid w:val="00C57E92"/>
    <w:rsid w:val="00C60972"/>
    <w:rsid w:val="00C6172D"/>
    <w:rsid w:val="00C62F4E"/>
    <w:rsid w:val="00C65729"/>
    <w:rsid w:val="00C65D63"/>
    <w:rsid w:val="00C70519"/>
    <w:rsid w:val="00C708DC"/>
    <w:rsid w:val="00C725AA"/>
    <w:rsid w:val="00C72677"/>
    <w:rsid w:val="00C72882"/>
    <w:rsid w:val="00C75066"/>
    <w:rsid w:val="00C7536C"/>
    <w:rsid w:val="00C755B6"/>
    <w:rsid w:val="00C7630B"/>
    <w:rsid w:val="00C8139B"/>
    <w:rsid w:val="00C81C4D"/>
    <w:rsid w:val="00C82459"/>
    <w:rsid w:val="00C8487D"/>
    <w:rsid w:val="00C854F7"/>
    <w:rsid w:val="00C8687D"/>
    <w:rsid w:val="00C90731"/>
    <w:rsid w:val="00C913A0"/>
    <w:rsid w:val="00C93214"/>
    <w:rsid w:val="00CA21DA"/>
    <w:rsid w:val="00CA271E"/>
    <w:rsid w:val="00CA38AC"/>
    <w:rsid w:val="00CA55B4"/>
    <w:rsid w:val="00CA647A"/>
    <w:rsid w:val="00CA6F9C"/>
    <w:rsid w:val="00CB3711"/>
    <w:rsid w:val="00CB3B1A"/>
    <w:rsid w:val="00CC33BB"/>
    <w:rsid w:val="00CC4666"/>
    <w:rsid w:val="00CC4F8A"/>
    <w:rsid w:val="00CC7BA2"/>
    <w:rsid w:val="00CD25FA"/>
    <w:rsid w:val="00CD395E"/>
    <w:rsid w:val="00CD423F"/>
    <w:rsid w:val="00CD55C1"/>
    <w:rsid w:val="00CD6DE3"/>
    <w:rsid w:val="00CE0601"/>
    <w:rsid w:val="00CE1E88"/>
    <w:rsid w:val="00CE4716"/>
    <w:rsid w:val="00CE7574"/>
    <w:rsid w:val="00CE7EA0"/>
    <w:rsid w:val="00CF0789"/>
    <w:rsid w:val="00CF642E"/>
    <w:rsid w:val="00D002A1"/>
    <w:rsid w:val="00D018A6"/>
    <w:rsid w:val="00D0301E"/>
    <w:rsid w:val="00D049E1"/>
    <w:rsid w:val="00D05D9C"/>
    <w:rsid w:val="00D05F46"/>
    <w:rsid w:val="00D1034E"/>
    <w:rsid w:val="00D113FF"/>
    <w:rsid w:val="00D12BC0"/>
    <w:rsid w:val="00D12FA6"/>
    <w:rsid w:val="00D13060"/>
    <w:rsid w:val="00D13B81"/>
    <w:rsid w:val="00D13C13"/>
    <w:rsid w:val="00D14183"/>
    <w:rsid w:val="00D163E6"/>
    <w:rsid w:val="00D168B6"/>
    <w:rsid w:val="00D179A2"/>
    <w:rsid w:val="00D20D7A"/>
    <w:rsid w:val="00D23494"/>
    <w:rsid w:val="00D251DB"/>
    <w:rsid w:val="00D25710"/>
    <w:rsid w:val="00D26FEB"/>
    <w:rsid w:val="00D31CA9"/>
    <w:rsid w:val="00D33D38"/>
    <w:rsid w:val="00D34C14"/>
    <w:rsid w:val="00D370A0"/>
    <w:rsid w:val="00D37C66"/>
    <w:rsid w:val="00D40671"/>
    <w:rsid w:val="00D41C2F"/>
    <w:rsid w:val="00D42D95"/>
    <w:rsid w:val="00D45126"/>
    <w:rsid w:val="00D460E9"/>
    <w:rsid w:val="00D46454"/>
    <w:rsid w:val="00D46E19"/>
    <w:rsid w:val="00D50BF3"/>
    <w:rsid w:val="00D54CE9"/>
    <w:rsid w:val="00D562CE"/>
    <w:rsid w:val="00D56963"/>
    <w:rsid w:val="00D60112"/>
    <w:rsid w:val="00D6036E"/>
    <w:rsid w:val="00D63966"/>
    <w:rsid w:val="00D6549B"/>
    <w:rsid w:val="00D657B9"/>
    <w:rsid w:val="00D66E4C"/>
    <w:rsid w:val="00D6796A"/>
    <w:rsid w:val="00D72E8C"/>
    <w:rsid w:val="00D73539"/>
    <w:rsid w:val="00D75155"/>
    <w:rsid w:val="00D829F5"/>
    <w:rsid w:val="00D82A97"/>
    <w:rsid w:val="00D82F16"/>
    <w:rsid w:val="00D836CB"/>
    <w:rsid w:val="00D83FB3"/>
    <w:rsid w:val="00D84310"/>
    <w:rsid w:val="00D84DB3"/>
    <w:rsid w:val="00D85FD4"/>
    <w:rsid w:val="00D90BE5"/>
    <w:rsid w:val="00D924D4"/>
    <w:rsid w:val="00D92C54"/>
    <w:rsid w:val="00D93B80"/>
    <w:rsid w:val="00D971E3"/>
    <w:rsid w:val="00DA153F"/>
    <w:rsid w:val="00DA1923"/>
    <w:rsid w:val="00DA2532"/>
    <w:rsid w:val="00DA430F"/>
    <w:rsid w:val="00DA46A0"/>
    <w:rsid w:val="00DA47A2"/>
    <w:rsid w:val="00DA6BDA"/>
    <w:rsid w:val="00DB0B90"/>
    <w:rsid w:val="00DB3A7D"/>
    <w:rsid w:val="00DB52A0"/>
    <w:rsid w:val="00DB605E"/>
    <w:rsid w:val="00DB6924"/>
    <w:rsid w:val="00DB6AF2"/>
    <w:rsid w:val="00DC275B"/>
    <w:rsid w:val="00DC7DA9"/>
    <w:rsid w:val="00DD186B"/>
    <w:rsid w:val="00DD2CE2"/>
    <w:rsid w:val="00DD72EC"/>
    <w:rsid w:val="00DD7E87"/>
    <w:rsid w:val="00DE24BD"/>
    <w:rsid w:val="00DE42E3"/>
    <w:rsid w:val="00DE48CD"/>
    <w:rsid w:val="00DE62F6"/>
    <w:rsid w:val="00DF239B"/>
    <w:rsid w:val="00DF3663"/>
    <w:rsid w:val="00DF7492"/>
    <w:rsid w:val="00DF79A2"/>
    <w:rsid w:val="00DF7E68"/>
    <w:rsid w:val="00E0001E"/>
    <w:rsid w:val="00E013DD"/>
    <w:rsid w:val="00E01593"/>
    <w:rsid w:val="00E01A72"/>
    <w:rsid w:val="00E0267D"/>
    <w:rsid w:val="00E041F9"/>
    <w:rsid w:val="00E0546A"/>
    <w:rsid w:val="00E063BC"/>
    <w:rsid w:val="00E06A02"/>
    <w:rsid w:val="00E07DCB"/>
    <w:rsid w:val="00E07F15"/>
    <w:rsid w:val="00E10696"/>
    <w:rsid w:val="00E10D9E"/>
    <w:rsid w:val="00E12AF6"/>
    <w:rsid w:val="00E1348A"/>
    <w:rsid w:val="00E15469"/>
    <w:rsid w:val="00E228B2"/>
    <w:rsid w:val="00E27039"/>
    <w:rsid w:val="00E2764F"/>
    <w:rsid w:val="00E27EC1"/>
    <w:rsid w:val="00E31487"/>
    <w:rsid w:val="00E316A5"/>
    <w:rsid w:val="00E33061"/>
    <w:rsid w:val="00E333AD"/>
    <w:rsid w:val="00E343DB"/>
    <w:rsid w:val="00E418D6"/>
    <w:rsid w:val="00E41E2F"/>
    <w:rsid w:val="00E42187"/>
    <w:rsid w:val="00E437D4"/>
    <w:rsid w:val="00E4507F"/>
    <w:rsid w:val="00E47B37"/>
    <w:rsid w:val="00E51F90"/>
    <w:rsid w:val="00E53E88"/>
    <w:rsid w:val="00E55046"/>
    <w:rsid w:val="00E552EB"/>
    <w:rsid w:val="00E55DB9"/>
    <w:rsid w:val="00E57304"/>
    <w:rsid w:val="00E578A3"/>
    <w:rsid w:val="00E57DDD"/>
    <w:rsid w:val="00E6097A"/>
    <w:rsid w:val="00E618A2"/>
    <w:rsid w:val="00E627C8"/>
    <w:rsid w:val="00E62987"/>
    <w:rsid w:val="00E62C10"/>
    <w:rsid w:val="00E64CBF"/>
    <w:rsid w:val="00E65195"/>
    <w:rsid w:val="00E66098"/>
    <w:rsid w:val="00E677D7"/>
    <w:rsid w:val="00E70F44"/>
    <w:rsid w:val="00E71CCD"/>
    <w:rsid w:val="00E72888"/>
    <w:rsid w:val="00E736D2"/>
    <w:rsid w:val="00E73B90"/>
    <w:rsid w:val="00E814E4"/>
    <w:rsid w:val="00E827C0"/>
    <w:rsid w:val="00E87CB4"/>
    <w:rsid w:val="00E9364E"/>
    <w:rsid w:val="00E944DE"/>
    <w:rsid w:val="00EA29E4"/>
    <w:rsid w:val="00EA525B"/>
    <w:rsid w:val="00EB0336"/>
    <w:rsid w:val="00EB3A74"/>
    <w:rsid w:val="00EB4D3E"/>
    <w:rsid w:val="00EB5131"/>
    <w:rsid w:val="00EB5ECE"/>
    <w:rsid w:val="00EB7E3D"/>
    <w:rsid w:val="00EC0DD2"/>
    <w:rsid w:val="00EC468E"/>
    <w:rsid w:val="00EC4C7C"/>
    <w:rsid w:val="00EC5109"/>
    <w:rsid w:val="00EC73F3"/>
    <w:rsid w:val="00EC7901"/>
    <w:rsid w:val="00ED05C4"/>
    <w:rsid w:val="00ED2647"/>
    <w:rsid w:val="00ED4359"/>
    <w:rsid w:val="00ED78CC"/>
    <w:rsid w:val="00EE18C4"/>
    <w:rsid w:val="00EE19D5"/>
    <w:rsid w:val="00EE1A8B"/>
    <w:rsid w:val="00EE35F7"/>
    <w:rsid w:val="00EE366B"/>
    <w:rsid w:val="00EE5704"/>
    <w:rsid w:val="00EE6A2F"/>
    <w:rsid w:val="00EE6C67"/>
    <w:rsid w:val="00EF08FA"/>
    <w:rsid w:val="00EF1258"/>
    <w:rsid w:val="00EF598F"/>
    <w:rsid w:val="00EF733A"/>
    <w:rsid w:val="00F00C33"/>
    <w:rsid w:val="00F011ED"/>
    <w:rsid w:val="00F05872"/>
    <w:rsid w:val="00F05B8A"/>
    <w:rsid w:val="00F070B3"/>
    <w:rsid w:val="00F154BA"/>
    <w:rsid w:val="00F1553F"/>
    <w:rsid w:val="00F15A41"/>
    <w:rsid w:val="00F17212"/>
    <w:rsid w:val="00F17D18"/>
    <w:rsid w:val="00F17D38"/>
    <w:rsid w:val="00F20CFD"/>
    <w:rsid w:val="00F23472"/>
    <w:rsid w:val="00F24634"/>
    <w:rsid w:val="00F26529"/>
    <w:rsid w:val="00F26F1B"/>
    <w:rsid w:val="00F271CA"/>
    <w:rsid w:val="00F27924"/>
    <w:rsid w:val="00F32B48"/>
    <w:rsid w:val="00F33876"/>
    <w:rsid w:val="00F370C0"/>
    <w:rsid w:val="00F371BB"/>
    <w:rsid w:val="00F41CE5"/>
    <w:rsid w:val="00F4293B"/>
    <w:rsid w:val="00F4317E"/>
    <w:rsid w:val="00F44C45"/>
    <w:rsid w:val="00F4551A"/>
    <w:rsid w:val="00F46BD9"/>
    <w:rsid w:val="00F50DB3"/>
    <w:rsid w:val="00F54B4A"/>
    <w:rsid w:val="00F565EC"/>
    <w:rsid w:val="00F56E2C"/>
    <w:rsid w:val="00F57245"/>
    <w:rsid w:val="00F6447A"/>
    <w:rsid w:val="00F65529"/>
    <w:rsid w:val="00F660D8"/>
    <w:rsid w:val="00F67A9D"/>
    <w:rsid w:val="00F7022A"/>
    <w:rsid w:val="00F72032"/>
    <w:rsid w:val="00F74CD3"/>
    <w:rsid w:val="00F7646F"/>
    <w:rsid w:val="00F84545"/>
    <w:rsid w:val="00F85F77"/>
    <w:rsid w:val="00F877BD"/>
    <w:rsid w:val="00F92955"/>
    <w:rsid w:val="00F92C35"/>
    <w:rsid w:val="00F9408C"/>
    <w:rsid w:val="00FA0B48"/>
    <w:rsid w:val="00FA2C4C"/>
    <w:rsid w:val="00FA45BC"/>
    <w:rsid w:val="00FA55E3"/>
    <w:rsid w:val="00FA6C7D"/>
    <w:rsid w:val="00FB0AE2"/>
    <w:rsid w:val="00FB3154"/>
    <w:rsid w:val="00FB43A4"/>
    <w:rsid w:val="00FB5711"/>
    <w:rsid w:val="00FB6198"/>
    <w:rsid w:val="00FB719D"/>
    <w:rsid w:val="00FC6353"/>
    <w:rsid w:val="00FD161A"/>
    <w:rsid w:val="00FD1765"/>
    <w:rsid w:val="00FD335E"/>
    <w:rsid w:val="00FD5B73"/>
    <w:rsid w:val="00FD646F"/>
    <w:rsid w:val="00FD71A2"/>
    <w:rsid w:val="00FE1666"/>
    <w:rsid w:val="00FE1C2A"/>
    <w:rsid w:val="00FE2F92"/>
    <w:rsid w:val="00FE651C"/>
    <w:rsid w:val="00FE6570"/>
    <w:rsid w:val="00FE6948"/>
    <w:rsid w:val="00FF0C00"/>
    <w:rsid w:val="00FF204B"/>
    <w:rsid w:val="00FF2C4D"/>
    <w:rsid w:val="00FF2F7D"/>
    <w:rsid w:val="00FF3C2D"/>
    <w:rsid w:val="00FF435F"/>
    <w:rsid w:val="00FF4923"/>
    <w:rsid w:val="00FF72E7"/>
    <w:rsid w:val="00FF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C8"/>
  </w:style>
  <w:style w:type="paragraph" w:styleId="1">
    <w:name w:val="heading 1"/>
    <w:basedOn w:val="a"/>
    <w:next w:val="a"/>
    <w:link w:val="10"/>
    <w:uiPriority w:val="9"/>
    <w:qFormat/>
    <w:rsid w:val="00DA46A0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E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1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A46A0"/>
    <w:rPr>
      <w:rFonts w:ascii="Cambria" w:eastAsia="Times New Roman" w:hAnsi="Cambria" w:cs="Times New Roman"/>
      <w:color w:val="365F91"/>
      <w:sz w:val="32"/>
      <w:szCs w:val="20"/>
    </w:rPr>
  </w:style>
  <w:style w:type="paragraph" w:customStyle="1" w:styleId="a4">
    <w:name w:val="Нормальный (таблица)"/>
    <w:basedOn w:val="a"/>
    <w:next w:val="a"/>
    <w:uiPriority w:val="99"/>
    <w:rsid w:val="006851D0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6851D0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851D0"/>
    <w:pPr>
      <w:widowControl w:val="0"/>
      <w:autoSpaceDE w:val="0"/>
      <w:autoSpaceDN w:val="0"/>
      <w:spacing w:after="160" w:line="259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link w:val="20"/>
    <w:rsid w:val="00FF72E7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72E7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semiHidden/>
    <w:rsid w:val="00B94E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rsid w:val="00B94E59"/>
    <w:pPr>
      <w:tabs>
        <w:tab w:val="center" w:pos="4677"/>
        <w:tab w:val="right" w:pos="9355"/>
      </w:tabs>
      <w:spacing w:after="160" w:line="259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94E59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uiPriority w:val="99"/>
    <w:rsid w:val="00B94E59"/>
    <w:pPr>
      <w:autoSpaceDE w:val="0"/>
      <w:autoSpaceDN w:val="0"/>
      <w:adjustRightInd w:val="0"/>
      <w:spacing w:after="160" w:line="259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rsid w:val="00B94E59"/>
    <w:pPr>
      <w:suppressAutoHyphens/>
      <w:spacing w:before="280" w:after="280" w:line="259" w:lineRule="auto"/>
    </w:pPr>
    <w:rPr>
      <w:rFonts w:ascii="Times New Roman" w:eastAsia="Times New Roman" w:hAnsi="Times New Roman" w:cs="Times New Roman"/>
      <w:kern w:val="1"/>
      <w:lang w:eastAsia="hi-IN" w:bidi="hi-IN"/>
    </w:rPr>
  </w:style>
  <w:style w:type="character" w:styleId="a9">
    <w:name w:val="page number"/>
    <w:uiPriority w:val="99"/>
    <w:rsid w:val="00B94E5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9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4E59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D1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79A2"/>
  </w:style>
  <w:style w:type="paragraph" w:customStyle="1" w:styleId="ConsPlusTitle">
    <w:name w:val="ConsPlusTitle"/>
    <w:uiPriority w:val="99"/>
    <w:rsid w:val="005C6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e">
    <w:name w:val="Table Grid"/>
    <w:basedOn w:val="a1"/>
    <w:uiPriority w:val="59"/>
    <w:rsid w:val="005C67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E437A"/>
    <w:pPr>
      <w:ind w:left="720"/>
      <w:contextualSpacing/>
    </w:pPr>
  </w:style>
  <w:style w:type="paragraph" w:styleId="af0">
    <w:name w:val="Body Text"/>
    <w:basedOn w:val="a"/>
    <w:link w:val="af1"/>
    <w:rsid w:val="00F44C45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F44C4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F72032"/>
    <w:rPr>
      <w:color w:val="0000FF"/>
      <w:u w:val="single"/>
    </w:rPr>
  </w:style>
  <w:style w:type="paragraph" w:customStyle="1" w:styleId="21">
    <w:name w:val="Абзац списка2"/>
    <w:basedOn w:val="a"/>
    <w:qFormat/>
    <w:rsid w:val="009965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ogin.consultant.ru/link/?req=doc&amp;base=LAW&amp;n=482373&amp;date=26.08.2024&amp;dst=100019&amp;field=134" TargetMode="External"/><Relationship Id="rId18" Type="http://schemas.openxmlformats.org/officeDocument/2006/relationships/hyperlink" Target="https://login.consultant.ru/link/?req=doc&amp;base=LAW&amp;n=426376&amp;date=26.08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5991&amp;date=26.08.2024" TargetMode="External"/><Relationship Id="rId17" Type="http://schemas.openxmlformats.org/officeDocument/2006/relationships/hyperlink" Target="https://login.consultant.ru/link/?req=doc&amp;base=LAW&amp;n=482062&amp;date=26.08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373&amp;date=26.08.2024&amp;dst=100019&amp;fie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6&amp;n=68075&amp;date=26.08.2024&amp;dst=100009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7816&amp;date=26.08.2024&amp;dst=100009&amp;field=134" TargetMode="External"/><Relationship Id="rId10" Type="http://schemas.openxmlformats.org/officeDocument/2006/relationships/hyperlink" Target="file:///D:\&#1052;&#1091;&#1085;&#1080;&#1094;&#1080;&#1087;&#1072;&#1083;&#1100;&#1085;&#1072;&#1103;%20&#1087;&#1088;&#1086;&#1075;&#1088;&#1072;&#1084;&#1084;&#1072;%202025-2030.rt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1052;&#1091;&#1085;&#1080;&#1094;&#1080;&#1087;&#1072;&#1083;&#1100;&#1085;&#1072;&#1103;%20&#1087;&#1088;&#1086;&#1075;&#1088;&#1072;&#1084;&#1084;&#1072;%202025-2030.rtf" TargetMode="External"/><Relationship Id="rId14" Type="http://schemas.openxmlformats.org/officeDocument/2006/relationships/hyperlink" Target="https://login.consultant.ru/link/?req=doc&amp;base=RLAW076&amp;n=74332&amp;date=26.08.2024&amp;dst=100010&amp;field=13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C0B91-30C0-426C-9847-A161C214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15</Pages>
  <Words>3925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tek</dc:creator>
  <cp:lastModifiedBy>ADMIN1</cp:lastModifiedBy>
  <cp:revision>38</cp:revision>
  <cp:lastPrinted>2024-12-11T10:37:00Z</cp:lastPrinted>
  <dcterms:created xsi:type="dcterms:W3CDTF">2024-10-31T04:10:00Z</dcterms:created>
  <dcterms:modified xsi:type="dcterms:W3CDTF">2024-12-11T10:38:00Z</dcterms:modified>
</cp:coreProperties>
</file>