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B9" w:rsidRPr="00842585" w:rsidRDefault="001C16B9" w:rsidP="001C16B9">
      <w:pPr>
        <w:spacing w:after="0" w:line="240" w:lineRule="auto"/>
        <w:jc w:val="center"/>
        <w:rPr>
          <w:rFonts w:ascii="PT Astra Serif" w:hAnsi="PT Astra Serif"/>
          <w:sz w:val="28"/>
          <w:szCs w:val="28"/>
        </w:rPr>
      </w:pPr>
      <w:r w:rsidRPr="00842585">
        <w:rPr>
          <w:rFonts w:ascii="PT Astra Serif" w:hAnsi="PT Astra Serif"/>
          <w:sz w:val="28"/>
          <w:szCs w:val="28"/>
        </w:rPr>
        <w:drawing>
          <wp:inline distT="0" distB="0" distL="0" distR="0">
            <wp:extent cx="381000" cy="495300"/>
            <wp:effectExtent l="19050" t="0" r="0" b="0"/>
            <wp:docPr id="1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1C16B9" w:rsidRPr="00842585" w:rsidRDefault="001C16B9" w:rsidP="001C16B9">
      <w:pPr>
        <w:spacing w:after="0" w:line="240" w:lineRule="auto"/>
        <w:jc w:val="center"/>
        <w:rPr>
          <w:rFonts w:ascii="PT Astra Serif" w:hAnsi="PT Astra Serif"/>
          <w:b/>
          <w:sz w:val="28"/>
          <w:szCs w:val="28"/>
        </w:rPr>
      </w:pPr>
    </w:p>
    <w:p w:rsidR="001C16B9" w:rsidRPr="00842585" w:rsidRDefault="001C16B9" w:rsidP="001C16B9">
      <w:pPr>
        <w:spacing w:after="0" w:line="240" w:lineRule="auto"/>
        <w:jc w:val="center"/>
        <w:rPr>
          <w:rFonts w:ascii="PT Astra Serif" w:hAnsi="PT Astra Serif"/>
          <w:b/>
          <w:sz w:val="28"/>
          <w:szCs w:val="28"/>
        </w:rPr>
      </w:pPr>
    </w:p>
    <w:p w:rsidR="001C16B9" w:rsidRPr="00842585" w:rsidRDefault="001C16B9" w:rsidP="001C16B9">
      <w:pPr>
        <w:spacing w:after="0" w:line="240" w:lineRule="auto"/>
        <w:jc w:val="center"/>
        <w:rPr>
          <w:rFonts w:ascii="PT Astra Serif" w:hAnsi="PT Astra Serif"/>
          <w:b/>
          <w:sz w:val="28"/>
          <w:szCs w:val="28"/>
        </w:rPr>
      </w:pPr>
      <w:r w:rsidRPr="00842585">
        <w:rPr>
          <w:rFonts w:ascii="PT Astra Serif" w:hAnsi="PT Astra Serif"/>
          <w:b/>
          <w:sz w:val="28"/>
          <w:szCs w:val="28"/>
        </w:rPr>
        <w:t>АДМИНИСТРАЦИЯ МУНИЦИПАЛЬНОГО ОБРАЗОВАНИЯ</w:t>
      </w:r>
    </w:p>
    <w:p w:rsidR="001C16B9" w:rsidRPr="00842585" w:rsidRDefault="001C16B9" w:rsidP="001C16B9">
      <w:pPr>
        <w:spacing w:after="0" w:line="240" w:lineRule="auto"/>
        <w:jc w:val="center"/>
        <w:rPr>
          <w:rFonts w:ascii="PT Astra Serif" w:hAnsi="PT Astra Serif"/>
          <w:b/>
          <w:sz w:val="28"/>
          <w:szCs w:val="28"/>
        </w:rPr>
      </w:pPr>
      <w:r w:rsidRPr="00842585">
        <w:rPr>
          <w:rFonts w:ascii="PT Astra Serif" w:hAnsi="PT Astra Serif"/>
          <w:b/>
          <w:sz w:val="28"/>
          <w:szCs w:val="28"/>
        </w:rPr>
        <w:t>«СЕНГИЛЕЕВСКИЙ РАЙОН» УЛЬЯНОВСКОЙ ОБЛАСТИ</w:t>
      </w:r>
    </w:p>
    <w:p w:rsidR="001C16B9" w:rsidRPr="00842585" w:rsidRDefault="001C16B9" w:rsidP="001C16B9">
      <w:pPr>
        <w:spacing w:after="0" w:line="240" w:lineRule="auto"/>
        <w:jc w:val="center"/>
        <w:rPr>
          <w:rFonts w:ascii="PT Astra Serif" w:hAnsi="PT Astra Serif"/>
          <w:b/>
          <w:sz w:val="28"/>
          <w:szCs w:val="28"/>
        </w:rPr>
      </w:pPr>
    </w:p>
    <w:p w:rsidR="001C16B9" w:rsidRPr="00842585" w:rsidRDefault="001C16B9" w:rsidP="001C16B9">
      <w:pPr>
        <w:spacing w:after="0" w:line="240" w:lineRule="auto"/>
        <w:jc w:val="center"/>
        <w:rPr>
          <w:rFonts w:ascii="PT Astra Serif" w:hAnsi="PT Astra Serif"/>
          <w:b/>
          <w:sz w:val="28"/>
          <w:szCs w:val="28"/>
        </w:rPr>
      </w:pPr>
      <w:r w:rsidRPr="00842585">
        <w:rPr>
          <w:rFonts w:ascii="PT Astra Serif" w:hAnsi="PT Astra Serif"/>
          <w:b/>
          <w:sz w:val="28"/>
          <w:szCs w:val="28"/>
        </w:rPr>
        <w:t>ПОСТАНОВЛЕНИЕ</w:t>
      </w:r>
    </w:p>
    <w:p w:rsidR="00534731" w:rsidRPr="00A631A4" w:rsidRDefault="00534731" w:rsidP="002E314D">
      <w:pPr>
        <w:spacing w:after="0" w:line="240" w:lineRule="auto"/>
        <w:jc w:val="both"/>
        <w:rPr>
          <w:rFonts w:ascii="PT Astra Serif" w:hAnsi="PT Astra Serif"/>
          <w:sz w:val="28"/>
          <w:szCs w:val="28"/>
        </w:rPr>
      </w:pPr>
    </w:p>
    <w:p w:rsidR="00534731" w:rsidRPr="00A631A4" w:rsidRDefault="00534731" w:rsidP="002E314D">
      <w:pPr>
        <w:spacing w:after="0" w:line="240" w:lineRule="auto"/>
        <w:jc w:val="both"/>
        <w:rPr>
          <w:rFonts w:ascii="PT Astra Serif" w:hAnsi="PT Astra Serif"/>
          <w:sz w:val="28"/>
          <w:szCs w:val="28"/>
        </w:rPr>
      </w:pPr>
    </w:p>
    <w:p w:rsidR="00534731" w:rsidRPr="00A631A4" w:rsidRDefault="00534731" w:rsidP="002E314D">
      <w:pPr>
        <w:spacing w:after="0" w:line="240" w:lineRule="auto"/>
        <w:jc w:val="both"/>
        <w:rPr>
          <w:rFonts w:ascii="PT Astra Serif" w:hAnsi="PT Astra Serif"/>
          <w:sz w:val="28"/>
          <w:szCs w:val="28"/>
        </w:rPr>
      </w:pPr>
    </w:p>
    <w:p w:rsidR="00534731" w:rsidRPr="00A631A4" w:rsidRDefault="00534731" w:rsidP="002E314D">
      <w:pPr>
        <w:tabs>
          <w:tab w:val="left" w:pos="720"/>
        </w:tabs>
        <w:spacing w:after="0" w:line="240" w:lineRule="auto"/>
        <w:rPr>
          <w:rFonts w:ascii="PT Astra Serif" w:hAnsi="PT Astra Serif"/>
          <w:sz w:val="28"/>
          <w:szCs w:val="28"/>
          <w:u w:val="single"/>
        </w:rPr>
      </w:pPr>
      <w:r w:rsidRPr="00A631A4">
        <w:rPr>
          <w:rFonts w:ascii="PT Astra Serif" w:hAnsi="PT Astra Serif"/>
          <w:sz w:val="28"/>
          <w:szCs w:val="28"/>
        </w:rPr>
        <w:t xml:space="preserve">   от 10 апреля 2023 года                                                                      212-п</w:t>
      </w:r>
    </w:p>
    <w:p w:rsidR="00534731" w:rsidRPr="00A631A4" w:rsidRDefault="00534731" w:rsidP="002E314D">
      <w:pPr>
        <w:tabs>
          <w:tab w:val="left" w:pos="9356"/>
        </w:tabs>
        <w:spacing w:after="0" w:line="240" w:lineRule="auto"/>
        <w:jc w:val="both"/>
        <w:rPr>
          <w:rFonts w:ascii="PT Astra Serif" w:hAnsi="PT Astra Serif"/>
          <w:sz w:val="28"/>
          <w:szCs w:val="28"/>
          <w:u w:val="single"/>
        </w:rPr>
      </w:pPr>
    </w:p>
    <w:p w:rsidR="00534731" w:rsidRPr="00A631A4" w:rsidRDefault="00534731" w:rsidP="002E314D">
      <w:pPr>
        <w:spacing w:after="0" w:line="240" w:lineRule="auto"/>
        <w:jc w:val="both"/>
        <w:rPr>
          <w:rFonts w:ascii="PT Astra Serif" w:hAnsi="PT Astra Serif"/>
          <w:sz w:val="28"/>
          <w:szCs w:val="28"/>
          <w:u w:val="single"/>
        </w:rPr>
      </w:pPr>
    </w:p>
    <w:p w:rsidR="00534731" w:rsidRPr="00A631A4" w:rsidRDefault="00534731" w:rsidP="002E314D">
      <w:pPr>
        <w:spacing w:after="0" w:line="240" w:lineRule="auto"/>
        <w:jc w:val="both"/>
        <w:rPr>
          <w:rFonts w:ascii="PT Astra Serif" w:hAnsi="PT Astra Serif"/>
          <w:sz w:val="28"/>
          <w:szCs w:val="28"/>
          <w:u w:val="single"/>
        </w:rPr>
      </w:pPr>
    </w:p>
    <w:p w:rsidR="00534731" w:rsidRPr="00A631A4" w:rsidRDefault="00534731" w:rsidP="002E314D">
      <w:pPr>
        <w:spacing w:after="0" w:line="240" w:lineRule="auto"/>
        <w:jc w:val="both"/>
        <w:rPr>
          <w:rFonts w:ascii="PT Astra Serif" w:hAnsi="PT Astra Serif"/>
          <w:sz w:val="28"/>
          <w:szCs w:val="28"/>
          <w:u w:val="single"/>
        </w:rPr>
      </w:pPr>
    </w:p>
    <w:p w:rsidR="00534731" w:rsidRPr="00A631A4" w:rsidRDefault="00534731" w:rsidP="002E314D">
      <w:pPr>
        <w:spacing w:after="0" w:line="240" w:lineRule="auto"/>
        <w:jc w:val="both"/>
        <w:rPr>
          <w:rFonts w:ascii="PT Astra Serif" w:hAnsi="PT Astra Serif"/>
          <w:sz w:val="28"/>
          <w:szCs w:val="28"/>
          <w:u w:val="single"/>
        </w:rPr>
      </w:pPr>
      <w:r w:rsidRPr="00A631A4">
        <w:rPr>
          <w:rFonts w:ascii="PT Astra Serif" w:hAnsi="PT Astra Serif"/>
          <w:sz w:val="28"/>
          <w:szCs w:val="28"/>
          <w:u w:val="single"/>
        </w:rPr>
        <w:t xml:space="preserve"> </w:t>
      </w:r>
    </w:p>
    <w:p w:rsidR="00534731" w:rsidRPr="00A631A4" w:rsidRDefault="00534731" w:rsidP="002E314D">
      <w:pPr>
        <w:spacing w:after="0" w:line="240" w:lineRule="auto"/>
        <w:jc w:val="both"/>
        <w:rPr>
          <w:rFonts w:ascii="PT Astra Serif" w:hAnsi="PT Astra Serif"/>
          <w:sz w:val="28"/>
          <w:szCs w:val="28"/>
          <w:u w:val="single"/>
        </w:rPr>
      </w:pPr>
    </w:p>
    <w:p w:rsidR="00713507" w:rsidRPr="00A631A4" w:rsidRDefault="00713507" w:rsidP="002E314D">
      <w:pPr>
        <w:widowControl w:val="0"/>
        <w:spacing w:after="0" w:line="240" w:lineRule="auto"/>
        <w:ind w:right="120"/>
        <w:jc w:val="center"/>
        <w:rPr>
          <w:rFonts w:ascii="PT Astra Serif" w:eastAsia="Times New Roman" w:hAnsi="PT Astra Serif" w:cs="Times New Roman"/>
          <w:b/>
          <w:bCs/>
          <w:spacing w:val="3"/>
          <w:sz w:val="28"/>
          <w:szCs w:val="28"/>
          <w:lang w:eastAsia="ru-RU"/>
        </w:rPr>
      </w:pPr>
      <w:r w:rsidRPr="00A631A4">
        <w:rPr>
          <w:rFonts w:ascii="PT Astra Serif" w:eastAsia="Times New Roman" w:hAnsi="PT Astra Serif" w:cs="Times New Roman"/>
          <w:b/>
          <w:bCs/>
          <w:spacing w:val="3"/>
          <w:sz w:val="28"/>
          <w:szCs w:val="28"/>
          <w:lang w:eastAsia="ru-RU"/>
        </w:rPr>
        <w:t xml:space="preserve">О внесении изменений в </w:t>
      </w:r>
      <w:r w:rsidR="00A631A4" w:rsidRPr="00A631A4">
        <w:rPr>
          <w:rFonts w:ascii="PT Astra Serif" w:eastAsia="Times New Roman" w:hAnsi="PT Astra Serif" w:cs="Times New Roman"/>
          <w:b/>
          <w:bCs/>
          <w:spacing w:val="3"/>
          <w:sz w:val="28"/>
          <w:szCs w:val="28"/>
          <w:lang w:eastAsia="ru-RU"/>
        </w:rPr>
        <w:t xml:space="preserve">Постановление </w:t>
      </w:r>
      <w:r w:rsidRPr="00A631A4">
        <w:rPr>
          <w:rFonts w:ascii="PT Astra Serif" w:eastAsia="Times New Roman" w:hAnsi="PT Astra Serif" w:cs="Times New Roman"/>
          <w:b/>
          <w:bCs/>
          <w:spacing w:val="3"/>
          <w:sz w:val="28"/>
          <w:szCs w:val="28"/>
          <w:lang w:eastAsia="ru-RU"/>
        </w:rPr>
        <w:t>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район» на 2020-2024 годы»</w:t>
      </w:r>
    </w:p>
    <w:p w:rsidR="00713507" w:rsidRPr="00A631A4" w:rsidRDefault="00713507" w:rsidP="002E314D">
      <w:pPr>
        <w:widowControl w:val="0"/>
        <w:spacing w:after="0" w:line="240" w:lineRule="auto"/>
        <w:ind w:right="120"/>
        <w:jc w:val="both"/>
        <w:rPr>
          <w:rFonts w:ascii="PT Astra Serif" w:eastAsia="Times New Roman" w:hAnsi="PT Astra Serif" w:cs="Times New Roman"/>
          <w:b/>
          <w:bCs/>
          <w:spacing w:val="3"/>
          <w:sz w:val="28"/>
          <w:szCs w:val="28"/>
          <w:lang w:eastAsia="ru-RU"/>
        </w:rPr>
      </w:pPr>
    </w:p>
    <w:p w:rsidR="00534731" w:rsidRPr="00A631A4" w:rsidRDefault="00534731" w:rsidP="002E314D">
      <w:pPr>
        <w:widowControl w:val="0"/>
        <w:spacing w:after="0" w:line="240" w:lineRule="auto"/>
        <w:ind w:right="120"/>
        <w:jc w:val="both"/>
        <w:rPr>
          <w:rFonts w:ascii="PT Astra Serif" w:eastAsia="Times New Roman" w:hAnsi="PT Astra Serif" w:cs="Times New Roman"/>
          <w:b/>
          <w:bCs/>
          <w:spacing w:val="3"/>
          <w:sz w:val="28"/>
          <w:szCs w:val="28"/>
          <w:lang w:eastAsia="ru-RU"/>
        </w:rPr>
      </w:pP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 xml:space="preserve">В соответствии с Федеральным законом от 29.11.2012 № 273-ФЗ      «Об образовании в Российской Федерации», в целях обеспечения высокого качества образования, формирования системы образования и финансово-экономических механизмов, Администрация муниципального образования «Сенгилеевский район» Ульяновской области </w:t>
      </w:r>
      <w:r w:rsidR="002E314D">
        <w:rPr>
          <w:rFonts w:ascii="PT Astra Serif" w:eastAsia="Times New Roman" w:hAnsi="PT Astra Serif" w:cs="Times New Roman"/>
          <w:bCs/>
          <w:spacing w:val="3"/>
          <w:sz w:val="28"/>
          <w:szCs w:val="28"/>
          <w:lang w:eastAsia="ru-RU"/>
        </w:rPr>
        <w:t xml:space="preserve">                                  </w:t>
      </w:r>
      <w:proofErr w:type="spellStart"/>
      <w:r w:rsidRPr="00A631A4">
        <w:rPr>
          <w:rFonts w:ascii="PT Astra Serif" w:eastAsia="Times New Roman" w:hAnsi="PT Astra Serif" w:cs="Times New Roman"/>
          <w:bCs/>
          <w:spacing w:val="3"/>
          <w:sz w:val="28"/>
          <w:szCs w:val="28"/>
          <w:lang w:eastAsia="ru-RU"/>
        </w:rPr>
        <w:t>п</w:t>
      </w:r>
      <w:proofErr w:type="spellEnd"/>
      <w:r w:rsidRPr="00A631A4">
        <w:rPr>
          <w:rFonts w:ascii="PT Astra Serif" w:eastAsia="Times New Roman" w:hAnsi="PT Astra Serif" w:cs="Times New Roman"/>
          <w:bCs/>
          <w:spacing w:val="3"/>
          <w:sz w:val="28"/>
          <w:szCs w:val="28"/>
          <w:lang w:eastAsia="ru-RU"/>
        </w:rPr>
        <w:t xml:space="preserve"> о с т а н о в л я е т:</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1.</w:t>
      </w:r>
      <w:r w:rsidRPr="00A631A4">
        <w:rPr>
          <w:rFonts w:ascii="PT Astra Serif" w:eastAsia="Times New Roman" w:hAnsi="PT Astra Serif" w:cs="Times New Roman"/>
          <w:bCs/>
          <w:spacing w:val="3"/>
          <w:sz w:val="28"/>
          <w:szCs w:val="28"/>
          <w:lang w:eastAsia="ru-RU"/>
        </w:rPr>
        <w:tab/>
        <w:t>Внести в постановление 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район» на 2020-2024 годы» следующие изменения:</w:t>
      </w:r>
    </w:p>
    <w:p w:rsidR="00CF6A43" w:rsidRPr="00A631A4" w:rsidRDefault="00CF6A43"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1.1 Наименование изложить в следующей редакции: «Об утверждении муниципальной программы «Развитие и модернизация образования в муниципальном образовании «Сенгилеевский район»»</w:t>
      </w:r>
    </w:p>
    <w:p w:rsidR="00FE7626" w:rsidRPr="00A631A4" w:rsidRDefault="00FE7626"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1.2 Пункт 1 изложить в следующей редакции: «Утвердить муниципальную программу «Развитие и модернизация образования в муниципальном образовании «Сенгилеевский район»»</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1</w:t>
      </w:r>
      <w:r w:rsidR="00FE7626" w:rsidRPr="00A631A4">
        <w:rPr>
          <w:rFonts w:ascii="PT Astra Serif" w:eastAsia="Times New Roman" w:hAnsi="PT Astra Serif" w:cs="Times New Roman"/>
          <w:bCs/>
          <w:spacing w:val="3"/>
          <w:sz w:val="28"/>
          <w:szCs w:val="28"/>
          <w:lang w:eastAsia="ru-RU"/>
        </w:rPr>
        <w:t>.3</w:t>
      </w:r>
      <w:r w:rsidR="00CF6A43" w:rsidRPr="00A631A4">
        <w:rPr>
          <w:rFonts w:ascii="PT Astra Serif" w:eastAsia="Times New Roman" w:hAnsi="PT Astra Serif" w:cs="Times New Roman"/>
          <w:bCs/>
          <w:spacing w:val="3"/>
          <w:sz w:val="28"/>
          <w:szCs w:val="28"/>
          <w:lang w:eastAsia="ru-RU"/>
        </w:rPr>
        <w:t>. Приложение</w:t>
      </w:r>
      <w:r w:rsidRPr="00A631A4">
        <w:rPr>
          <w:rFonts w:ascii="PT Astra Serif" w:eastAsia="Times New Roman" w:hAnsi="PT Astra Serif" w:cs="Times New Roman"/>
          <w:bCs/>
          <w:spacing w:val="3"/>
          <w:sz w:val="28"/>
          <w:szCs w:val="28"/>
          <w:lang w:eastAsia="ru-RU"/>
        </w:rPr>
        <w:t xml:space="preserve"> изложить в следующей редакции:</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p>
    <w:p w:rsidR="00713507" w:rsidRPr="00A631A4" w:rsidRDefault="00CF6A43"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lastRenderedPageBreak/>
        <w:t>«</w:t>
      </w:r>
      <w:r w:rsidR="00713507" w:rsidRPr="00A631A4">
        <w:rPr>
          <w:rFonts w:ascii="PT Astra Serif" w:eastAsia="Times New Roman" w:hAnsi="PT Astra Serif" w:cs="Times New Roman"/>
          <w:bCs/>
          <w:spacing w:val="3"/>
          <w:sz w:val="28"/>
          <w:szCs w:val="28"/>
          <w:lang w:eastAsia="ru-RU"/>
        </w:rPr>
        <w:t>ПРИЛОЖЕНИЕ</w:t>
      </w:r>
    </w:p>
    <w:p w:rsidR="00713507" w:rsidRPr="00A631A4" w:rsidRDefault="00713507"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к постановлению Администрации</w:t>
      </w:r>
    </w:p>
    <w:p w:rsidR="00713507" w:rsidRPr="00A631A4" w:rsidRDefault="00713507"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муниципального образования</w:t>
      </w:r>
    </w:p>
    <w:p w:rsidR="00713507" w:rsidRPr="00A631A4" w:rsidRDefault="00713507"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«Сенгилеевский район»</w:t>
      </w:r>
    </w:p>
    <w:p w:rsidR="00713507" w:rsidRPr="00A631A4" w:rsidRDefault="00713507"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Ульяновской области</w:t>
      </w:r>
    </w:p>
    <w:p w:rsidR="00713507" w:rsidRPr="00A631A4" w:rsidRDefault="00A631A4" w:rsidP="002E314D">
      <w:pPr>
        <w:spacing w:after="0" w:line="240" w:lineRule="auto"/>
        <w:ind w:left="5103"/>
        <w:jc w:val="center"/>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 xml:space="preserve">от 19 декабря </w:t>
      </w:r>
      <w:r w:rsidR="00FE7626" w:rsidRPr="00A631A4">
        <w:rPr>
          <w:rFonts w:ascii="PT Astra Serif" w:eastAsia="Times New Roman" w:hAnsi="PT Astra Serif" w:cs="Times New Roman"/>
          <w:bCs/>
          <w:spacing w:val="3"/>
          <w:sz w:val="28"/>
          <w:szCs w:val="28"/>
          <w:lang w:eastAsia="ru-RU"/>
        </w:rPr>
        <w:t>2018 г</w:t>
      </w:r>
      <w:r w:rsidRPr="00A631A4">
        <w:rPr>
          <w:rFonts w:ascii="PT Astra Serif" w:eastAsia="Times New Roman" w:hAnsi="PT Astra Serif" w:cs="Times New Roman"/>
          <w:bCs/>
          <w:spacing w:val="3"/>
          <w:sz w:val="28"/>
          <w:szCs w:val="28"/>
          <w:lang w:eastAsia="ru-RU"/>
        </w:rPr>
        <w:t>ода</w:t>
      </w:r>
      <w:r w:rsidR="00FE7626" w:rsidRPr="00A631A4">
        <w:rPr>
          <w:rFonts w:ascii="PT Astra Serif" w:eastAsia="Times New Roman" w:hAnsi="PT Astra Serif" w:cs="Times New Roman"/>
          <w:bCs/>
          <w:spacing w:val="3"/>
          <w:sz w:val="28"/>
          <w:szCs w:val="28"/>
          <w:lang w:eastAsia="ru-RU"/>
        </w:rPr>
        <w:t xml:space="preserve"> №617-п</w:t>
      </w:r>
    </w:p>
    <w:p w:rsidR="00713507" w:rsidRPr="002E314D" w:rsidRDefault="00713507" w:rsidP="002E314D">
      <w:pPr>
        <w:spacing w:after="0" w:line="240" w:lineRule="auto"/>
        <w:jc w:val="center"/>
        <w:rPr>
          <w:rFonts w:ascii="PT Astra Serif" w:eastAsia="Times New Roman" w:hAnsi="PT Astra Serif" w:cs="Times New Roman"/>
          <w:bCs/>
          <w:spacing w:val="3"/>
          <w:sz w:val="26"/>
          <w:szCs w:val="26"/>
          <w:lang w:eastAsia="ru-RU"/>
        </w:rPr>
      </w:pPr>
      <w:r w:rsidRPr="002E314D">
        <w:rPr>
          <w:rFonts w:ascii="PT Astra Serif" w:eastAsia="Times New Roman" w:hAnsi="PT Astra Serif" w:cs="Times New Roman"/>
          <w:b/>
          <w:bCs/>
          <w:sz w:val="26"/>
          <w:szCs w:val="26"/>
        </w:rPr>
        <w:t>Муниципальная программа</w:t>
      </w:r>
    </w:p>
    <w:p w:rsidR="00713507" w:rsidRPr="002E314D" w:rsidRDefault="00713507" w:rsidP="002E314D">
      <w:pPr>
        <w:spacing w:after="0" w:line="240" w:lineRule="auto"/>
        <w:jc w:val="center"/>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 xml:space="preserve"> «Развитие и модернизация образования в муниципальном образовании </w:t>
      </w:r>
    </w:p>
    <w:p w:rsidR="00FE7626" w:rsidRPr="002E314D" w:rsidRDefault="00713507" w:rsidP="002E314D">
      <w:pPr>
        <w:spacing w:after="0" w:line="240" w:lineRule="auto"/>
        <w:jc w:val="center"/>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«Сенгилеевский район»»</w:t>
      </w:r>
    </w:p>
    <w:p w:rsidR="00557A97" w:rsidRPr="002E314D" w:rsidRDefault="006277F7" w:rsidP="002E314D">
      <w:pPr>
        <w:spacing w:after="0" w:line="240" w:lineRule="auto"/>
        <w:jc w:val="center"/>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Паспорт муниципальной программы</w:t>
      </w:r>
    </w:p>
    <w:p w:rsidR="00557A97" w:rsidRPr="002E314D" w:rsidRDefault="00557A97" w:rsidP="002E314D">
      <w:pPr>
        <w:spacing w:after="0" w:line="240" w:lineRule="auto"/>
        <w:jc w:val="center"/>
        <w:rPr>
          <w:rFonts w:ascii="PT Astra Serif" w:eastAsia="Times New Roman" w:hAnsi="PT Astra Serif" w:cs="Times New Roman"/>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1"/>
        <w:gridCol w:w="7480"/>
      </w:tblGrid>
      <w:tr w:rsidR="00557A97" w:rsidRPr="002E314D" w:rsidTr="00FB56DD">
        <w:tc>
          <w:tcPr>
            <w:tcW w:w="2091" w:type="dxa"/>
          </w:tcPr>
          <w:p w:rsidR="00557A97" w:rsidRPr="002E314D" w:rsidRDefault="00557A97" w:rsidP="002E314D">
            <w:pPr>
              <w:spacing w:after="0" w:line="240" w:lineRule="auto"/>
              <w:jc w:val="center"/>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Наименование: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Муниципальная программа «Развитие и модернизация образования в му</w:t>
            </w:r>
            <w:r w:rsidR="00114A2F" w:rsidRPr="002E314D">
              <w:rPr>
                <w:rFonts w:ascii="PT Astra Serif" w:eastAsia="Times New Roman" w:hAnsi="PT Astra Serif" w:cs="Times New Roman"/>
                <w:sz w:val="26"/>
                <w:szCs w:val="26"/>
              </w:rPr>
              <w:t xml:space="preserve">ниципальном образовании </w:t>
            </w:r>
            <w:r w:rsidR="00574034" w:rsidRPr="002E314D">
              <w:rPr>
                <w:rFonts w:ascii="PT Astra Serif" w:eastAsia="Times New Roman" w:hAnsi="PT Astra Serif" w:cs="Times New Roman"/>
                <w:sz w:val="26"/>
                <w:szCs w:val="26"/>
              </w:rPr>
              <w:t>«Сенгилеевский район»</w:t>
            </w:r>
            <w:r w:rsidRPr="002E314D">
              <w:rPr>
                <w:rFonts w:ascii="PT Astra Serif" w:eastAsia="Times New Roman" w:hAnsi="PT Astra Serif" w:cs="Times New Roman"/>
                <w:sz w:val="26"/>
                <w:szCs w:val="26"/>
              </w:rPr>
              <w:t>» (далее муниципальная программа).</w:t>
            </w:r>
          </w:p>
        </w:tc>
      </w:tr>
      <w:tr w:rsidR="00557A97" w:rsidRPr="002E314D" w:rsidTr="00FB56DD">
        <w:tc>
          <w:tcPr>
            <w:tcW w:w="2091" w:type="dxa"/>
          </w:tcPr>
          <w:p w:rsidR="00557A97" w:rsidRPr="002E314D" w:rsidRDefault="00557A97" w:rsidP="002E314D">
            <w:pPr>
              <w:spacing w:after="0" w:line="240" w:lineRule="auto"/>
              <w:jc w:val="center"/>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Муниципальный заказчик –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Администрация муниципального образования «Сенгилеевский район».</w:t>
            </w:r>
          </w:p>
        </w:tc>
      </w:tr>
      <w:tr w:rsidR="00557A97" w:rsidRPr="002E314D" w:rsidTr="00FB56DD">
        <w:tc>
          <w:tcPr>
            <w:tcW w:w="2091" w:type="dxa"/>
          </w:tcPr>
          <w:p w:rsidR="00557A97" w:rsidRPr="002E314D" w:rsidRDefault="00557A97" w:rsidP="002E314D">
            <w:pPr>
              <w:spacing w:after="0" w:line="240" w:lineRule="auto"/>
              <w:textAlignment w:val="baseline"/>
              <w:rPr>
                <w:rFonts w:ascii="PT Astra Serif" w:eastAsia="Times New Roman" w:hAnsi="PT Astra Serif" w:cs="Times New Roman"/>
                <w:color w:val="000000"/>
                <w:sz w:val="26"/>
                <w:szCs w:val="26"/>
                <w:lang w:eastAsia="ru-RU"/>
              </w:rPr>
            </w:pPr>
            <w:r w:rsidRPr="002E314D">
              <w:rPr>
                <w:rFonts w:ascii="PT Astra Serif" w:eastAsia="Times New Roman" w:hAnsi="PT Astra Serif" w:cs="Times New Roman"/>
                <w:color w:val="000000"/>
                <w:sz w:val="26"/>
                <w:szCs w:val="26"/>
                <w:lang w:eastAsia="ru-RU"/>
              </w:rPr>
              <w:t>Проекты, реализуемые в составе государственной программы</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lang w:eastAsia="ru-RU"/>
              </w:rPr>
              <w:t>региональный проект "Современная школа»; региональный проект "Содействие занятости женщин - создание условий дошкольного образования для детей в возрасте до трех лет»; региональный проект "Поддержка семей, имеющих детей»; региональный проект "Учитель будущего»; региональный проект "Успех каждого ребенка»; региональный проект "Цифровая образовательная среда</w:t>
            </w:r>
            <w:r w:rsidR="003643B7" w:rsidRPr="002E314D">
              <w:rPr>
                <w:rFonts w:ascii="PT Astra Serif" w:eastAsia="Times New Roman" w:hAnsi="PT Astra Serif" w:cs="Times New Roman"/>
                <w:color w:val="000000"/>
                <w:sz w:val="26"/>
                <w:szCs w:val="26"/>
                <w:lang w:eastAsia="ru-RU"/>
              </w:rPr>
              <w:t>, проект поддержки местных инициатив граждан</w:t>
            </w:r>
          </w:p>
        </w:tc>
      </w:tr>
      <w:tr w:rsidR="00557A97" w:rsidRPr="002E314D" w:rsidTr="00FB56DD">
        <w:tc>
          <w:tcPr>
            <w:tcW w:w="2091" w:type="dxa"/>
          </w:tcPr>
          <w:p w:rsidR="00557A97" w:rsidRPr="002E314D" w:rsidRDefault="00557A97" w:rsidP="002E314D">
            <w:pPr>
              <w:spacing w:after="0" w:line="240" w:lineRule="auto"/>
              <w:jc w:val="center"/>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Цели и задачи –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Цель:</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комплексное и эффективное развитие системы образования в Сенгилеевском районе, обеспечивающее повышение качества образования.</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Задачи:</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Сенгилеевского района;</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и дополнительного образования детей;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-модернизация образовательных программ общего и дополнительного образования детей;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-создание возможностей для успешной социализации, самореализации, проявления и развития инновационного потенциала детей и молодежи вне зависимости от социального статуса посредством увеличения числа молодых людей, принимающих активное участие в реализации программ и проектов в сфере дополнительного образования и молодежной политики на территории Сенгилеевского района;</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формирование востребованной системы оценки качества </w:t>
            </w:r>
            <w:r w:rsidRPr="002E314D">
              <w:rPr>
                <w:rFonts w:ascii="PT Astra Serif" w:eastAsia="Times New Roman" w:hAnsi="PT Astra Serif" w:cs="Times New Roman"/>
                <w:sz w:val="26"/>
                <w:szCs w:val="26"/>
              </w:rPr>
              <w:lastRenderedPageBreak/>
              <w:t>образования и образовательных результатов;</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развитие современных механизмов аттес</w:t>
            </w:r>
            <w:r w:rsidR="00114A2F" w:rsidRPr="002E314D">
              <w:rPr>
                <w:rFonts w:ascii="PT Astra Serif" w:eastAsia="Times New Roman" w:hAnsi="PT Astra Serif" w:cs="Times New Roman"/>
                <w:sz w:val="26"/>
                <w:szCs w:val="26"/>
              </w:rPr>
              <w:t>тации педагогических работников;</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МО «Сенгилеевский район»</w:t>
            </w:r>
            <w:r w:rsidR="00114A2F"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Calibri"/>
                <w:color w:val="020C22"/>
                <w:sz w:val="26"/>
                <w:szCs w:val="26"/>
              </w:rPr>
              <w:t xml:space="preserve">- </w:t>
            </w:r>
            <w:r w:rsidRPr="002E314D">
              <w:rPr>
                <w:rFonts w:ascii="PT Astra Serif" w:eastAsia="Times New Roman" w:hAnsi="PT Astra Serif" w:cs="Times New Roman"/>
                <w:sz w:val="26"/>
                <w:szCs w:val="26"/>
                <w:lang w:eastAsia="ru-RU"/>
              </w:rPr>
              <w:t>обеспечение  внедрения национальной системы профессионального роста педагогических работников, в общеобразовательных организациях на территории МО «Сенгилеевский район»</w:t>
            </w:r>
            <w:r w:rsidR="00114A2F" w:rsidRPr="002E314D">
              <w:rPr>
                <w:rFonts w:ascii="PT Astra Serif" w:eastAsia="Times New Roman" w:hAnsi="PT Astra Serif" w:cs="Times New Roman"/>
                <w:sz w:val="26"/>
                <w:szCs w:val="26"/>
                <w:lang w:eastAsia="ru-RU"/>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вхождение Сенгилеевского района в число муниципальных образований Ульяновской области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r w:rsidR="00114A2F"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color w:val="020C22"/>
                <w:sz w:val="26"/>
                <w:szCs w:val="26"/>
              </w:rPr>
            </w:pPr>
            <w:r w:rsidRPr="002E314D">
              <w:rPr>
                <w:rFonts w:ascii="PT Astra Serif" w:eastAsia="Times New Roman" w:hAnsi="PT Astra Serif" w:cs="Times New Roman"/>
                <w:sz w:val="26"/>
                <w:szCs w:val="26"/>
              </w:rPr>
              <w:t>-с</w:t>
            </w:r>
            <w:r w:rsidRPr="002E314D">
              <w:rPr>
                <w:rFonts w:ascii="PT Astra Serif" w:eastAsia="Times New Roman" w:hAnsi="PT Astra Serif" w:cs="Times New Roman"/>
                <w:color w:val="020C22"/>
                <w:sz w:val="26"/>
                <w:szCs w:val="26"/>
              </w:rPr>
              <w:t>оздание  современной и безопасной цифровой образовательной среды, обеспечивающей высокое качество и доступность образования всех видов и уровней на территории МО  «Сенгилеевский район»</w:t>
            </w:r>
            <w:r w:rsidR="00114A2F" w:rsidRPr="002E314D">
              <w:rPr>
                <w:rFonts w:ascii="PT Astra Serif" w:eastAsia="Times New Roman" w:hAnsi="PT Astra Serif" w:cs="Times New Roman"/>
                <w:color w:val="020C22"/>
                <w:sz w:val="26"/>
                <w:szCs w:val="26"/>
              </w:rPr>
              <w:t>;</w:t>
            </w:r>
          </w:p>
          <w:p w:rsidR="003643B7" w:rsidRPr="002E314D" w:rsidRDefault="00914C75"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-обеспечение к 2025</w:t>
            </w:r>
            <w:r w:rsidR="00557A97" w:rsidRPr="002E314D">
              <w:rPr>
                <w:rFonts w:ascii="PT Astra Serif" w:eastAsia="Times New Roman" w:hAnsi="PT Astra Serif" w:cs="Times New Roman"/>
                <w:bCs/>
                <w:sz w:val="26"/>
                <w:szCs w:val="26"/>
              </w:rPr>
              <w:t xml:space="preserve">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w:t>
            </w:r>
            <w:r w:rsidR="00820EB3" w:rsidRPr="002E314D">
              <w:rPr>
                <w:rFonts w:ascii="PT Astra Serif" w:eastAsia="Times New Roman" w:hAnsi="PT Astra Serif" w:cs="Times New Roman"/>
                <w:bCs/>
                <w:sz w:val="26"/>
                <w:szCs w:val="26"/>
              </w:rPr>
              <w:t xml:space="preserve">ополнительным образованием до </w:t>
            </w:r>
            <w:r w:rsidR="00287FE5" w:rsidRPr="002E314D">
              <w:rPr>
                <w:rFonts w:ascii="PT Astra Serif" w:eastAsia="Times New Roman" w:hAnsi="PT Astra Serif" w:cs="Times New Roman"/>
                <w:bCs/>
                <w:sz w:val="26"/>
                <w:szCs w:val="26"/>
              </w:rPr>
              <w:t>88</w:t>
            </w:r>
            <w:r w:rsidR="00557A97" w:rsidRPr="002E314D">
              <w:rPr>
                <w:rFonts w:ascii="PT Astra Serif" w:eastAsia="Times New Roman" w:hAnsi="PT Astra Serif" w:cs="Times New Roman"/>
                <w:bCs/>
                <w:sz w:val="26"/>
                <w:szCs w:val="26"/>
              </w:rPr>
              <w:t xml:space="preserve">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в МО «Сенгилеевский район»</w:t>
            </w:r>
            <w:r w:rsidR="00114A2F" w:rsidRPr="002E314D">
              <w:rPr>
                <w:rFonts w:ascii="PT Astra Serif" w:eastAsia="Times New Roman" w:hAnsi="PT Astra Serif" w:cs="Times New Roman"/>
                <w:bCs/>
                <w:sz w:val="26"/>
                <w:szCs w:val="26"/>
              </w:rPr>
              <w:t>;</w:t>
            </w:r>
            <w:r w:rsidR="00557A97" w:rsidRPr="002E314D">
              <w:rPr>
                <w:rFonts w:ascii="PT Astra Serif" w:eastAsia="Times New Roman" w:hAnsi="PT Astra Serif" w:cs="Times New Roman"/>
                <w:bCs/>
                <w:sz w:val="26"/>
                <w:szCs w:val="26"/>
              </w:rPr>
              <w:t xml:space="preserve"> </w:t>
            </w:r>
          </w:p>
          <w:p w:rsidR="00D72FC8" w:rsidRPr="002E314D" w:rsidRDefault="00D72FC8"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обеспечение предоставления единовременных компенсационных выплат учителям, прибывшим</w:t>
            </w:r>
            <w:r w:rsidR="00EE2861" w:rsidRPr="002E314D">
              <w:rPr>
                <w:rFonts w:ascii="PT Astra Serif" w:eastAsia="Times New Roman" w:hAnsi="PT Astra Serif" w:cs="Times New Roman"/>
                <w:bCs/>
                <w:sz w:val="26"/>
                <w:szCs w:val="26"/>
              </w:rPr>
              <w:t xml:space="preserve"> (переехавшим)</w:t>
            </w:r>
            <w:r w:rsidRPr="002E314D">
              <w:rPr>
                <w:rFonts w:ascii="PT Astra Serif" w:eastAsia="Times New Roman" w:hAnsi="PT Astra Serif" w:cs="Times New Roman"/>
                <w:bCs/>
                <w:sz w:val="26"/>
                <w:szCs w:val="26"/>
              </w:rPr>
              <w:t xml:space="preserve"> 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w:t>
            </w:r>
            <w:r w:rsidR="00114A2F" w:rsidRPr="002E314D">
              <w:rPr>
                <w:rFonts w:ascii="PT Astra Serif" w:eastAsia="Times New Roman" w:hAnsi="PT Astra Serif" w:cs="Times New Roman"/>
                <w:bCs/>
                <w:sz w:val="26"/>
                <w:szCs w:val="26"/>
              </w:rPr>
              <w:t>;</w:t>
            </w:r>
          </w:p>
          <w:p w:rsidR="003643B7" w:rsidRPr="002E314D" w:rsidRDefault="003643B7"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повышение активности участия населения в решении вопросов местного значения</w:t>
            </w:r>
            <w:r w:rsidR="00114A2F" w:rsidRPr="002E314D">
              <w:rPr>
                <w:rFonts w:ascii="PT Astra Serif" w:eastAsia="Times New Roman" w:hAnsi="PT Astra Serif" w:cs="Times New Roman"/>
                <w:bCs/>
                <w:sz w:val="26"/>
                <w:szCs w:val="26"/>
              </w:rPr>
              <w:t>.</w:t>
            </w:r>
          </w:p>
        </w:tc>
      </w:tr>
      <w:tr w:rsidR="00557A97" w:rsidRPr="002E314D" w:rsidTr="00FB56DD">
        <w:tc>
          <w:tcPr>
            <w:tcW w:w="2091"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xml:space="preserve">Целевые индикаторы муниципальной программы –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детей в возрасте от 0 до 7 лет, охваченных различными формами получения дошкольного образования, в общей численности детей в возрасте от 0 до 7 лет;</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доля детей-инвалидов в возрасте от 1,5 до 7 лет, охваченных </w:t>
            </w:r>
            <w:r w:rsidRPr="002E314D">
              <w:rPr>
                <w:rFonts w:ascii="PT Astra Serif" w:eastAsia="Times New Roman" w:hAnsi="PT Astra Serif" w:cs="Times New Roman"/>
                <w:sz w:val="26"/>
                <w:szCs w:val="26"/>
              </w:rPr>
              <w:lastRenderedPageBreak/>
              <w:t>дошкольным образованием, в общей численности детей-инвалидов данного возраста;</w:t>
            </w:r>
          </w:p>
          <w:p w:rsidR="00557A97" w:rsidRPr="002E314D" w:rsidRDefault="00557A97" w:rsidP="002E314D">
            <w:pPr>
              <w:spacing w:after="0" w:line="240" w:lineRule="auto"/>
              <w:jc w:val="both"/>
              <w:rPr>
                <w:rFonts w:ascii="PT Astra Serif" w:eastAsia="Times New Roman" w:hAnsi="PT Astra Serif" w:cs="Times New Roman"/>
                <w:color w:val="000000" w:themeColor="text1"/>
                <w:sz w:val="26"/>
                <w:szCs w:val="26"/>
                <w:lang w:eastAsia="ru-RU"/>
              </w:rPr>
            </w:pPr>
            <w:r w:rsidRPr="002E314D">
              <w:rPr>
                <w:rFonts w:ascii="PT Astra Serif" w:eastAsia="Times New Roman" w:hAnsi="PT Astra Serif" w:cs="Times New Roman"/>
                <w:sz w:val="26"/>
                <w:szCs w:val="26"/>
              </w:rPr>
              <w:t xml:space="preserve">- </w:t>
            </w:r>
            <w:r w:rsidR="00E31B63" w:rsidRPr="002E314D">
              <w:rPr>
                <w:rFonts w:ascii="PT Astra Serif" w:eastAsia="Times New Roman" w:hAnsi="PT Astra Serif" w:cs="Times New Roman"/>
                <w:color w:val="000000" w:themeColor="text1"/>
                <w:sz w:val="26"/>
                <w:szCs w:val="26"/>
                <w:lang w:eastAsia="ru-RU"/>
              </w:rPr>
              <w:t>доступность дошкольного образования для детей в возрасте от 1,5 до 3 лет</w:t>
            </w:r>
            <w:r w:rsidR="00354BC6" w:rsidRPr="002E314D">
              <w:rPr>
                <w:rFonts w:ascii="PT Astra Serif" w:eastAsia="Times New Roman" w:hAnsi="PT Astra Serif" w:cs="Times New Roman"/>
                <w:color w:val="000000" w:themeColor="text1"/>
                <w:sz w:val="26"/>
                <w:szCs w:val="26"/>
                <w:lang w:eastAsia="ru-RU"/>
              </w:rPr>
              <w:t>;</w:t>
            </w:r>
          </w:p>
          <w:p w:rsidR="00F912D2" w:rsidRPr="002E314D" w:rsidRDefault="00F912D2"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lang w:eastAsia="ru-RU"/>
              </w:rPr>
              <w:t xml:space="preserve">- </w:t>
            </w:r>
            <w:r w:rsidR="00354BC6" w:rsidRPr="002E314D">
              <w:rPr>
                <w:rFonts w:ascii="PT Astra Serif" w:eastAsia="Times New Roman" w:hAnsi="PT Astra Serif" w:cs="Times New Roman"/>
                <w:color w:val="000000" w:themeColor="text1"/>
                <w:sz w:val="26"/>
                <w:szCs w:val="26"/>
                <w:lang w:eastAsia="ru-RU"/>
              </w:rPr>
              <w:t>среднее время ожидания места для получения дошкольного образования детьми в возрасте от 1,5 до 3 лет;</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-доля зданий муниципальных дошкольных образовательных организаций, требующих капитального ремонта, в общем количестве зданий муниципальных дошкольных 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доля дошкольных образовательных организаций, в которых создана универсальная </w:t>
            </w:r>
            <w:proofErr w:type="spellStart"/>
            <w:r w:rsidRPr="002E314D">
              <w:rPr>
                <w:rFonts w:ascii="PT Astra Serif" w:eastAsia="Times New Roman" w:hAnsi="PT Astra Serif" w:cs="Times New Roman"/>
                <w:sz w:val="26"/>
                <w:szCs w:val="26"/>
              </w:rPr>
              <w:t>безбарьерная</w:t>
            </w:r>
            <w:proofErr w:type="spellEnd"/>
            <w:r w:rsidRPr="002E314D">
              <w:rPr>
                <w:rFonts w:ascii="PT Astra Serif" w:eastAsia="Times New Roman" w:hAnsi="PT Astra Serif" w:cs="Times New Roman"/>
                <w:sz w:val="26"/>
                <w:szCs w:val="26"/>
              </w:rPr>
              <w:t xml:space="preserve"> среда для инклюзивного образования детей-инвалидов, в общем количестве дошкольных 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заявлений о приеме на обучение по образовательным программам дошкольного образования, представленных в форме электронного документа, в общем количестве указанных заявлений;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 терр</w:t>
            </w:r>
            <w:r w:rsidR="00C85C79" w:rsidRPr="002E314D">
              <w:rPr>
                <w:rFonts w:ascii="PT Astra Serif" w:eastAsia="Times New Roman" w:hAnsi="PT Astra Serif" w:cs="Times New Roman"/>
                <w:sz w:val="26"/>
                <w:szCs w:val="26"/>
              </w:rPr>
              <w:t>итории МО «Сенгилеевский район»</w:t>
            </w:r>
            <w:r w:rsidRPr="002E314D">
              <w:rPr>
                <w:rFonts w:ascii="PT Astra Serif" w:eastAsia="Times New Roman" w:hAnsi="PT Astra Serif" w:cs="Times New Roman"/>
                <w:sz w:val="26"/>
                <w:szCs w:val="26"/>
              </w:rPr>
              <w:t xml:space="preserve">; </w:t>
            </w:r>
          </w:p>
          <w:p w:rsidR="00C85C79"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на терри</w:t>
            </w:r>
            <w:r w:rsidR="00114A2F" w:rsidRPr="002E314D">
              <w:rPr>
                <w:rFonts w:ascii="PT Astra Serif" w:eastAsia="Times New Roman" w:hAnsi="PT Astra Serif" w:cs="Times New Roman"/>
                <w:sz w:val="26"/>
                <w:szCs w:val="26"/>
              </w:rPr>
              <w:t>тории МО «Сенгилеевский район»;</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детей с ограниченными возможностями здоровья (далее - ОВЗ) и детей-инвалидов, которым созданы специальные условия для получения качественного начального общего, основного общего, среднего общего образования (в том числе с использованием дистанционных образовательных технологий), в общей численности детей с ОВЗ и детей-инвалидов школьного возраста;</w:t>
            </w:r>
          </w:p>
          <w:p w:rsidR="00415506" w:rsidRPr="002E314D" w:rsidRDefault="00415506"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доля общеобразовательных организаций, в которых создана универсальная </w:t>
            </w:r>
            <w:proofErr w:type="spellStart"/>
            <w:r w:rsidRPr="002E314D">
              <w:rPr>
                <w:rFonts w:ascii="PT Astra Serif" w:eastAsia="Times New Roman" w:hAnsi="PT Astra Serif" w:cs="Times New Roman"/>
                <w:sz w:val="26"/>
                <w:szCs w:val="26"/>
              </w:rPr>
              <w:t>безбарьерная</w:t>
            </w:r>
            <w:proofErr w:type="spellEnd"/>
            <w:r w:rsidRPr="002E314D">
              <w:rPr>
                <w:rFonts w:ascii="PT Astra Serif" w:eastAsia="Times New Roman" w:hAnsi="PT Astra Serif" w:cs="Times New Roman"/>
                <w:sz w:val="26"/>
                <w:szCs w:val="26"/>
              </w:rPr>
              <w:t xml:space="preserve"> среда для инклюзивного образования детей-инвалидов, в общем количестве общеобразовательных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обучающихся по образовательным программам начального общего, основного общего, среднего общего образования, участвующих во всероссийской олимпиаде школьников по общеобразовательным предметам, в общей численности обучающихся по образовательным программам начального общего, основного общего, среднего общего образования;</w:t>
            </w:r>
          </w:p>
          <w:p w:rsidR="00557A97" w:rsidRPr="002E314D" w:rsidRDefault="00557A97" w:rsidP="002E314D">
            <w:pPr>
              <w:spacing w:after="0" w:line="240" w:lineRule="auto"/>
              <w:jc w:val="both"/>
              <w:rPr>
                <w:rFonts w:ascii="PT Astra Serif" w:eastAsia="Times New Roman" w:hAnsi="PT Astra Serif" w:cs="Times New Roman"/>
                <w:sz w:val="26"/>
                <w:szCs w:val="26"/>
                <w:u w:color="000000"/>
              </w:rPr>
            </w:pPr>
            <w:r w:rsidRPr="002E314D">
              <w:rPr>
                <w:rFonts w:ascii="PT Astra Serif" w:eastAsia="Times New Roman" w:hAnsi="PT Astra Serif" w:cs="Times New Roman"/>
                <w:sz w:val="26"/>
                <w:szCs w:val="26"/>
              </w:rPr>
              <w:t xml:space="preserve">- доля образовательных организаций, расположенных на </w:t>
            </w:r>
            <w:r w:rsidRPr="002E314D">
              <w:rPr>
                <w:rFonts w:ascii="PT Astra Serif" w:eastAsia="Times New Roman" w:hAnsi="PT Astra Serif" w:cs="Times New Roman"/>
                <w:sz w:val="26"/>
                <w:szCs w:val="26"/>
              </w:rPr>
              <w:lastRenderedPageBreak/>
              <w:t>территории МО «Сенгилеевский район», обеспеченных Интернет-соединением со скоростью соединения не менее 100Мб/</w:t>
            </w:r>
            <w:r w:rsidRPr="002E314D">
              <w:rPr>
                <w:rFonts w:ascii="PT Astra Serif" w:eastAsia="Times New Roman" w:hAnsi="PT Astra Serif" w:cs="Times New Roman"/>
                <w:sz w:val="26"/>
                <w:szCs w:val="26"/>
                <w:lang w:val="en-US"/>
              </w:rPr>
              <w:t>c</w:t>
            </w:r>
            <w:r w:rsidRPr="002E314D">
              <w:rPr>
                <w:rFonts w:ascii="PT Astra Serif" w:eastAsia="Times New Roman" w:hAnsi="PT Astra Serif" w:cs="Times New Roman"/>
                <w:sz w:val="26"/>
                <w:szCs w:val="26"/>
              </w:rPr>
              <w:t xml:space="preserve"> – для образовательных организаций, расположенных в городе, 50Мб/</w:t>
            </w:r>
            <w:r w:rsidRPr="002E314D">
              <w:rPr>
                <w:rFonts w:ascii="PT Astra Serif" w:eastAsia="Times New Roman" w:hAnsi="PT Astra Serif" w:cs="Times New Roman"/>
                <w:sz w:val="26"/>
                <w:szCs w:val="26"/>
                <w:lang w:val="en-US"/>
              </w:rPr>
              <w:t>c</w:t>
            </w:r>
            <w:r w:rsidRPr="002E314D">
              <w:rPr>
                <w:rFonts w:ascii="PT Astra Serif" w:eastAsia="Times New Roman" w:hAnsi="PT Astra Serif" w:cs="Times New Roman"/>
                <w:sz w:val="26"/>
                <w:szCs w:val="26"/>
              </w:rPr>
              <w:t xml:space="preserve"> – для образовательных организаций, расположенных в сельской местности и поселках городского типа, а также гарантированным Интернет- трафиком,</w:t>
            </w:r>
            <w:r w:rsidRPr="002E314D">
              <w:rPr>
                <w:rFonts w:ascii="PT Astra Serif" w:eastAsia="Times New Roman" w:hAnsi="PT Astra Serif" w:cs="Times New Roman"/>
                <w:sz w:val="26"/>
                <w:szCs w:val="26"/>
                <w:u w:color="000000"/>
              </w:rPr>
              <w:t xml:space="preserve"> %</w:t>
            </w:r>
          </w:p>
          <w:p w:rsidR="00557A97" w:rsidRPr="002E314D" w:rsidRDefault="00557A97"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-доля обучающихся МО «Сенгилеевский район»,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00114A2F" w:rsidRPr="002E314D">
              <w:rPr>
                <w:rFonts w:ascii="PT Astra Serif" w:eastAsia="Times New Roman" w:hAnsi="PT Astra Serif" w:cs="Times New Roman"/>
                <w:color w:val="000000"/>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-доля образовательных организаций МО «Сенгилеевский район», реализующих программы общего образования, дополнительного образования детей, осуществляющих образовательную деятельность с использованием </w:t>
            </w:r>
            <w:r w:rsidRPr="002E314D">
              <w:rPr>
                <w:rFonts w:ascii="PT Astra Serif" w:eastAsia="Times New Roman" w:hAnsi="PT Astra Serif" w:cs="Times New Roman"/>
                <w:color w:val="000000"/>
                <w:sz w:val="26"/>
                <w:szCs w:val="26"/>
              </w:rPr>
              <w:t>федеральной информационно-сервисной платформы цифровой образовательной среды</w:t>
            </w:r>
            <w:r w:rsidRPr="002E314D">
              <w:rPr>
                <w:rFonts w:ascii="PT Astra Serif" w:eastAsia="Times New Roman" w:hAnsi="PT Astra Serif" w:cs="Times New Roman"/>
                <w:sz w:val="26"/>
                <w:szCs w:val="26"/>
              </w:rPr>
              <w:t>, в общем числе образовательных организаций, %</w:t>
            </w:r>
            <w:r w:rsidR="00114A2F"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-доля обучающихся МО «Сенгилеевский район» по программам общего образования, использующих </w:t>
            </w:r>
            <w:r w:rsidRPr="002E314D">
              <w:rPr>
                <w:rFonts w:ascii="PT Astra Serif" w:eastAsia="Times New Roman" w:hAnsi="PT Astra Serif" w:cs="Times New Roman"/>
                <w:color w:val="000000"/>
                <w:sz w:val="26"/>
                <w:szCs w:val="26"/>
              </w:rPr>
              <w:t xml:space="preserve">федеральную информационно-сервисную платформу цифровой образовательной среды </w:t>
            </w:r>
            <w:r w:rsidRPr="002E314D">
              <w:rPr>
                <w:rFonts w:ascii="PT Astra Serif" w:eastAsia="Times New Roman" w:hAnsi="PT Astra Serif" w:cs="Times New Roman"/>
                <w:sz w:val="26"/>
                <w:szCs w:val="26"/>
              </w:rPr>
              <w:t>для «горизонтального» обучения и неформального образования, в общем числе обучающихся по указанным программам %</w:t>
            </w:r>
            <w:r w:rsidR="00114A2F"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736468" w:rsidRPr="002E314D">
              <w:rPr>
                <w:rFonts w:ascii="PT Astra Serif" w:eastAsia="Times New Roman" w:hAnsi="PT Astra Serif" w:cs="Times New Roman"/>
                <w:sz w:val="26"/>
                <w:szCs w:val="26"/>
              </w:rPr>
              <w:t>доля педагогических работников общего образования МО «Сенгилеевский район», прошедших повышение квалификации, в том числе в центрах непрерывного повышения профессионального мастерства на территории Ульяновской области</w:t>
            </w:r>
            <w:r w:rsidRPr="002E314D">
              <w:rPr>
                <w:rFonts w:ascii="PT Astra Serif" w:eastAsia="Times New Roman" w:hAnsi="PT Astra Serif" w:cs="Times New Roman"/>
                <w:sz w:val="26"/>
                <w:szCs w:val="26"/>
              </w:rPr>
              <w:t>, %</w:t>
            </w:r>
            <w:r w:rsidR="00114A2F"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учителей общеобразовательных организаций, вовлеченных в национальную систему профессионального роста педагогических работников;</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педагогических работников, прошедших добровольную независимую оценку профессиональной квалификации;</w:t>
            </w:r>
          </w:p>
          <w:p w:rsidR="007E7A69" w:rsidRPr="002E314D" w:rsidRDefault="007E7A69"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color w:val="FF0000"/>
                <w:sz w:val="26"/>
                <w:szCs w:val="26"/>
              </w:rPr>
              <w:t xml:space="preserve">- </w:t>
            </w:r>
            <w:r w:rsidRPr="002E314D">
              <w:rPr>
                <w:rFonts w:ascii="PT Astra Serif" w:eastAsia="Times New Roman" w:hAnsi="PT Astra Serif" w:cs="Times New Roman"/>
                <w:sz w:val="26"/>
                <w:szCs w:val="26"/>
              </w:rPr>
              <w:t>доля общеобразовательных организаций, в которых обновлена материально-техническая база для реализации основных образовательных программ;</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зданий муниципальных общеобразовательных организаций, требующих капитального ремонта, в общем количестве зданий муниципальных общеобразовательных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количество школьных автобусов, приобретенных общеобразовательными организациями;</w:t>
            </w:r>
          </w:p>
          <w:p w:rsidR="00415506" w:rsidRPr="002E314D" w:rsidRDefault="00415506"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rPr>
              <w:t>- доля выпускников инвалидов 9 и 11 классов, охваченных профориентацией работой, в общей численности выпускников –инвалидов;</w:t>
            </w:r>
          </w:p>
          <w:p w:rsidR="00557A97" w:rsidRPr="002E314D" w:rsidRDefault="00557A97" w:rsidP="002E314D">
            <w:pPr>
              <w:spacing w:after="0" w:line="240" w:lineRule="auto"/>
              <w:ind w:left="34"/>
              <w:jc w:val="both"/>
              <w:rPr>
                <w:rFonts w:ascii="PT Astra Serif" w:eastAsia="Arial Unicode MS" w:hAnsi="PT Astra Serif" w:cs="Times New Roman"/>
                <w:bCs/>
                <w:sz w:val="26"/>
                <w:szCs w:val="26"/>
              </w:rPr>
            </w:pPr>
            <w:r w:rsidRPr="002E314D">
              <w:rPr>
                <w:rFonts w:ascii="PT Astra Serif" w:eastAsia="Arial Unicode MS" w:hAnsi="PT Astra Serif" w:cs="Times New Roman"/>
                <w:bCs/>
                <w:sz w:val="26"/>
                <w:szCs w:val="26"/>
              </w:rPr>
              <w:lastRenderedPageBreak/>
              <w:t>-доля детей в возрасте от 5 до 18 лет, охвачен</w:t>
            </w:r>
            <w:r w:rsidR="006874F4" w:rsidRPr="002E314D">
              <w:rPr>
                <w:rFonts w:ascii="PT Astra Serif" w:eastAsia="Arial Unicode MS" w:hAnsi="PT Astra Serif" w:cs="Times New Roman"/>
                <w:bCs/>
                <w:sz w:val="26"/>
                <w:szCs w:val="26"/>
              </w:rPr>
              <w:t>ных дополнительным образованием;</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-доля общеобразовательных организаций, имеющих школьный спортивный клуб;</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-доля детей в возрасте от 3 до 17 лет, систематически занимающихся физической культурой и спортом;</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 xml:space="preserve">-доля детей в возрасте от 6 до 17 лет </w:t>
            </w:r>
            <w:r w:rsidRPr="002E314D">
              <w:rPr>
                <w:rFonts w:ascii="PT Astra Serif" w:eastAsia="Calibri" w:hAnsi="PT Astra Serif"/>
                <w:sz w:val="26"/>
                <w:szCs w:val="26"/>
              </w:rPr>
              <w:t>с ограниченными возможностями здоровья и детей-инвалидов, занимающихся физической культурой и спортом;</w:t>
            </w:r>
          </w:p>
          <w:p w:rsidR="00FD765C" w:rsidRPr="002E314D" w:rsidRDefault="00FD765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FD765C" w:rsidRPr="002E314D" w:rsidRDefault="00FD765C" w:rsidP="002E314D">
            <w:pPr>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-количество детей, принявших участие в открытых онлайн-уроках, направленных на раннюю профориентацию и реализуемых с учетом опыта цикла открытых уроков «</w:t>
            </w:r>
            <w:proofErr w:type="spellStart"/>
            <w:r w:rsidRPr="002E314D">
              <w:rPr>
                <w:rFonts w:ascii="PT Astra Serif" w:eastAsia="Calibri" w:hAnsi="PT Astra Serif"/>
                <w:spacing w:val="-2"/>
                <w:sz w:val="26"/>
                <w:szCs w:val="26"/>
              </w:rPr>
              <w:t>Проектория</w:t>
            </w:r>
            <w:proofErr w:type="spellEnd"/>
            <w:r w:rsidRPr="002E314D">
              <w:rPr>
                <w:rFonts w:ascii="PT Astra Serif" w:eastAsia="Calibri" w:hAnsi="PT Astra Serif"/>
                <w:spacing w:val="-2"/>
                <w:sz w:val="26"/>
                <w:szCs w:val="26"/>
              </w:rPr>
              <w:t>», в которых приняли участие дети;</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образовательных технологий;</w:t>
            </w:r>
          </w:p>
          <w:p w:rsidR="00FD765C" w:rsidRPr="002E314D" w:rsidRDefault="00FD765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-количество разработанных туристских маршрутов для ознакомления детей с историей, культурой, традициями, природой региона, а также для знакомства с лицами, внесшими весомый вклад в его развитие;</w:t>
            </w:r>
          </w:p>
          <w:p w:rsidR="00FD765C" w:rsidRPr="002E314D" w:rsidRDefault="00FD765C"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p w:rsidR="00FD765C" w:rsidRPr="002E314D" w:rsidRDefault="00FD765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-количество обучающихся общеобразовательных организаций, принимающих участие в туристических походах;</w:t>
            </w:r>
          </w:p>
          <w:p w:rsidR="00FD765C" w:rsidRPr="002E314D" w:rsidRDefault="00FD765C" w:rsidP="002E314D">
            <w:pPr>
              <w:spacing w:after="0" w:line="240" w:lineRule="auto"/>
              <w:ind w:left="34"/>
              <w:jc w:val="both"/>
              <w:rPr>
                <w:rFonts w:ascii="PT Astra Serif" w:eastAsia="Times New Roman" w:hAnsi="PT Astra Serif" w:cs="Times New Roman"/>
                <w:sz w:val="26"/>
                <w:szCs w:val="26"/>
              </w:rPr>
            </w:pPr>
            <w:r w:rsidRPr="002E314D">
              <w:rPr>
                <w:rFonts w:ascii="PT Astra Serif" w:eastAsia="Calibri" w:hAnsi="PT Astra Serif"/>
                <w:sz w:val="26"/>
                <w:szCs w:val="26"/>
              </w:rPr>
              <w:t xml:space="preserve">-численность детей, участников каникулярных </w:t>
            </w:r>
            <w:proofErr w:type="spellStart"/>
            <w:r w:rsidRPr="002E314D">
              <w:rPr>
                <w:rFonts w:ascii="PT Astra Serif" w:eastAsia="Calibri" w:hAnsi="PT Astra Serif"/>
                <w:sz w:val="26"/>
                <w:szCs w:val="26"/>
              </w:rPr>
              <w:t>профориентационных</w:t>
            </w:r>
            <w:proofErr w:type="spellEnd"/>
            <w:r w:rsidRPr="002E314D">
              <w:rPr>
                <w:rFonts w:ascii="PT Astra Serif" w:eastAsia="Calibri" w:hAnsi="PT Astra Serif"/>
                <w:sz w:val="26"/>
                <w:szCs w:val="26"/>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доля обучающихся общеобразовательных организаций, обеспеченных отдыхом и оздоровлением, в общей численности обучающихся общеобразовательных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rPr>
              <w:t>- число уровней образования, на которых осуществляется независимая оценка качества образования;</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количество педагогических работников, аттестованных на квалификационные категории;</w:t>
            </w:r>
          </w:p>
          <w:p w:rsidR="00557A97" w:rsidRPr="002E314D" w:rsidRDefault="00557A97" w:rsidP="002E314D">
            <w:pPr>
              <w:spacing w:after="0" w:line="240" w:lineRule="auto"/>
              <w:ind w:left="34"/>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xml:space="preserve">- доля педагогических работников, ведущих электронное </w:t>
            </w:r>
            <w:proofErr w:type="spellStart"/>
            <w:r w:rsidRPr="002E314D">
              <w:rPr>
                <w:rFonts w:ascii="PT Astra Serif" w:eastAsia="Times New Roman" w:hAnsi="PT Astra Serif" w:cs="Times New Roman"/>
                <w:sz w:val="26"/>
                <w:szCs w:val="26"/>
              </w:rPr>
              <w:t>портфолио</w:t>
            </w:r>
            <w:proofErr w:type="spellEnd"/>
            <w:r w:rsidRPr="002E314D">
              <w:rPr>
                <w:rFonts w:ascii="PT Astra Serif" w:eastAsia="Times New Roman" w:hAnsi="PT Astra Serif" w:cs="Times New Roman"/>
                <w:sz w:val="26"/>
                <w:szCs w:val="26"/>
              </w:rPr>
              <w:t xml:space="preserve"> в </w:t>
            </w:r>
            <w:proofErr w:type="spellStart"/>
            <w:r w:rsidRPr="002E314D">
              <w:rPr>
                <w:rFonts w:ascii="PT Astra Serif" w:eastAsia="Times New Roman" w:hAnsi="PT Astra Serif" w:cs="Times New Roman"/>
                <w:sz w:val="26"/>
                <w:szCs w:val="26"/>
              </w:rPr>
              <w:t>межаттестационный</w:t>
            </w:r>
            <w:proofErr w:type="spellEnd"/>
            <w:r w:rsidRPr="002E314D">
              <w:rPr>
                <w:rFonts w:ascii="PT Astra Serif" w:eastAsia="Times New Roman" w:hAnsi="PT Astra Serif" w:cs="Times New Roman"/>
                <w:sz w:val="26"/>
                <w:szCs w:val="26"/>
              </w:rPr>
              <w:t xml:space="preserve"> период от общего колич</w:t>
            </w:r>
            <w:r w:rsidR="00114A2F" w:rsidRPr="002E314D">
              <w:rPr>
                <w:rFonts w:ascii="PT Astra Serif" w:eastAsia="Times New Roman" w:hAnsi="PT Astra Serif" w:cs="Times New Roman"/>
                <w:sz w:val="26"/>
                <w:szCs w:val="26"/>
              </w:rPr>
              <w:t>ества педагогических работников;</w:t>
            </w:r>
          </w:p>
          <w:p w:rsidR="00557A97" w:rsidRPr="002E314D" w:rsidRDefault="00557A97" w:rsidP="002E314D">
            <w:pPr>
              <w:spacing w:after="0" w:line="240" w:lineRule="auto"/>
              <w:ind w:left="34"/>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количество образовательных учреждений, в которых созданы условия для развития наставничества</w:t>
            </w:r>
            <w:r w:rsidR="00114A2F" w:rsidRPr="002E314D">
              <w:rPr>
                <w:rFonts w:ascii="PT Astra Serif" w:eastAsia="Times New Roman" w:hAnsi="PT Astra Serif" w:cs="Times New Roman"/>
                <w:sz w:val="26"/>
                <w:szCs w:val="26"/>
              </w:rPr>
              <w:t>;</w:t>
            </w:r>
          </w:p>
          <w:p w:rsidR="00EE2861" w:rsidRPr="002E314D" w:rsidRDefault="00EE2861" w:rsidP="002E314D">
            <w:pPr>
              <w:spacing w:after="0" w:line="240" w:lineRule="auto"/>
              <w:ind w:left="34"/>
              <w:jc w:val="both"/>
              <w:rPr>
                <w:rFonts w:ascii="PT Astra Serif" w:eastAsia="Times New Roman" w:hAnsi="PT Astra Serif" w:cs="Times New Roman"/>
                <w:bCs/>
                <w:sz w:val="26"/>
                <w:szCs w:val="26"/>
              </w:rPr>
            </w:pPr>
            <w:r w:rsidRPr="002E314D">
              <w:rPr>
                <w:rFonts w:ascii="PT Astra Serif" w:eastAsia="Times New Roman" w:hAnsi="PT Astra Serif" w:cs="Times New Roman"/>
                <w:sz w:val="26"/>
                <w:szCs w:val="26"/>
              </w:rPr>
              <w:t xml:space="preserve">- доля учителей, прибывших (переехавших) </w:t>
            </w:r>
            <w:r w:rsidRPr="002E314D">
              <w:rPr>
                <w:rFonts w:ascii="PT Astra Serif" w:eastAsia="Times New Roman" w:hAnsi="PT Astra Serif" w:cs="Times New Roman"/>
                <w:bCs/>
                <w:sz w:val="26"/>
                <w:szCs w:val="26"/>
              </w:rPr>
              <w:t>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 которым предоставлены единовременные компенсационные выплаты, в общей численности учителей, которым запланировано предоставление указанных выплат</w:t>
            </w:r>
            <w:r w:rsidR="00114A2F" w:rsidRPr="002E314D">
              <w:rPr>
                <w:rFonts w:ascii="PT Astra Serif" w:eastAsia="Times New Roman" w:hAnsi="PT Astra Serif" w:cs="Times New Roman"/>
                <w:bCs/>
                <w:sz w:val="26"/>
                <w:szCs w:val="26"/>
              </w:rPr>
              <w:t>;</w:t>
            </w:r>
          </w:p>
          <w:p w:rsidR="00F912D2" w:rsidRPr="002E314D" w:rsidRDefault="00F912D2" w:rsidP="002E314D">
            <w:pPr>
              <w:spacing w:after="0" w:line="240" w:lineRule="auto"/>
              <w:ind w:left="34"/>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bCs/>
                <w:sz w:val="26"/>
                <w:szCs w:val="26"/>
              </w:rPr>
              <w:t xml:space="preserve">- </w:t>
            </w:r>
            <w:r w:rsidR="00C85C79" w:rsidRPr="002E314D">
              <w:rPr>
                <w:rFonts w:ascii="PT Astra Serif" w:eastAsia="Times New Roman" w:hAnsi="PT Astra Serif" w:cs="Times New Roman"/>
                <w:color w:val="000000" w:themeColor="text1"/>
                <w:sz w:val="26"/>
                <w:szCs w:val="26"/>
              </w:rPr>
              <w:t>д</w:t>
            </w:r>
            <w:r w:rsidRPr="002E314D">
              <w:rPr>
                <w:rFonts w:ascii="PT Astra Serif" w:eastAsia="Times New Roman" w:hAnsi="PT Astra Serif" w:cs="Times New Roman"/>
                <w:color w:val="000000" w:themeColor="text1"/>
                <w:sz w:val="26"/>
                <w:szCs w:val="26"/>
              </w:rPr>
              <w:t>оля обучающихся по образовательным программам начального общего образования в муниципальных образовательных организациях, обеспеченных учредителями указанных организаций бесплатным горячим питанием, в общей численности обучающихся по образовательным программам начального общего образования в таких организациях</w:t>
            </w:r>
            <w:r w:rsidR="00114A2F" w:rsidRPr="002E314D">
              <w:rPr>
                <w:rFonts w:ascii="PT Astra Serif" w:eastAsia="Times New Roman" w:hAnsi="PT Astra Serif" w:cs="Times New Roman"/>
                <w:color w:val="000000" w:themeColor="text1"/>
                <w:sz w:val="26"/>
                <w:szCs w:val="26"/>
              </w:rPr>
              <w:t>;</w:t>
            </w:r>
          </w:p>
          <w:p w:rsidR="00557A97" w:rsidRPr="002E314D" w:rsidRDefault="005F53E1"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количество общеобразовательных организаций МО «Сенгилеевский район», в которых созданы и функционируют центры образования естественно-научной и технологической направленностей;</w:t>
            </w:r>
          </w:p>
          <w:p w:rsidR="004333AF" w:rsidRPr="002E314D" w:rsidRDefault="004333AF"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b/>
                <w:color w:val="2D2D2D"/>
                <w:sz w:val="26"/>
                <w:szCs w:val="26"/>
                <w:lang w:eastAsia="ru-RU"/>
              </w:rPr>
              <w:t xml:space="preserve">- </w:t>
            </w:r>
            <w:r w:rsidR="00FD765C" w:rsidRPr="002E314D">
              <w:rPr>
                <w:rFonts w:ascii="PT Astra Serif" w:eastAsia="Times New Roman" w:hAnsi="PT Astra Serif" w:cs="Times New Roman"/>
                <w:color w:val="000000" w:themeColor="text1"/>
                <w:sz w:val="26"/>
                <w:szCs w:val="26"/>
                <w:lang w:eastAsia="ru-RU"/>
              </w:rPr>
              <w:t>д</w:t>
            </w:r>
            <w:r w:rsidRPr="002E314D">
              <w:rPr>
                <w:rFonts w:ascii="PT Astra Serif" w:eastAsia="Times New Roman" w:hAnsi="PT Astra Serif" w:cs="Times New Roman"/>
                <w:color w:val="000000" w:themeColor="text1"/>
                <w:sz w:val="26"/>
                <w:szCs w:val="26"/>
                <w:lang w:eastAsia="ru-RU"/>
              </w:rPr>
              <w:t>оля обучающихся по образовательным программам начального общего, основного общего, среднего общего образования, участвующих во всероссийской олимпиаде школьников по общеобразовательным предметам, в общей численности обучающихся по образовательным программам начального общего, основного общего, среднего общего образования</w:t>
            </w:r>
            <w:r w:rsidR="00114A2F" w:rsidRPr="002E314D">
              <w:rPr>
                <w:rFonts w:ascii="PT Astra Serif" w:eastAsia="Times New Roman" w:hAnsi="PT Astra Serif" w:cs="Times New Roman"/>
                <w:color w:val="000000" w:themeColor="text1"/>
                <w:sz w:val="26"/>
                <w:szCs w:val="26"/>
                <w:lang w:eastAsia="ru-RU"/>
              </w:rPr>
              <w:t>;</w:t>
            </w:r>
          </w:p>
          <w:p w:rsidR="004C3441" w:rsidRPr="002E314D" w:rsidRDefault="00CE6A42"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rPr>
              <w:t>-</w:t>
            </w:r>
            <w:r w:rsidRPr="002E314D">
              <w:rPr>
                <w:rFonts w:ascii="PT Astra Serif" w:eastAsia="Times New Roman" w:hAnsi="PT Astra Serif" w:cs="Times New Roman"/>
                <w:b/>
                <w:color w:val="000000" w:themeColor="text1"/>
                <w:sz w:val="26"/>
                <w:szCs w:val="26"/>
              </w:rPr>
              <w:t xml:space="preserve"> </w:t>
            </w:r>
            <w:r w:rsidR="00FD765C" w:rsidRPr="002E314D">
              <w:rPr>
                <w:rFonts w:ascii="PT Astra Serif" w:eastAsia="Times New Roman" w:hAnsi="PT Astra Serif" w:cs="Times New Roman"/>
                <w:color w:val="000000" w:themeColor="text1"/>
                <w:sz w:val="26"/>
                <w:szCs w:val="26"/>
              </w:rPr>
              <w:t>д</w:t>
            </w:r>
            <w:r w:rsidRPr="002E314D">
              <w:rPr>
                <w:rFonts w:ascii="PT Astra Serif" w:eastAsia="Times New Roman" w:hAnsi="PT Astra Serif" w:cs="Times New Roman"/>
                <w:color w:val="000000" w:themeColor="text1"/>
                <w:sz w:val="26"/>
                <w:szCs w:val="26"/>
              </w:rPr>
              <w:t>оля общеобразовательных организаций, имеющих школьные театры;</w:t>
            </w:r>
          </w:p>
          <w:p w:rsidR="00CE6A42" w:rsidRPr="002E314D" w:rsidRDefault="00CE6A42"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b/>
                <w:color w:val="000000" w:themeColor="text1"/>
                <w:sz w:val="26"/>
                <w:szCs w:val="26"/>
              </w:rPr>
              <w:t>-</w:t>
            </w:r>
            <w:r w:rsidR="004C3441" w:rsidRPr="002E314D">
              <w:rPr>
                <w:rFonts w:ascii="PT Astra Serif" w:eastAsia="Times New Roman" w:hAnsi="PT Astra Serif" w:cs="Times New Roman"/>
                <w:b/>
                <w:color w:val="000000" w:themeColor="text1"/>
                <w:sz w:val="26"/>
                <w:szCs w:val="26"/>
              </w:rPr>
              <w:t xml:space="preserve"> </w:t>
            </w:r>
            <w:r w:rsidR="00FD765C" w:rsidRPr="002E314D">
              <w:rPr>
                <w:rFonts w:ascii="PT Astra Serif" w:eastAsia="Times New Roman" w:hAnsi="PT Astra Serif" w:cs="Times New Roman"/>
                <w:color w:val="000000" w:themeColor="text1"/>
                <w:sz w:val="26"/>
                <w:szCs w:val="26"/>
              </w:rPr>
              <w:t>к</w:t>
            </w:r>
            <w:r w:rsidR="004C3441" w:rsidRPr="002E314D">
              <w:rPr>
                <w:rFonts w:ascii="PT Astra Serif" w:eastAsia="Times New Roman" w:hAnsi="PT Astra Serif" w:cs="Times New Roman"/>
                <w:color w:val="000000" w:themeColor="text1"/>
                <w:sz w:val="26"/>
                <w:szCs w:val="26"/>
              </w:rPr>
              <w:t>оличество общеобразовательных организаций, имеющих школьные музеи;</w:t>
            </w:r>
          </w:p>
          <w:p w:rsidR="004C3441" w:rsidRPr="002E314D" w:rsidRDefault="00FD765C" w:rsidP="002E314D">
            <w:pPr>
              <w:spacing w:after="0" w:line="240" w:lineRule="auto"/>
              <w:jc w:val="both"/>
              <w:rPr>
                <w:rFonts w:ascii="PT Astra Serif" w:eastAsia="Times New Roman" w:hAnsi="PT Astra Serif" w:cs="Times New Roman"/>
                <w:b/>
                <w:sz w:val="26"/>
                <w:szCs w:val="26"/>
              </w:rPr>
            </w:pPr>
            <w:r w:rsidRPr="002E314D">
              <w:rPr>
                <w:rFonts w:ascii="PT Astra Serif" w:eastAsia="Times New Roman" w:hAnsi="PT Astra Serif" w:cs="Times New Roman"/>
                <w:color w:val="000000" w:themeColor="text1"/>
                <w:sz w:val="26"/>
                <w:szCs w:val="26"/>
              </w:rPr>
              <w:t>- к</w:t>
            </w:r>
            <w:r w:rsidR="004C3441" w:rsidRPr="002E314D">
              <w:rPr>
                <w:rFonts w:ascii="PT Astra Serif" w:eastAsia="Times New Roman" w:hAnsi="PT Astra Serif" w:cs="Times New Roman"/>
                <w:color w:val="000000" w:themeColor="text1"/>
                <w:sz w:val="26"/>
                <w:szCs w:val="26"/>
              </w:rPr>
              <w:t xml:space="preserve">оличество общеобразовательных организаций, имеющих школьные </w:t>
            </w:r>
            <w:proofErr w:type="spellStart"/>
            <w:r w:rsidR="004C3441" w:rsidRPr="002E314D">
              <w:rPr>
                <w:rFonts w:ascii="PT Astra Serif" w:eastAsia="Times New Roman" w:hAnsi="PT Astra Serif" w:cs="Times New Roman"/>
                <w:color w:val="000000" w:themeColor="text1"/>
                <w:sz w:val="26"/>
                <w:szCs w:val="26"/>
              </w:rPr>
              <w:t>медиацентры</w:t>
            </w:r>
            <w:proofErr w:type="spellEnd"/>
            <w:r w:rsidR="00114A2F" w:rsidRPr="002E314D">
              <w:rPr>
                <w:rFonts w:ascii="PT Astra Serif" w:eastAsia="Times New Roman" w:hAnsi="PT Astra Serif" w:cs="Times New Roman"/>
                <w:color w:val="000000" w:themeColor="text1"/>
                <w:sz w:val="26"/>
                <w:szCs w:val="26"/>
              </w:rPr>
              <w:t>.</w:t>
            </w:r>
          </w:p>
        </w:tc>
      </w:tr>
      <w:tr w:rsidR="00557A97" w:rsidRPr="002E314D" w:rsidTr="00FB56DD">
        <w:tc>
          <w:tcPr>
            <w:tcW w:w="2091"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xml:space="preserve">Сроки и этапы реализации муниципальной  программы –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color w:val="FF0000"/>
                <w:sz w:val="26"/>
                <w:szCs w:val="26"/>
              </w:rPr>
            </w:pPr>
            <w:r w:rsidRPr="002E314D">
              <w:rPr>
                <w:rFonts w:ascii="PT Astra Serif" w:eastAsia="Times New Roman" w:hAnsi="PT Astra Serif" w:cs="Times New Roman"/>
                <w:sz w:val="26"/>
                <w:szCs w:val="26"/>
              </w:rPr>
              <w:t>20</w:t>
            </w:r>
            <w:r w:rsidR="003517C2" w:rsidRPr="002E314D">
              <w:rPr>
                <w:rFonts w:ascii="PT Astra Serif" w:eastAsia="Times New Roman" w:hAnsi="PT Astra Serif" w:cs="Times New Roman"/>
                <w:sz w:val="26"/>
                <w:szCs w:val="26"/>
              </w:rPr>
              <w:t>2</w:t>
            </w:r>
            <w:r w:rsidR="0038069D" w:rsidRPr="002E314D">
              <w:rPr>
                <w:rFonts w:ascii="PT Astra Serif" w:eastAsia="Times New Roman" w:hAnsi="PT Astra Serif" w:cs="Times New Roman"/>
                <w:sz w:val="26"/>
                <w:szCs w:val="26"/>
              </w:rPr>
              <w:t>0</w:t>
            </w:r>
            <w:r w:rsidR="001863A6" w:rsidRPr="002E314D">
              <w:rPr>
                <w:rFonts w:ascii="PT Astra Serif" w:eastAsia="Times New Roman" w:hAnsi="PT Astra Serif" w:cs="Times New Roman"/>
                <w:sz w:val="26"/>
                <w:szCs w:val="26"/>
              </w:rPr>
              <w:t xml:space="preserve"> - 2025</w:t>
            </w:r>
            <w:r w:rsidRPr="002E314D">
              <w:rPr>
                <w:rFonts w:ascii="PT Astra Serif" w:eastAsia="Times New Roman" w:hAnsi="PT Astra Serif" w:cs="Times New Roman"/>
                <w:sz w:val="26"/>
                <w:szCs w:val="26"/>
              </w:rPr>
              <w:t xml:space="preserve"> годы (этапы не предусмотрены).</w:t>
            </w:r>
          </w:p>
        </w:tc>
      </w:tr>
      <w:tr w:rsidR="00557A97" w:rsidRPr="002E314D" w:rsidTr="00FB56DD">
        <w:tc>
          <w:tcPr>
            <w:tcW w:w="2091"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Ресурсное обеспечение муниципальной   программы с разбивкой по годам реализации</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источником финансового обеспечения реализации государственной программы являются бюджетные ассигнования областного бюджета Ульяновской области (далее - областной бюджет). Общий объем бюджетных ассигнований на финансовое обеспечение реализации государственной программы в ценах соответствующих лет составит: всего –</w:t>
            </w:r>
            <w:r w:rsidR="00F64ED2" w:rsidRPr="002E314D">
              <w:rPr>
                <w:rFonts w:ascii="PT Astra Serif" w:eastAsia="Times New Roman" w:hAnsi="PT Astra Serif" w:cs="Times New Roman"/>
                <w:sz w:val="26"/>
                <w:szCs w:val="26"/>
              </w:rPr>
              <w:t>1</w:t>
            </w:r>
            <w:r w:rsidR="00EF69C5" w:rsidRPr="002E314D">
              <w:rPr>
                <w:rFonts w:ascii="PT Astra Serif" w:eastAsia="Times New Roman" w:hAnsi="PT Astra Serif" w:cs="Times New Roman"/>
                <w:sz w:val="26"/>
                <w:szCs w:val="26"/>
              </w:rPr>
              <w:t xml:space="preserve">  </w:t>
            </w:r>
            <w:r w:rsidR="00DB0232" w:rsidRPr="002E314D">
              <w:rPr>
                <w:rFonts w:ascii="PT Astra Serif" w:eastAsia="Times New Roman" w:hAnsi="PT Astra Serif" w:cs="Times New Roman"/>
                <w:sz w:val="26"/>
                <w:szCs w:val="26"/>
              </w:rPr>
              <w:t>989 482,9984</w:t>
            </w:r>
            <w:r w:rsidRPr="002E314D">
              <w:rPr>
                <w:rFonts w:ascii="PT Astra Serif" w:eastAsia="Times New Roman" w:hAnsi="PT Astra Serif" w:cs="Times New Roman"/>
                <w:sz w:val="26"/>
                <w:szCs w:val="26"/>
              </w:rPr>
              <w:t xml:space="preserve"> тыс. рублей, в том числе за счет бюджетных ассигнований областного бюджета – </w:t>
            </w:r>
            <w:r w:rsidR="00DB0232" w:rsidRPr="002E314D">
              <w:rPr>
                <w:rFonts w:ascii="PT Astra Serif" w:eastAsia="Times New Roman" w:hAnsi="PT Astra Serif" w:cs="Times New Roman"/>
                <w:sz w:val="26"/>
                <w:szCs w:val="26"/>
              </w:rPr>
              <w:t>1 069 933,6</w:t>
            </w:r>
            <w:r w:rsidRPr="002E314D">
              <w:rPr>
                <w:rFonts w:ascii="PT Astra Serif" w:eastAsia="Times New Roman" w:hAnsi="PT Astra Serif" w:cs="Times New Roman"/>
                <w:sz w:val="26"/>
                <w:szCs w:val="26"/>
              </w:rPr>
              <w:t xml:space="preserve"> тыс. рублей, за счет муниципального бюджета – </w:t>
            </w:r>
            <w:r w:rsidR="00DB0232" w:rsidRPr="002E314D">
              <w:rPr>
                <w:rFonts w:ascii="PT Astra Serif" w:eastAsia="Times New Roman" w:hAnsi="PT Astra Serif" w:cs="Times New Roman"/>
                <w:sz w:val="26"/>
                <w:szCs w:val="26"/>
              </w:rPr>
              <w:t>575 755,11</w:t>
            </w:r>
            <w:r w:rsidRPr="002E314D">
              <w:rPr>
                <w:rFonts w:ascii="PT Astra Serif" w:eastAsia="Times New Roman" w:hAnsi="PT Astra Serif" w:cs="Times New Roman"/>
                <w:sz w:val="26"/>
                <w:szCs w:val="26"/>
              </w:rPr>
              <w:t xml:space="preserve"> тыс.рублей, </w:t>
            </w:r>
            <w:r w:rsidR="00EF69C5" w:rsidRPr="002E314D">
              <w:rPr>
                <w:rFonts w:ascii="PT Astra Serif" w:eastAsia="Times New Roman" w:hAnsi="PT Astra Serif" w:cs="Times New Roman"/>
                <w:sz w:val="26"/>
                <w:szCs w:val="26"/>
              </w:rPr>
              <w:lastRenderedPageBreak/>
              <w:t>средства населения – 291,4856 тыс.рублей, средства хозяйствующих субъектов - 3,0 тыс.рублей,</w:t>
            </w:r>
            <w:r w:rsidR="00DB0232" w:rsidRPr="002E314D">
              <w:rPr>
                <w:rFonts w:ascii="PT Astra Serif" w:eastAsia="Times New Roman" w:hAnsi="PT Astra Serif" w:cs="Times New Roman"/>
                <w:sz w:val="26"/>
                <w:szCs w:val="26"/>
              </w:rPr>
              <w:t xml:space="preserve"> инициативные платежи – 30,0 тыс.руб.,</w:t>
            </w:r>
            <w:r w:rsidR="00EF69C5" w:rsidRPr="002E314D">
              <w:rPr>
                <w:rFonts w:ascii="PT Astra Serif" w:eastAsia="Times New Roman" w:hAnsi="PT Astra Serif" w:cs="Times New Roman"/>
                <w:sz w:val="26"/>
                <w:szCs w:val="26"/>
              </w:rPr>
              <w:t xml:space="preserve"> </w:t>
            </w:r>
            <w:r w:rsidRPr="002E314D">
              <w:rPr>
                <w:rFonts w:ascii="PT Astra Serif" w:eastAsia="Times New Roman" w:hAnsi="PT Astra Serif" w:cs="Times New Roman"/>
                <w:sz w:val="26"/>
                <w:szCs w:val="26"/>
              </w:rPr>
              <w:t>за счет федерального бюджета –</w:t>
            </w:r>
            <w:r w:rsidR="00DB0232" w:rsidRPr="002E314D">
              <w:rPr>
                <w:rFonts w:ascii="PT Astra Serif" w:eastAsia="Times New Roman" w:hAnsi="PT Astra Serif" w:cs="Times New Roman"/>
                <w:sz w:val="26"/>
                <w:szCs w:val="26"/>
              </w:rPr>
              <w:t>343 468,8</w:t>
            </w:r>
            <w:r w:rsidRPr="002E314D">
              <w:rPr>
                <w:rFonts w:ascii="PT Astra Serif" w:eastAsia="Times New Roman" w:hAnsi="PT Astra Serif" w:cs="Times New Roman"/>
                <w:sz w:val="26"/>
                <w:szCs w:val="26"/>
              </w:rPr>
              <w:t xml:space="preserve"> тыс.рублей,  в том числе по годам реализации:</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2020 год: всего – 2</w:t>
            </w:r>
            <w:r w:rsidR="00F64ED2" w:rsidRPr="002E314D">
              <w:rPr>
                <w:rFonts w:ascii="PT Astra Serif" w:eastAsia="Times New Roman" w:hAnsi="PT Astra Serif" w:cs="Times New Roman"/>
                <w:sz w:val="26"/>
                <w:szCs w:val="26"/>
              </w:rPr>
              <w:t>0</w:t>
            </w:r>
            <w:r w:rsidRPr="002E314D">
              <w:rPr>
                <w:rFonts w:ascii="PT Astra Serif" w:eastAsia="Times New Roman" w:hAnsi="PT Astra Serif" w:cs="Times New Roman"/>
                <w:sz w:val="26"/>
                <w:szCs w:val="26"/>
              </w:rPr>
              <w:t>7</w:t>
            </w:r>
            <w:r w:rsidR="00F64ED2" w:rsidRPr="002E314D">
              <w:rPr>
                <w:rFonts w:ascii="PT Astra Serif" w:eastAsia="Times New Roman" w:hAnsi="PT Astra Serif" w:cs="Times New Roman"/>
                <w:sz w:val="26"/>
                <w:szCs w:val="26"/>
              </w:rPr>
              <w:t> 204,6</w:t>
            </w:r>
            <w:r w:rsidRPr="002E314D">
              <w:rPr>
                <w:rFonts w:ascii="PT Astra Serif" w:eastAsia="Times New Roman" w:hAnsi="PT Astra Serif" w:cs="Times New Roman"/>
                <w:sz w:val="26"/>
                <w:szCs w:val="26"/>
              </w:rPr>
              <w:t xml:space="preserve"> тыс. рублей, в том числе за счет бюджетных ассигнований областного бюджета – 1</w:t>
            </w:r>
            <w:r w:rsidR="00F64ED2" w:rsidRPr="002E314D">
              <w:rPr>
                <w:rFonts w:ascii="PT Astra Serif" w:eastAsia="Times New Roman" w:hAnsi="PT Astra Serif" w:cs="Times New Roman"/>
                <w:sz w:val="26"/>
                <w:szCs w:val="26"/>
              </w:rPr>
              <w:t>2</w:t>
            </w:r>
            <w:r w:rsidR="003A4654" w:rsidRPr="002E314D">
              <w:rPr>
                <w:rFonts w:ascii="PT Astra Serif" w:eastAsia="Times New Roman" w:hAnsi="PT Astra Serif" w:cs="Times New Roman"/>
                <w:sz w:val="26"/>
                <w:szCs w:val="26"/>
              </w:rPr>
              <w:t>2</w:t>
            </w:r>
            <w:r w:rsidR="00F64ED2" w:rsidRPr="002E314D">
              <w:rPr>
                <w:rFonts w:ascii="PT Astra Serif" w:eastAsia="Times New Roman" w:hAnsi="PT Astra Serif" w:cs="Times New Roman"/>
                <w:sz w:val="26"/>
                <w:szCs w:val="26"/>
              </w:rPr>
              <w:t>6</w:t>
            </w:r>
            <w:r w:rsidR="003A4654" w:rsidRPr="002E314D">
              <w:rPr>
                <w:rFonts w:ascii="PT Astra Serif" w:eastAsia="Times New Roman" w:hAnsi="PT Astra Serif" w:cs="Times New Roman"/>
                <w:sz w:val="26"/>
                <w:szCs w:val="26"/>
              </w:rPr>
              <w:t>23,4</w:t>
            </w:r>
            <w:r w:rsidRPr="002E314D">
              <w:rPr>
                <w:rFonts w:ascii="PT Astra Serif" w:eastAsia="Times New Roman" w:hAnsi="PT Astra Serif" w:cs="Times New Roman"/>
                <w:sz w:val="26"/>
                <w:szCs w:val="26"/>
              </w:rPr>
              <w:t xml:space="preserve"> тыс. рублей, за счет муниципального бюджета – </w:t>
            </w:r>
            <w:r w:rsidR="00F64ED2" w:rsidRPr="002E314D">
              <w:rPr>
                <w:rFonts w:ascii="PT Astra Serif" w:eastAsia="Times New Roman" w:hAnsi="PT Astra Serif" w:cs="Times New Roman"/>
                <w:sz w:val="26"/>
                <w:szCs w:val="26"/>
              </w:rPr>
              <w:t>81091,8</w:t>
            </w:r>
            <w:r w:rsidRPr="002E314D">
              <w:rPr>
                <w:rFonts w:ascii="PT Astra Serif" w:eastAsia="Times New Roman" w:hAnsi="PT Astra Serif" w:cs="Times New Roman"/>
                <w:sz w:val="26"/>
                <w:szCs w:val="26"/>
              </w:rPr>
              <w:t xml:space="preserve"> тыс.рублей, за счет федерального бюджета – </w:t>
            </w:r>
            <w:r w:rsidR="003A4654" w:rsidRPr="002E314D">
              <w:rPr>
                <w:rFonts w:ascii="PT Astra Serif" w:eastAsia="Times New Roman" w:hAnsi="PT Astra Serif" w:cs="Times New Roman"/>
                <w:sz w:val="26"/>
                <w:szCs w:val="26"/>
              </w:rPr>
              <w:t>3489,4</w:t>
            </w:r>
            <w:r w:rsidRPr="002E314D">
              <w:rPr>
                <w:rFonts w:ascii="PT Astra Serif" w:eastAsia="Times New Roman" w:hAnsi="PT Astra Serif" w:cs="Times New Roman"/>
                <w:sz w:val="26"/>
                <w:szCs w:val="26"/>
              </w:rPr>
              <w:t xml:space="preserve"> тыс.рублей;</w:t>
            </w:r>
          </w:p>
          <w:p w:rsidR="00557A97" w:rsidRPr="002E314D" w:rsidRDefault="00557A97" w:rsidP="002E314D">
            <w:pPr>
              <w:autoSpaceDE w:val="0"/>
              <w:autoSpaceDN w:val="0"/>
              <w:adjustRightInd w:val="0"/>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2021 год: всего – 2</w:t>
            </w:r>
            <w:r w:rsidR="00F64ED2" w:rsidRPr="002E314D">
              <w:rPr>
                <w:rFonts w:ascii="PT Astra Serif" w:eastAsia="Times New Roman" w:hAnsi="PT Astra Serif" w:cs="Times New Roman"/>
                <w:sz w:val="26"/>
                <w:szCs w:val="26"/>
              </w:rPr>
              <w:t>59</w:t>
            </w:r>
            <w:r w:rsidR="00644B86" w:rsidRPr="002E314D">
              <w:rPr>
                <w:rFonts w:ascii="PT Astra Serif" w:eastAsia="Times New Roman" w:hAnsi="PT Astra Serif" w:cs="Times New Roman"/>
                <w:sz w:val="26"/>
                <w:szCs w:val="26"/>
              </w:rPr>
              <w:t>804,9984</w:t>
            </w:r>
            <w:r w:rsidRPr="002E314D">
              <w:rPr>
                <w:rFonts w:ascii="PT Astra Serif" w:eastAsia="Times New Roman" w:hAnsi="PT Astra Serif" w:cs="Times New Roman"/>
                <w:sz w:val="26"/>
                <w:szCs w:val="26"/>
              </w:rPr>
              <w:t xml:space="preserve"> тыс. рублей, в том числе за счет бюджетных ассигнований областного бюджета – </w:t>
            </w:r>
            <w:r w:rsidR="00F64ED2" w:rsidRPr="002E314D">
              <w:rPr>
                <w:rFonts w:ascii="PT Astra Serif" w:eastAsia="Times New Roman" w:hAnsi="PT Astra Serif" w:cs="Times New Roman"/>
                <w:sz w:val="26"/>
                <w:szCs w:val="26"/>
              </w:rPr>
              <w:t>1</w:t>
            </w:r>
            <w:r w:rsidR="003A4654" w:rsidRPr="002E314D">
              <w:rPr>
                <w:rFonts w:ascii="PT Astra Serif" w:eastAsia="Times New Roman" w:hAnsi="PT Astra Serif" w:cs="Times New Roman"/>
                <w:sz w:val="26"/>
                <w:szCs w:val="26"/>
              </w:rPr>
              <w:t>56398,5</w:t>
            </w:r>
            <w:r w:rsidRPr="002E314D">
              <w:rPr>
                <w:rFonts w:ascii="PT Astra Serif" w:eastAsia="Times New Roman" w:hAnsi="PT Astra Serif" w:cs="Times New Roman"/>
                <w:sz w:val="26"/>
                <w:szCs w:val="26"/>
              </w:rPr>
              <w:t xml:space="preserve"> тыс. рублей, за счет муниципального бюджета – </w:t>
            </w:r>
            <w:r w:rsidR="00F64ED2" w:rsidRPr="002E314D">
              <w:rPr>
                <w:rFonts w:ascii="PT Astra Serif" w:eastAsia="Times New Roman" w:hAnsi="PT Astra Serif" w:cs="Times New Roman"/>
                <w:sz w:val="26"/>
                <w:szCs w:val="26"/>
              </w:rPr>
              <w:t>92878,3</w:t>
            </w:r>
            <w:r w:rsidR="00644B86" w:rsidRPr="002E314D">
              <w:rPr>
                <w:rFonts w:ascii="PT Astra Serif" w:eastAsia="Times New Roman" w:hAnsi="PT Astra Serif" w:cs="Times New Roman"/>
                <w:sz w:val="26"/>
                <w:szCs w:val="26"/>
              </w:rPr>
              <w:t>128</w:t>
            </w:r>
            <w:r w:rsidRPr="002E314D">
              <w:rPr>
                <w:rFonts w:ascii="PT Astra Serif" w:eastAsia="Times New Roman" w:hAnsi="PT Astra Serif" w:cs="Times New Roman"/>
                <w:sz w:val="26"/>
                <w:szCs w:val="26"/>
              </w:rPr>
              <w:t xml:space="preserve"> тыс.рублей, </w:t>
            </w:r>
            <w:r w:rsidR="00644B86" w:rsidRPr="002E314D">
              <w:rPr>
                <w:rFonts w:ascii="PT Astra Serif" w:eastAsia="Times New Roman" w:hAnsi="PT Astra Serif" w:cs="Times New Roman"/>
                <w:sz w:val="26"/>
                <w:szCs w:val="26"/>
              </w:rPr>
              <w:t>средства населения – 291,4856 тыс.рублей, средства хозяйствующих субъектов - 3,0 тыс.рублей,</w:t>
            </w:r>
            <w:r w:rsidR="003B39AE" w:rsidRPr="002E314D">
              <w:rPr>
                <w:rFonts w:ascii="PT Astra Serif" w:eastAsia="Times New Roman" w:hAnsi="PT Astra Serif" w:cs="Times New Roman"/>
                <w:sz w:val="26"/>
                <w:szCs w:val="26"/>
              </w:rPr>
              <w:t xml:space="preserve"> </w:t>
            </w:r>
            <w:r w:rsidRPr="002E314D">
              <w:rPr>
                <w:rFonts w:ascii="PT Astra Serif" w:eastAsia="Times New Roman" w:hAnsi="PT Astra Serif" w:cs="Times New Roman"/>
                <w:sz w:val="26"/>
                <w:szCs w:val="26"/>
              </w:rPr>
              <w:t xml:space="preserve">за счет федерального бюджета – </w:t>
            </w:r>
            <w:r w:rsidR="003A4654" w:rsidRPr="002E314D">
              <w:rPr>
                <w:rFonts w:ascii="PT Astra Serif" w:eastAsia="Times New Roman" w:hAnsi="PT Astra Serif" w:cs="Times New Roman"/>
                <w:sz w:val="26"/>
                <w:szCs w:val="26"/>
              </w:rPr>
              <w:t>1</w:t>
            </w:r>
            <w:r w:rsidR="00F64ED2" w:rsidRPr="002E314D">
              <w:rPr>
                <w:rFonts w:ascii="PT Astra Serif" w:eastAsia="Times New Roman" w:hAnsi="PT Astra Serif" w:cs="Times New Roman"/>
                <w:sz w:val="26"/>
                <w:szCs w:val="26"/>
              </w:rPr>
              <w:t>0</w:t>
            </w:r>
            <w:r w:rsidR="003A4654" w:rsidRPr="002E314D">
              <w:rPr>
                <w:rFonts w:ascii="PT Astra Serif" w:eastAsia="Times New Roman" w:hAnsi="PT Astra Serif" w:cs="Times New Roman"/>
                <w:sz w:val="26"/>
                <w:szCs w:val="26"/>
              </w:rPr>
              <w:t>233,7</w:t>
            </w:r>
            <w:r w:rsidR="00F64ED2" w:rsidRPr="002E314D">
              <w:rPr>
                <w:rFonts w:ascii="PT Astra Serif" w:eastAsia="Times New Roman" w:hAnsi="PT Astra Serif" w:cs="Times New Roman"/>
                <w:sz w:val="26"/>
                <w:szCs w:val="26"/>
              </w:rPr>
              <w:t xml:space="preserve"> тыс.рублей</w:t>
            </w:r>
            <w:r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2022 год: всего – 2</w:t>
            </w:r>
            <w:r w:rsidR="00F64ED2" w:rsidRPr="002E314D">
              <w:rPr>
                <w:rFonts w:ascii="PT Astra Serif" w:eastAsia="Times New Roman" w:hAnsi="PT Astra Serif" w:cs="Times New Roman"/>
                <w:sz w:val="26"/>
                <w:szCs w:val="26"/>
              </w:rPr>
              <w:t>46</w:t>
            </w:r>
            <w:r w:rsidR="007D7DFE" w:rsidRPr="002E314D">
              <w:rPr>
                <w:rFonts w:ascii="PT Astra Serif" w:eastAsia="Times New Roman" w:hAnsi="PT Astra Serif" w:cs="Times New Roman"/>
                <w:sz w:val="26"/>
                <w:szCs w:val="26"/>
              </w:rPr>
              <w:t>8</w:t>
            </w:r>
            <w:r w:rsidR="00F64ED2" w:rsidRPr="002E314D">
              <w:rPr>
                <w:rFonts w:ascii="PT Astra Serif" w:eastAsia="Times New Roman" w:hAnsi="PT Astra Serif" w:cs="Times New Roman"/>
                <w:sz w:val="26"/>
                <w:szCs w:val="26"/>
              </w:rPr>
              <w:t>72,4</w:t>
            </w:r>
            <w:r w:rsidRPr="002E314D">
              <w:rPr>
                <w:rFonts w:ascii="PT Astra Serif" w:eastAsia="Times New Roman" w:hAnsi="PT Astra Serif" w:cs="Times New Roman"/>
                <w:sz w:val="26"/>
                <w:szCs w:val="26"/>
              </w:rPr>
              <w:t xml:space="preserve"> тыс. рублей, в том числе за счет бюджетных ассигнований областного бюджета – </w:t>
            </w:r>
            <w:r w:rsidR="00F64ED2" w:rsidRPr="002E314D">
              <w:rPr>
                <w:rFonts w:ascii="PT Astra Serif" w:eastAsia="Times New Roman" w:hAnsi="PT Astra Serif" w:cs="Times New Roman"/>
                <w:sz w:val="26"/>
                <w:szCs w:val="26"/>
              </w:rPr>
              <w:t>1</w:t>
            </w:r>
            <w:r w:rsidR="003A4654" w:rsidRPr="002E314D">
              <w:rPr>
                <w:rFonts w:ascii="PT Astra Serif" w:eastAsia="Times New Roman" w:hAnsi="PT Astra Serif" w:cs="Times New Roman"/>
                <w:sz w:val="26"/>
                <w:szCs w:val="26"/>
              </w:rPr>
              <w:t>49095,7</w:t>
            </w:r>
            <w:r w:rsidRPr="002E314D">
              <w:rPr>
                <w:rFonts w:ascii="PT Astra Serif" w:eastAsia="Times New Roman" w:hAnsi="PT Astra Serif" w:cs="Times New Roman"/>
                <w:sz w:val="26"/>
                <w:szCs w:val="26"/>
              </w:rPr>
              <w:t xml:space="preserve"> тыс. рублей, за счет муниципального бюджета – </w:t>
            </w:r>
            <w:r w:rsidR="00000B9D" w:rsidRPr="002E314D">
              <w:rPr>
                <w:rFonts w:ascii="PT Astra Serif" w:eastAsia="Times New Roman" w:hAnsi="PT Astra Serif" w:cs="Times New Roman"/>
                <w:sz w:val="26"/>
                <w:szCs w:val="26"/>
              </w:rPr>
              <w:t>875</w:t>
            </w:r>
            <w:r w:rsidR="00F64ED2" w:rsidRPr="002E314D">
              <w:rPr>
                <w:rFonts w:ascii="PT Astra Serif" w:eastAsia="Times New Roman" w:hAnsi="PT Astra Serif" w:cs="Times New Roman"/>
                <w:sz w:val="26"/>
                <w:szCs w:val="26"/>
              </w:rPr>
              <w:t>43,0</w:t>
            </w:r>
            <w:r w:rsidRPr="002E314D">
              <w:rPr>
                <w:rFonts w:ascii="PT Astra Serif" w:eastAsia="Times New Roman" w:hAnsi="PT Astra Serif" w:cs="Times New Roman"/>
                <w:sz w:val="26"/>
                <w:szCs w:val="26"/>
              </w:rPr>
              <w:t xml:space="preserve"> тыс.рублей, за счет федерального бюджета –</w:t>
            </w:r>
            <w:r w:rsidR="00F64ED2" w:rsidRPr="002E314D">
              <w:rPr>
                <w:rFonts w:ascii="PT Astra Serif" w:eastAsia="Times New Roman" w:hAnsi="PT Astra Serif" w:cs="Times New Roman"/>
                <w:sz w:val="26"/>
                <w:szCs w:val="26"/>
              </w:rPr>
              <w:t xml:space="preserve"> </w:t>
            </w:r>
            <w:r w:rsidR="003A4654" w:rsidRPr="002E314D">
              <w:rPr>
                <w:rFonts w:ascii="PT Astra Serif" w:eastAsia="Times New Roman" w:hAnsi="PT Astra Serif" w:cs="Times New Roman"/>
                <w:sz w:val="26"/>
                <w:szCs w:val="26"/>
              </w:rPr>
              <w:t>1</w:t>
            </w:r>
            <w:r w:rsidRPr="002E314D">
              <w:rPr>
                <w:rFonts w:ascii="PT Astra Serif" w:eastAsia="Times New Roman" w:hAnsi="PT Astra Serif" w:cs="Times New Roman"/>
                <w:sz w:val="26"/>
                <w:szCs w:val="26"/>
              </w:rPr>
              <w:t>0</w:t>
            </w:r>
            <w:r w:rsidR="003A4654" w:rsidRPr="002E314D">
              <w:rPr>
                <w:rFonts w:ascii="PT Astra Serif" w:eastAsia="Times New Roman" w:hAnsi="PT Astra Serif" w:cs="Times New Roman"/>
                <w:sz w:val="26"/>
                <w:szCs w:val="26"/>
              </w:rPr>
              <w:t>233,7</w:t>
            </w:r>
            <w:r w:rsidRPr="002E314D">
              <w:rPr>
                <w:rFonts w:ascii="PT Astra Serif" w:eastAsia="Times New Roman" w:hAnsi="PT Astra Serif" w:cs="Times New Roman"/>
                <w:sz w:val="26"/>
                <w:szCs w:val="26"/>
              </w:rPr>
              <w:t xml:space="preserve"> тыс.рублей;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2023 год: всего</w:t>
            </w:r>
            <w:r w:rsidR="0074215C" w:rsidRPr="002E314D">
              <w:rPr>
                <w:rFonts w:ascii="PT Astra Serif" w:eastAsia="Times New Roman" w:hAnsi="PT Astra Serif" w:cs="Times New Roman"/>
                <w:sz w:val="26"/>
                <w:szCs w:val="26"/>
              </w:rPr>
              <w:t xml:space="preserve"> – 299 986,</w:t>
            </w:r>
            <w:r w:rsidR="001863A6" w:rsidRPr="002E314D">
              <w:rPr>
                <w:rFonts w:ascii="PT Astra Serif" w:eastAsia="Times New Roman" w:hAnsi="PT Astra Serif" w:cs="Times New Roman"/>
                <w:sz w:val="26"/>
                <w:szCs w:val="26"/>
              </w:rPr>
              <w:t>0</w:t>
            </w:r>
            <w:r w:rsidRPr="002E314D">
              <w:rPr>
                <w:rFonts w:ascii="PT Astra Serif" w:eastAsia="Times New Roman" w:hAnsi="PT Astra Serif" w:cs="Times New Roman"/>
                <w:sz w:val="26"/>
                <w:szCs w:val="26"/>
              </w:rPr>
              <w:t xml:space="preserve"> тыс. рублей, в том числе за счет бюджетных асс</w:t>
            </w:r>
            <w:r w:rsidR="001863A6" w:rsidRPr="002E314D">
              <w:rPr>
                <w:rFonts w:ascii="PT Astra Serif" w:eastAsia="Times New Roman" w:hAnsi="PT Astra Serif" w:cs="Times New Roman"/>
                <w:sz w:val="26"/>
                <w:szCs w:val="26"/>
              </w:rPr>
              <w:t>игновани</w:t>
            </w:r>
            <w:r w:rsidR="0074215C" w:rsidRPr="002E314D">
              <w:rPr>
                <w:rFonts w:ascii="PT Astra Serif" w:eastAsia="Times New Roman" w:hAnsi="PT Astra Serif" w:cs="Times New Roman"/>
                <w:sz w:val="26"/>
                <w:szCs w:val="26"/>
              </w:rPr>
              <w:t>й областного бюджета – 178 228,0</w:t>
            </w:r>
            <w:r w:rsidRPr="002E314D">
              <w:rPr>
                <w:rFonts w:ascii="PT Astra Serif" w:eastAsia="Times New Roman" w:hAnsi="PT Astra Serif" w:cs="Times New Roman"/>
                <w:sz w:val="26"/>
                <w:szCs w:val="26"/>
              </w:rPr>
              <w:t xml:space="preserve"> тыс. рублей, за счет муниципального бюджета – </w:t>
            </w:r>
            <w:r w:rsidR="001863A6" w:rsidRPr="002E314D">
              <w:rPr>
                <w:rFonts w:ascii="PT Astra Serif" w:eastAsia="Times New Roman" w:hAnsi="PT Astra Serif" w:cs="Times New Roman"/>
                <w:sz w:val="26"/>
                <w:szCs w:val="26"/>
              </w:rPr>
              <w:t>103 210,0</w:t>
            </w:r>
            <w:r w:rsidR="00F64ED2" w:rsidRPr="002E314D">
              <w:rPr>
                <w:rFonts w:ascii="PT Astra Serif" w:eastAsia="Times New Roman" w:hAnsi="PT Astra Serif" w:cs="Times New Roman"/>
                <w:sz w:val="26"/>
                <w:szCs w:val="26"/>
              </w:rPr>
              <w:t xml:space="preserve"> тыс.рублей</w:t>
            </w:r>
            <w:r w:rsidR="003A4654" w:rsidRPr="002E314D">
              <w:rPr>
                <w:rFonts w:ascii="PT Astra Serif" w:eastAsia="Times New Roman" w:hAnsi="PT Astra Serif" w:cs="Times New Roman"/>
                <w:sz w:val="26"/>
                <w:szCs w:val="26"/>
              </w:rPr>
              <w:t>, за счет федерального бюджета – 1</w:t>
            </w:r>
            <w:r w:rsidR="001863A6" w:rsidRPr="002E314D">
              <w:rPr>
                <w:rFonts w:ascii="PT Astra Serif" w:eastAsia="Times New Roman" w:hAnsi="PT Astra Serif" w:cs="Times New Roman"/>
                <w:sz w:val="26"/>
                <w:szCs w:val="26"/>
              </w:rPr>
              <w:t>8 548,0</w:t>
            </w:r>
            <w:r w:rsidR="003A4654" w:rsidRPr="002E314D">
              <w:rPr>
                <w:rFonts w:ascii="PT Astra Serif" w:eastAsia="Times New Roman" w:hAnsi="PT Astra Serif" w:cs="Times New Roman"/>
                <w:sz w:val="26"/>
                <w:szCs w:val="26"/>
              </w:rPr>
              <w:t xml:space="preserve"> тыс.рублей</w:t>
            </w:r>
            <w:r w:rsidRPr="002E314D">
              <w:rPr>
                <w:rFonts w:ascii="PT Astra Serif" w:eastAsia="Times New Roman" w:hAnsi="PT Astra Serif" w:cs="Times New Roman"/>
                <w:sz w:val="26"/>
                <w:szCs w:val="26"/>
              </w:rPr>
              <w:t>;</w:t>
            </w:r>
          </w:p>
          <w:p w:rsidR="00557A97" w:rsidRPr="002E314D" w:rsidRDefault="0074215C"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2024 год: всего – 411 920</w:t>
            </w:r>
            <w:r w:rsidR="001863A6" w:rsidRPr="002E314D">
              <w:rPr>
                <w:rFonts w:ascii="PT Astra Serif" w:eastAsia="Times New Roman" w:hAnsi="PT Astra Serif" w:cs="Times New Roman"/>
                <w:sz w:val="26"/>
                <w:szCs w:val="26"/>
              </w:rPr>
              <w:t>,0</w:t>
            </w:r>
            <w:r w:rsidR="00557A97" w:rsidRPr="002E314D">
              <w:rPr>
                <w:rFonts w:ascii="PT Astra Serif" w:eastAsia="Times New Roman" w:hAnsi="PT Astra Serif" w:cs="Times New Roman"/>
                <w:sz w:val="26"/>
                <w:szCs w:val="26"/>
              </w:rPr>
              <w:t xml:space="preserve"> тыс. рублей, в том числе за счет бюджетных ассигнований областного бюджета – </w:t>
            </w:r>
            <w:r w:rsidRPr="002E314D">
              <w:rPr>
                <w:rFonts w:ascii="PT Astra Serif" w:eastAsia="Times New Roman" w:hAnsi="PT Astra Serif" w:cs="Times New Roman"/>
                <w:sz w:val="26"/>
                <w:szCs w:val="26"/>
              </w:rPr>
              <w:t>207</w:t>
            </w:r>
            <w:r w:rsidR="001863A6" w:rsidRPr="002E314D">
              <w:rPr>
                <w:rFonts w:ascii="PT Astra Serif" w:eastAsia="Times New Roman" w:hAnsi="PT Astra Serif" w:cs="Times New Roman"/>
                <w:sz w:val="26"/>
                <w:szCs w:val="26"/>
              </w:rPr>
              <w:t> 281,0</w:t>
            </w:r>
            <w:r w:rsidR="00557A97" w:rsidRPr="002E314D">
              <w:rPr>
                <w:rFonts w:ascii="PT Astra Serif" w:eastAsia="Times New Roman" w:hAnsi="PT Astra Serif" w:cs="Times New Roman"/>
                <w:sz w:val="26"/>
                <w:szCs w:val="26"/>
              </w:rPr>
              <w:t xml:space="preserve"> тыс. рублей, за счет муниципального бюджета – </w:t>
            </w:r>
            <w:r w:rsidRPr="002E314D">
              <w:rPr>
                <w:rFonts w:ascii="PT Astra Serif" w:eastAsia="Times New Roman" w:hAnsi="PT Astra Serif" w:cs="Times New Roman"/>
                <w:sz w:val="26"/>
                <w:szCs w:val="26"/>
              </w:rPr>
              <w:t>102 126</w:t>
            </w:r>
            <w:r w:rsidR="001863A6" w:rsidRPr="002E314D">
              <w:rPr>
                <w:rFonts w:ascii="PT Astra Serif" w:eastAsia="Times New Roman" w:hAnsi="PT Astra Serif" w:cs="Times New Roman"/>
                <w:sz w:val="26"/>
                <w:szCs w:val="26"/>
              </w:rPr>
              <w:t>,0</w:t>
            </w:r>
            <w:r w:rsidR="00557A97" w:rsidRPr="002E314D">
              <w:rPr>
                <w:rFonts w:ascii="PT Astra Serif" w:eastAsia="Times New Roman" w:hAnsi="PT Astra Serif" w:cs="Times New Roman"/>
                <w:sz w:val="26"/>
                <w:szCs w:val="26"/>
              </w:rPr>
              <w:t xml:space="preserve"> тыс.рублей</w:t>
            </w:r>
            <w:r w:rsidR="003A4654" w:rsidRPr="002E314D">
              <w:rPr>
                <w:rFonts w:ascii="PT Astra Serif" w:eastAsia="Times New Roman" w:hAnsi="PT Astra Serif" w:cs="Times New Roman"/>
                <w:sz w:val="26"/>
                <w:szCs w:val="26"/>
              </w:rPr>
              <w:t>, за счет федерального бюджета – 10</w:t>
            </w:r>
            <w:r w:rsidR="001863A6" w:rsidRPr="002E314D">
              <w:rPr>
                <w:rFonts w:ascii="PT Astra Serif" w:eastAsia="Times New Roman" w:hAnsi="PT Astra Serif" w:cs="Times New Roman"/>
                <w:sz w:val="26"/>
                <w:szCs w:val="26"/>
              </w:rPr>
              <w:t>2 483</w:t>
            </w:r>
            <w:r w:rsidR="003A4654" w:rsidRPr="002E314D">
              <w:rPr>
                <w:rFonts w:ascii="PT Astra Serif" w:eastAsia="Times New Roman" w:hAnsi="PT Astra Serif" w:cs="Times New Roman"/>
                <w:sz w:val="26"/>
                <w:szCs w:val="26"/>
              </w:rPr>
              <w:t xml:space="preserve"> тыс.рублей</w:t>
            </w:r>
            <w:r w:rsidR="001863A6" w:rsidRPr="002E314D">
              <w:rPr>
                <w:rFonts w:ascii="PT Astra Serif" w:eastAsia="Times New Roman" w:hAnsi="PT Astra Serif" w:cs="Times New Roman"/>
                <w:sz w:val="26"/>
                <w:szCs w:val="26"/>
              </w:rPr>
              <w:t>;</w:t>
            </w:r>
            <w:r w:rsidR="008A6A5F" w:rsidRPr="002E314D">
              <w:rPr>
                <w:rFonts w:ascii="PT Astra Serif" w:eastAsia="Times New Roman" w:hAnsi="PT Astra Serif" w:cs="Times New Roman"/>
                <w:sz w:val="26"/>
                <w:szCs w:val="26"/>
              </w:rPr>
              <w:t xml:space="preserve"> инициативные платежи – 30,0 тыс.рублей;</w:t>
            </w:r>
          </w:p>
          <w:p w:rsidR="001863A6" w:rsidRPr="002E314D" w:rsidRDefault="001863A6"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2025 год: всего – 563 874,0 тыс. рублей, в том числе за счет бюджетных ассигнований областного бюджета – 256 307,0 тыс. рублей, за счет муниципального бюджета – 109 086,0 тыс.рублей, за счет федерального бюджета – 198 481,0 тыс.рублей.</w:t>
            </w:r>
          </w:p>
        </w:tc>
      </w:tr>
      <w:tr w:rsidR="00557A97" w:rsidRPr="002E314D" w:rsidTr="00FB56DD">
        <w:tc>
          <w:tcPr>
            <w:tcW w:w="2091" w:type="dxa"/>
          </w:tcPr>
          <w:p w:rsidR="00557A97" w:rsidRPr="002E314D" w:rsidRDefault="00557A97" w:rsidP="002E314D">
            <w:pPr>
              <w:spacing w:after="0" w:line="240" w:lineRule="auto"/>
              <w:jc w:val="both"/>
              <w:rPr>
                <w:rFonts w:ascii="PT Astra Serif" w:eastAsia="Times New Roman" w:hAnsi="PT Astra Serif" w:cs="Times New Roman"/>
                <w:color w:val="2D2D2D"/>
                <w:sz w:val="26"/>
                <w:szCs w:val="26"/>
                <w:lang w:eastAsia="ru-RU"/>
              </w:rPr>
            </w:pPr>
            <w:r w:rsidRPr="002E314D">
              <w:rPr>
                <w:rFonts w:ascii="PT Astra Serif" w:eastAsia="Times New Roman" w:hAnsi="PT Astra Serif" w:cs="Times New Roman"/>
                <w:color w:val="2D2D2D"/>
                <w:sz w:val="26"/>
                <w:szCs w:val="26"/>
                <w:lang w:eastAsia="ru-RU"/>
              </w:rPr>
              <w:lastRenderedPageBreak/>
              <w:t>Ресурсное обеспечение проектов, реализуемых в составе подпрограммы</w:t>
            </w:r>
          </w:p>
          <w:p w:rsidR="00557A97" w:rsidRPr="002E314D" w:rsidRDefault="00557A97" w:rsidP="002E314D">
            <w:pPr>
              <w:spacing w:after="0" w:line="240" w:lineRule="auto"/>
              <w:jc w:val="both"/>
              <w:rPr>
                <w:rFonts w:ascii="PT Astra Serif" w:eastAsia="Times New Roman" w:hAnsi="PT Astra Serif" w:cs="Times New Roman"/>
                <w:color w:val="2D2D2D"/>
                <w:sz w:val="26"/>
                <w:szCs w:val="26"/>
                <w:lang w:eastAsia="ru-RU"/>
              </w:rPr>
            </w:pPr>
          </w:p>
          <w:p w:rsidR="00557A97" w:rsidRPr="002E314D" w:rsidRDefault="00557A97" w:rsidP="002E314D">
            <w:pPr>
              <w:spacing w:after="0" w:line="240" w:lineRule="auto"/>
              <w:jc w:val="both"/>
              <w:rPr>
                <w:rFonts w:ascii="PT Astra Serif" w:eastAsia="Times New Roman" w:hAnsi="PT Astra Serif" w:cs="Times New Roman"/>
                <w:color w:val="2D2D2D"/>
                <w:sz w:val="26"/>
                <w:szCs w:val="26"/>
                <w:lang w:eastAsia="ru-RU"/>
              </w:rPr>
            </w:pPr>
          </w:p>
          <w:p w:rsidR="00557A97" w:rsidRPr="002E314D" w:rsidRDefault="00557A97" w:rsidP="002E314D">
            <w:pPr>
              <w:spacing w:after="0" w:line="240" w:lineRule="auto"/>
              <w:jc w:val="both"/>
              <w:rPr>
                <w:rFonts w:ascii="PT Astra Serif" w:eastAsia="Times New Roman" w:hAnsi="PT Astra Serif" w:cs="Times New Roman"/>
                <w:sz w:val="26"/>
                <w:szCs w:val="26"/>
              </w:rPr>
            </w:pPr>
          </w:p>
        </w:tc>
        <w:tc>
          <w:tcPr>
            <w:tcW w:w="7480" w:type="dxa"/>
          </w:tcPr>
          <w:p w:rsidR="00557A97" w:rsidRPr="002E314D" w:rsidRDefault="00557A97" w:rsidP="002E314D">
            <w:pPr>
              <w:spacing w:after="0" w:line="240" w:lineRule="auto"/>
              <w:jc w:val="both"/>
              <w:textAlignment w:val="baseline"/>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общий объем бюджетных ассигнований на финансовое обеспечение реализации проектов, реализуемых в составе подпрограммы, в ценах соответствующ</w:t>
            </w:r>
            <w:r w:rsidR="00C63399" w:rsidRPr="002E314D">
              <w:rPr>
                <w:rFonts w:ascii="PT Astra Serif" w:eastAsia="Times New Roman" w:hAnsi="PT Astra Serif" w:cs="Times New Roman"/>
                <w:sz w:val="26"/>
                <w:szCs w:val="26"/>
                <w:lang w:eastAsia="ru-RU"/>
              </w:rPr>
              <w:t>их лет составит: всего – 18 974,8</w:t>
            </w:r>
            <w:r w:rsidRPr="002E314D">
              <w:rPr>
                <w:rFonts w:ascii="PT Astra Serif" w:eastAsia="Times New Roman" w:hAnsi="PT Astra Serif" w:cs="Times New Roman"/>
                <w:sz w:val="26"/>
                <w:szCs w:val="26"/>
                <w:lang w:eastAsia="ru-RU"/>
              </w:rPr>
              <w:t xml:space="preserve"> тыс. рублей, в том числе</w:t>
            </w:r>
            <w:r w:rsidR="00F64ED2" w:rsidRPr="002E314D">
              <w:rPr>
                <w:rFonts w:ascii="PT Astra Serif" w:eastAsia="Times New Roman" w:hAnsi="PT Astra Serif" w:cs="Times New Roman"/>
                <w:sz w:val="26"/>
                <w:szCs w:val="26"/>
                <w:lang w:eastAsia="ru-RU"/>
              </w:rPr>
              <w:t xml:space="preserve"> </w:t>
            </w:r>
            <w:r w:rsidRPr="002E314D">
              <w:rPr>
                <w:rFonts w:ascii="PT Astra Serif" w:eastAsia="Times New Roman" w:hAnsi="PT Astra Serif" w:cs="Times New Roman"/>
                <w:sz w:val="26"/>
                <w:szCs w:val="26"/>
              </w:rPr>
              <w:t>за счет бюджетных ассигнований областного бюджета – 300,0 тыс. рублей, за счет</w:t>
            </w:r>
            <w:r w:rsidR="00C63399" w:rsidRPr="002E314D">
              <w:rPr>
                <w:rFonts w:ascii="PT Astra Serif" w:eastAsia="Times New Roman" w:hAnsi="PT Astra Serif" w:cs="Times New Roman"/>
                <w:sz w:val="26"/>
                <w:szCs w:val="26"/>
              </w:rPr>
              <w:t xml:space="preserve"> муниципального бюджета – 9508,0</w:t>
            </w:r>
            <w:r w:rsidRPr="002E314D">
              <w:rPr>
                <w:rFonts w:ascii="PT Astra Serif" w:eastAsia="Times New Roman" w:hAnsi="PT Astra Serif" w:cs="Times New Roman"/>
                <w:sz w:val="26"/>
                <w:szCs w:val="26"/>
              </w:rPr>
              <w:t xml:space="preserve"> тыс. рублей, за счет федерального бюджета – 9166,8 тыс. рублей.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2020 год: всего – 4755,6 тыс. рублей, в том числе за счет бюджетных ассигнований областного бюджета – 100,0 тыс. рублей, за счет муниципального бюджета – 1600,0 тыс.рублей, за счет федерального бюджета – 3055,6 тыс. рублей;</w:t>
            </w:r>
          </w:p>
          <w:p w:rsidR="00557A97" w:rsidRPr="002E314D" w:rsidRDefault="00557A97" w:rsidP="002E314D">
            <w:pPr>
              <w:spacing w:after="0" w:line="240" w:lineRule="auto"/>
              <w:jc w:val="both"/>
              <w:textAlignment w:val="baseline"/>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2021 год: всего 6733,4 тыс. рублей, в том числе за счет бюджетных ассигнований областного бюджета – 150,0 тыс. рублей, за счет муниципального бюджета – 2000,0 тыс.рублей, за счет федерального бюджета – 4583,4 тыс. рублей;</w:t>
            </w:r>
          </w:p>
          <w:p w:rsidR="00557A97" w:rsidRPr="002E314D" w:rsidRDefault="00557A97" w:rsidP="002E314D">
            <w:pPr>
              <w:spacing w:after="0" w:line="240" w:lineRule="auto"/>
              <w:jc w:val="both"/>
              <w:textAlignment w:val="baseline"/>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2022 год: всего – 2077,8 тыс. рублей, в том числе за счет бюджетных ассигнований областного бюджета – 50,0 тыс. рублей, за счет муниципального бюджета – 500,0 тыс.рублей, за счет федерального бюджета – 1527,8 тыс. рублей;</w:t>
            </w:r>
          </w:p>
          <w:p w:rsidR="00C63399" w:rsidRPr="002E314D" w:rsidRDefault="00C63399" w:rsidP="002E314D">
            <w:pPr>
              <w:spacing w:after="0" w:line="240" w:lineRule="auto"/>
              <w:jc w:val="both"/>
              <w:textAlignment w:val="baseline"/>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rPr>
              <w:t>2023 год: всего – 5408,0 тыс. рублей, в том числе за счет муниципального бюджета – 5408,0 тыс.рублей.</w:t>
            </w:r>
          </w:p>
        </w:tc>
      </w:tr>
      <w:tr w:rsidR="00557A97" w:rsidRPr="002E314D" w:rsidTr="00FB56DD">
        <w:tc>
          <w:tcPr>
            <w:tcW w:w="2091"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xml:space="preserve">Ожидаемый эффект от реализации муниципальной  программы – </w:t>
            </w:r>
          </w:p>
        </w:tc>
        <w:tc>
          <w:tcPr>
            <w:tcW w:w="7480" w:type="dxa"/>
          </w:tcPr>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обеспечение государственных гарантий реализации прав на получение общедоступного и бесплатного общего образования;</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100 %обеспечение доступности дошкольного образования детей в возрасте от 0 до 7 лет, охваченных различными формами получения дошкольного образования;</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обеспечение соответствия условий реализации образовательных программ дошкольного образования требованиям ФГОС;</w:t>
            </w:r>
          </w:p>
          <w:p w:rsidR="00557A97" w:rsidRPr="002E314D" w:rsidRDefault="00557A97"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rPr>
              <w:t xml:space="preserve">- 35 % </w:t>
            </w:r>
            <w:r w:rsidRPr="002E314D">
              <w:rPr>
                <w:rFonts w:ascii="PT Astra Serif" w:eastAsia="Times New Roman" w:hAnsi="PT Astra Serif" w:cs="Times New Roman"/>
                <w:sz w:val="26"/>
                <w:szCs w:val="26"/>
                <w:lang w:eastAsia="ru-RU"/>
              </w:rPr>
              <w:t>детей-инвалидов в возрасте от 1,5 до 7 лет, охваченных дошкольным образованием, в общей численности детей-инвалидов данного возраста;</w:t>
            </w:r>
          </w:p>
          <w:p w:rsidR="00557A97" w:rsidRPr="002E314D" w:rsidRDefault="00557A97"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xml:space="preserve">-  </w:t>
            </w:r>
            <w:r w:rsidR="005F7C2E" w:rsidRPr="002E314D">
              <w:rPr>
                <w:rFonts w:ascii="PT Astra Serif" w:eastAsia="Times New Roman" w:hAnsi="PT Astra Serif" w:cs="Times New Roman"/>
                <w:sz w:val="26"/>
                <w:szCs w:val="26"/>
                <w:lang w:eastAsia="ru-RU"/>
              </w:rPr>
              <w:t>100</w:t>
            </w:r>
            <w:r w:rsidRPr="002E314D">
              <w:rPr>
                <w:rFonts w:ascii="PT Astra Serif" w:eastAsia="Times New Roman" w:hAnsi="PT Astra Serif" w:cs="Times New Roman"/>
                <w:sz w:val="26"/>
                <w:szCs w:val="26"/>
                <w:lang w:eastAsia="ru-RU"/>
              </w:rPr>
              <w:t xml:space="preserve"> % детей в возрасте от </w:t>
            </w:r>
            <w:r w:rsidR="000D5A25" w:rsidRPr="002E314D">
              <w:rPr>
                <w:rFonts w:ascii="PT Astra Serif" w:eastAsia="Times New Roman" w:hAnsi="PT Astra Serif" w:cs="Times New Roman"/>
                <w:sz w:val="26"/>
                <w:szCs w:val="26"/>
                <w:lang w:eastAsia="ru-RU"/>
              </w:rPr>
              <w:t>1,5</w:t>
            </w:r>
            <w:r w:rsidRPr="002E314D">
              <w:rPr>
                <w:rFonts w:ascii="PT Astra Serif" w:eastAsia="Times New Roman" w:hAnsi="PT Astra Serif" w:cs="Times New Roman"/>
                <w:sz w:val="26"/>
                <w:szCs w:val="26"/>
                <w:lang w:eastAsia="ru-RU"/>
              </w:rPr>
              <w:t xml:space="preserve"> до 3 лет</w:t>
            </w:r>
            <w:r w:rsidR="000D5A25" w:rsidRPr="002E314D">
              <w:rPr>
                <w:rFonts w:ascii="PT Astra Serif" w:eastAsia="Times New Roman" w:hAnsi="PT Astra Serif" w:cs="Times New Roman"/>
                <w:sz w:val="26"/>
                <w:szCs w:val="26"/>
                <w:lang w:eastAsia="ru-RU"/>
              </w:rPr>
              <w:t xml:space="preserve"> </w:t>
            </w:r>
            <w:r w:rsidRPr="002E314D">
              <w:rPr>
                <w:rFonts w:ascii="PT Astra Serif" w:eastAsia="Times New Roman" w:hAnsi="PT Astra Serif" w:cs="Times New Roman"/>
                <w:sz w:val="26"/>
                <w:szCs w:val="26"/>
                <w:lang w:eastAsia="ru-RU"/>
              </w:rPr>
              <w:t>доступно дошкольное образование;</w:t>
            </w:r>
          </w:p>
          <w:p w:rsidR="000D5A25" w:rsidRPr="002E314D" w:rsidRDefault="000D5A25" w:rsidP="002E314D">
            <w:pPr>
              <w:spacing w:after="0" w:line="240" w:lineRule="auto"/>
              <w:jc w:val="both"/>
              <w:rPr>
                <w:rFonts w:ascii="PT Astra Serif" w:eastAsia="Times New Roman" w:hAnsi="PT Astra Serif" w:cs="Times New Roman"/>
                <w:color w:val="70AD47" w:themeColor="accent6"/>
                <w:sz w:val="26"/>
                <w:szCs w:val="26"/>
                <w:lang w:eastAsia="ru-RU"/>
              </w:rPr>
            </w:pPr>
            <w:r w:rsidRPr="002E314D">
              <w:rPr>
                <w:rFonts w:ascii="PT Astra Serif" w:eastAsia="Times New Roman" w:hAnsi="PT Astra Serif" w:cs="Times New Roman"/>
                <w:sz w:val="26"/>
                <w:szCs w:val="26"/>
                <w:lang w:eastAsia="ru-RU"/>
              </w:rPr>
              <w:t xml:space="preserve">-    </w:t>
            </w:r>
            <w:r w:rsidR="005F7C2E" w:rsidRPr="002E314D">
              <w:rPr>
                <w:rFonts w:ascii="PT Astra Serif" w:eastAsia="Times New Roman" w:hAnsi="PT Astra Serif" w:cs="Times New Roman"/>
                <w:color w:val="000000" w:themeColor="text1"/>
                <w:sz w:val="26"/>
                <w:szCs w:val="26"/>
                <w:lang w:eastAsia="ru-RU"/>
              </w:rPr>
              <w:t>3,7 месяц</w:t>
            </w:r>
            <w:r w:rsidR="00B92A28" w:rsidRPr="002E314D">
              <w:rPr>
                <w:rFonts w:ascii="PT Astra Serif" w:eastAsia="Times New Roman" w:hAnsi="PT Astra Serif" w:cs="Times New Roman"/>
                <w:color w:val="000000" w:themeColor="text1"/>
                <w:sz w:val="26"/>
                <w:szCs w:val="26"/>
                <w:lang w:eastAsia="ru-RU"/>
              </w:rPr>
              <w:t>ев</w:t>
            </w:r>
            <w:r w:rsidR="005F7C2E" w:rsidRPr="002E314D">
              <w:rPr>
                <w:rFonts w:ascii="PT Astra Serif" w:eastAsia="Times New Roman" w:hAnsi="PT Astra Serif" w:cs="Times New Roman"/>
                <w:color w:val="000000" w:themeColor="text1"/>
                <w:sz w:val="26"/>
                <w:szCs w:val="26"/>
                <w:lang w:eastAsia="ru-RU"/>
              </w:rPr>
              <w:t xml:space="preserve"> среднее время ожидания места для получения дошкольного образования детьми в возрасте от 1,5 до 3 лет;</w:t>
            </w:r>
          </w:p>
          <w:p w:rsidR="00557A97" w:rsidRPr="002E314D" w:rsidRDefault="00114A2F"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д</w:t>
            </w:r>
            <w:r w:rsidR="00557A97" w:rsidRPr="002E314D">
              <w:rPr>
                <w:rFonts w:ascii="PT Astra Serif" w:eastAsia="Times New Roman" w:hAnsi="PT Astra Serif" w:cs="Times New Roman"/>
                <w:sz w:val="26"/>
                <w:szCs w:val="26"/>
                <w:lang w:eastAsia="ru-RU"/>
              </w:rPr>
              <w:t>оля зданий муниципальных дошкольных образовательных организаций, требующих капитального ремонта, в общем количестве зданий муниципальных дошкольных образовательных организаций;</w:t>
            </w:r>
          </w:p>
          <w:p w:rsidR="00557A97" w:rsidRPr="002E314D" w:rsidRDefault="00114A2F"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д</w:t>
            </w:r>
            <w:r w:rsidR="00557A97" w:rsidRPr="002E314D">
              <w:rPr>
                <w:rFonts w:ascii="PT Astra Serif" w:eastAsia="Times New Roman" w:hAnsi="PT Astra Serif" w:cs="Times New Roman"/>
                <w:sz w:val="26"/>
                <w:szCs w:val="26"/>
                <w:lang w:eastAsia="ru-RU"/>
              </w:rPr>
              <w:t xml:space="preserve">оля дошкольных образовательных организаций, в которых создана универсальная </w:t>
            </w:r>
            <w:proofErr w:type="spellStart"/>
            <w:r w:rsidR="00557A97" w:rsidRPr="002E314D">
              <w:rPr>
                <w:rFonts w:ascii="PT Astra Serif" w:eastAsia="Times New Roman" w:hAnsi="PT Astra Serif" w:cs="Times New Roman"/>
                <w:sz w:val="26"/>
                <w:szCs w:val="26"/>
                <w:lang w:eastAsia="ru-RU"/>
              </w:rPr>
              <w:t>безбарьерная</w:t>
            </w:r>
            <w:proofErr w:type="spellEnd"/>
            <w:r w:rsidR="00557A97" w:rsidRPr="002E314D">
              <w:rPr>
                <w:rFonts w:ascii="PT Astra Serif" w:eastAsia="Times New Roman" w:hAnsi="PT Astra Serif" w:cs="Times New Roman"/>
                <w:sz w:val="26"/>
                <w:szCs w:val="26"/>
                <w:lang w:eastAsia="ru-RU"/>
              </w:rPr>
              <w:t xml:space="preserve"> среда для инклюзивного образования детей-инвалидов, в общем количестве дошкольных образовательных организаций</w:t>
            </w:r>
            <w:r w:rsidRPr="002E314D">
              <w:rPr>
                <w:rFonts w:ascii="PT Astra Serif" w:eastAsia="Times New Roman" w:hAnsi="PT Astra Serif" w:cs="Times New Roman"/>
                <w:sz w:val="26"/>
                <w:szCs w:val="26"/>
                <w:lang w:eastAsia="ru-RU"/>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lang w:eastAsia="ru-RU"/>
              </w:rPr>
              <w:t xml:space="preserve">- </w:t>
            </w:r>
            <w:r w:rsidR="000D5A25" w:rsidRPr="002E314D">
              <w:rPr>
                <w:rFonts w:ascii="PT Astra Serif" w:eastAsia="Times New Roman" w:hAnsi="PT Astra Serif" w:cs="Times New Roman"/>
                <w:sz w:val="26"/>
                <w:szCs w:val="26"/>
                <w:lang w:eastAsia="ru-RU"/>
              </w:rPr>
              <w:t>100</w:t>
            </w:r>
            <w:r w:rsidRPr="002E314D">
              <w:rPr>
                <w:rFonts w:ascii="PT Astra Serif" w:eastAsia="Times New Roman" w:hAnsi="PT Astra Serif" w:cs="Times New Roman"/>
                <w:sz w:val="26"/>
                <w:szCs w:val="26"/>
                <w:lang w:eastAsia="ru-RU"/>
              </w:rPr>
              <w:t>% заявлений о приеме на обучение по образовательным программам дошкольного образования представлены в форме электронного документа, в общем количестве указанных заявлений;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к 202</w:t>
            </w:r>
            <w:r w:rsidR="008F67D1" w:rsidRPr="002E314D">
              <w:rPr>
                <w:rFonts w:ascii="PT Astra Serif" w:eastAsia="Times New Roman" w:hAnsi="PT Astra Serif" w:cs="Times New Roman"/>
                <w:sz w:val="26"/>
                <w:szCs w:val="26"/>
              </w:rPr>
              <w:t>5</w:t>
            </w:r>
            <w:r w:rsidRPr="002E314D">
              <w:rPr>
                <w:rFonts w:ascii="PT Astra Serif" w:eastAsia="Times New Roman" w:hAnsi="PT Astra Serif" w:cs="Times New Roman"/>
                <w:sz w:val="26"/>
                <w:szCs w:val="26"/>
              </w:rPr>
              <w:t xml:space="preserve"> году в МО «Сенгилеевский район» оказано не менее </w:t>
            </w:r>
            <w:r w:rsidR="008F67D1" w:rsidRPr="002E314D">
              <w:rPr>
                <w:rFonts w:ascii="PT Astra Serif" w:eastAsia="Times New Roman" w:hAnsi="PT Astra Serif" w:cs="Times New Roman"/>
                <w:sz w:val="26"/>
                <w:szCs w:val="26"/>
              </w:rPr>
              <w:t>3,0</w:t>
            </w:r>
            <w:r w:rsidRPr="002E314D">
              <w:rPr>
                <w:rFonts w:ascii="PT Astra Serif" w:eastAsia="Times New Roman" w:hAnsi="PT Astra Serif" w:cs="Times New Roman"/>
                <w:sz w:val="26"/>
                <w:szCs w:val="26"/>
              </w:rPr>
              <w:t xml:space="preserve"> тыс.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НКО и иных организаций, в том числе государственных и муниципальных;  </w:t>
            </w:r>
          </w:p>
          <w:p w:rsidR="003747CC" w:rsidRPr="002E314D" w:rsidRDefault="00557A97"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sz w:val="26"/>
                <w:szCs w:val="26"/>
              </w:rPr>
              <w:t>- к 202</w:t>
            </w:r>
            <w:r w:rsidR="008F67D1" w:rsidRPr="002E314D">
              <w:rPr>
                <w:rFonts w:ascii="PT Astra Serif" w:eastAsia="Times New Roman" w:hAnsi="PT Astra Serif" w:cs="Times New Roman"/>
                <w:sz w:val="26"/>
                <w:szCs w:val="26"/>
              </w:rPr>
              <w:t>5</w:t>
            </w:r>
            <w:r w:rsidRPr="002E314D">
              <w:rPr>
                <w:rFonts w:ascii="PT Astra Serif" w:eastAsia="Times New Roman" w:hAnsi="PT Astra Serif" w:cs="Times New Roman"/>
                <w:sz w:val="26"/>
                <w:szCs w:val="26"/>
              </w:rPr>
              <w:t xml:space="preserve"> году в МО «Сенгилеевский район» не менее </w:t>
            </w:r>
            <w:r w:rsidR="008F67D1" w:rsidRPr="002E314D">
              <w:rPr>
                <w:rFonts w:ascii="PT Astra Serif" w:eastAsia="Times New Roman" w:hAnsi="PT Astra Serif" w:cs="Times New Roman"/>
                <w:sz w:val="26"/>
                <w:szCs w:val="26"/>
              </w:rPr>
              <w:t>85</w:t>
            </w:r>
            <w:r w:rsidRPr="002E314D">
              <w:rPr>
                <w:rFonts w:ascii="PT Astra Serif" w:eastAsia="Times New Roman" w:hAnsi="PT Astra Serif" w:cs="Times New Roman"/>
                <w:sz w:val="26"/>
                <w:szCs w:val="26"/>
              </w:rPr>
              <w:t xml:space="preserve">% граждан, положительно оценивают качество услуг </w:t>
            </w:r>
            <w:r w:rsidRPr="002E314D">
              <w:rPr>
                <w:rFonts w:ascii="PT Astra Serif" w:eastAsia="Times New Roman" w:hAnsi="PT Astra Serif" w:cs="Times New Roman"/>
                <w:bCs/>
                <w:sz w:val="26"/>
                <w:szCs w:val="26"/>
              </w:rPr>
              <w:t>психолого-педагогической, методич</w:t>
            </w:r>
            <w:r w:rsidR="00C85C79" w:rsidRPr="002E314D">
              <w:rPr>
                <w:rFonts w:ascii="PT Astra Serif" w:eastAsia="Times New Roman" w:hAnsi="PT Astra Serif" w:cs="Times New Roman"/>
                <w:bCs/>
                <w:sz w:val="26"/>
                <w:szCs w:val="26"/>
              </w:rPr>
              <w:t>еской и консультативной помощи;</w:t>
            </w:r>
          </w:p>
          <w:p w:rsidR="00D07937" w:rsidRPr="002E314D" w:rsidRDefault="00580F3C"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- 100% детей с ограниченными возможностями здоровья (далее - ОВЗ) и детей-инвалидов, созданы специальные условия для получения качественного начального общего, основного общего, среднего общего образования (в том числе с использованием дистанционн</w:t>
            </w:r>
            <w:r w:rsidR="00D07937" w:rsidRPr="002E314D">
              <w:rPr>
                <w:rFonts w:ascii="PT Astra Serif" w:eastAsia="Times New Roman" w:hAnsi="PT Astra Serif" w:cs="Times New Roman"/>
                <w:sz w:val="26"/>
                <w:szCs w:val="26"/>
              </w:rPr>
              <w:t xml:space="preserve">ых образовательных технологий); </w:t>
            </w:r>
          </w:p>
          <w:p w:rsidR="00580F3C" w:rsidRPr="002E314D" w:rsidRDefault="00580F3C"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в 25% общеобразовательных организаций МО «Сенгилеевский район» создана универсальная </w:t>
            </w:r>
            <w:proofErr w:type="spellStart"/>
            <w:r w:rsidRPr="002E314D">
              <w:rPr>
                <w:rFonts w:ascii="PT Astra Serif" w:eastAsia="Times New Roman" w:hAnsi="PT Astra Serif" w:cs="Times New Roman"/>
                <w:sz w:val="26"/>
                <w:szCs w:val="26"/>
              </w:rPr>
              <w:t>безбарьерная</w:t>
            </w:r>
            <w:proofErr w:type="spellEnd"/>
            <w:r w:rsidRPr="002E314D">
              <w:rPr>
                <w:rFonts w:ascii="PT Astra Serif" w:eastAsia="Times New Roman" w:hAnsi="PT Astra Serif" w:cs="Times New Roman"/>
                <w:sz w:val="26"/>
                <w:szCs w:val="26"/>
              </w:rPr>
              <w:t xml:space="preserve"> среда для инклюзивного образования детей-инвалидов;</w:t>
            </w:r>
          </w:p>
          <w:p w:rsidR="00580F3C" w:rsidRPr="002E314D" w:rsidRDefault="00580F3C"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- 51% обучающихся МО «Сенгилеевский район» по образовательным программам начального общего, основного общего, среднего общего образования, участвуют во </w:t>
            </w:r>
            <w:r w:rsidRPr="002E314D">
              <w:rPr>
                <w:rFonts w:ascii="PT Astra Serif" w:eastAsia="Times New Roman" w:hAnsi="PT Astra Serif" w:cs="Times New Roman"/>
                <w:sz w:val="26"/>
                <w:szCs w:val="26"/>
              </w:rPr>
              <w:lastRenderedPageBreak/>
              <w:t>всероссийской олимпиаде школьников по общеобразовательным предметам;</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использование федеральной информационно-сервисной платформы цифровой образовательной среды, набора типовых информационных решений в целях реализации в образовательных организациях, расположенных на территории МО «Сенгилеевский район» целевой модели цифровой образовательной среды; </w:t>
            </w:r>
          </w:p>
          <w:p w:rsidR="00557A97" w:rsidRPr="002E314D" w:rsidRDefault="00557A97"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количество школьных автобусов, приобретенных общеобразовательными организациями</w:t>
            </w:r>
            <w:r w:rsidR="0038069D" w:rsidRPr="002E314D">
              <w:rPr>
                <w:rFonts w:ascii="PT Astra Serif" w:eastAsia="Times New Roman" w:hAnsi="PT Astra Serif" w:cs="Times New Roman"/>
                <w:sz w:val="26"/>
                <w:szCs w:val="26"/>
                <w:lang w:eastAsia="ru-RU"/>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-100 % образовательных организаций, расположенных на территории МО «Сенгилеевский район»,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-100 % образовательных организаций, расположенных на территории МО «Сенгилеевский район» обеспечены Интернет-соединением со скоростью соединения не менее 100 Мб/</w:t>
            </w:r>
            <w:r w:rsidRPr="002E314D">
              <w:rPr>
                <w:rFonts w:ascii="PT Astra Serif" w:eastAsia="Times New Roman" w:hAnsi="PT Astra Serif" w:cs="Times New Roman"/>
                <w:sz w:val="26"/>
                <w:szCs w:val="26"/>
                <w:lang w:val="en-US"/>
              </w:rPr>
              <w:t>c</w:t>
            </w:r>
            <w:r w:rsidRPr="002E314D">
              <w:rPr>
                <w:rFonts w:ascii="PT Astra Serif" w:eastAsia="Times New Roman" w:hAnsi="PT Astra Serif" w:cs="Times New Roman"/>
                <w:sz w:val="26"/>
                <w:szCs w:val="26"/>
              </w:rPr>
              <w:t xml:space="preserve"> – для образовательных организаций, расположенных в городах, 50 Мб/</w:t>
            </w:r>
            <w:r w:rsidRPr="002E314D">
              <w:rPr>
                <w:rFonts w:ascii="PT Astra Serif" w:eastAsia="Times New Roman" w:hAnsi="PT Astra Serif" w:cs="Times New Roman"/>
                <w:sz w:val="26"/>
                <w:szCs w:val="26"/>
                <w:lang w:val="en-US"/>
              </w:rPr>
              <w:t>c</w:t>
            </w:r>
            <w:r w:rsidRPr="002E314D">
              <w:rPr>
                <w:rFonts w:ascii="PT Astra Serif" w:eastAsia="Times New Roman" w:hAnsi="PT Astra Serif" w:cs="Times New Roman"/>
                <w:sz w:val="26"/>
                <w:szCs w:val="26"/>
              </w:rPr>
              <w:t xml:space="preserve"> – для образовательных организаций, расположенных в сельской местности и в поселках городского типа, и гарантированным интернет-трафиком;</w:t>
            </w:r>
          </w:p>
          <w:p w:rsidR="00557A9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обеспечение к 2025</w:t>
            </w:r>
            <w:r w:rsidR="00557A97" w:rsidRPr="002E314D">
              <w:rPr>
                <w:rFonts w:ascii="PT Astra Serif" w:eastAsia="Times New Roman" w:hAnsi="PT Astra Serif" w:cs="Times New Roman"/>
                <w:sz w:val="26"/>
                <w:szCs w:val="26"/>
              </w:rPr>
              <w:t xml:space="preserve"> году не менее чем в </w:t>
            </w:r>
            <w:r w:rsidRPr="002E314D">
              <w:rPr>
                <w:rFonts w:ascii="PT Astra Serif" w:eastAsia="Times New Roman" w:hAnsi="PT Astra Serif" w:cs="Times New Roman"/>
                <w:sz w:val="26"/>
                <w:szCs w:val="26"/>
              </w:rPr>
              <w:t>десяти</w:t>
            </w:r>
            <w:r w:rsidR="00DA4E83" w:rsidRPr="002E314D">
              <w:rPr>
                <w:rFonts w:ascii="PT Astra Serif" w:eastAsia="Times New Roman" w:hAnsi="PT Astra Serif" w:cs="Times New Roman"/>
                <w:sz w:val="26"/>
                <w:szCs w:val="26"/>
              </w:rPr>
              <w:t xml:space="preserve"> </w:t>
            </w:r>
            <w:r w:rsidR="00C85BDC" w:rsidRPr="002E314D">
              <w:rPr>
                <w:rFonts w:ascii="PT Astra Serif" w:eastAsia="Times New Roman" w:hAnsi="PT Astra Serif" w:cs="Times New Roman"/>
                <w:sz w:val="26"/>
                <w:szCs w:val="26"/>
              </w:rPr>
              <w:t>общеобразовательных организациях</w:t>
            </w:r>
            <w:r w:rsidR="00557A97" w:rsidRPr="002E314D">
              <w:rPr>
                <w:rFonts w:ascii="PT Astra Serif" w:eastAsia="Times New Roman" w:hAnsi="PT Astra Serif" w:cs="Times New Roman"/>
                <w:sz w:val="26"/>
                <w:szCs w:val="26"/>
              </w:rPr>
              <w:t xml:space="preserve"> МО «Сенгилеевский район», расположенных в сельской местности и малых городах, обновивших материально-техническую базу для реализации основных </w:t>
            </w:r>
            <w:r w:rsidR="00DC2CC1" w:rsidRPr="002E314D">
              <w:rPr>
                <w:rFonts w:ascii="PT Astra Serif" w:eastAsia="Times New Roman" w:hAnsi="PT Astra Serif" w:cs="Times New Roman"/>
                <w:sz w:val="26"/>
                <w:szCs w:val="26"/>
              </w:rPr>
              <w:t>образовательных программ</w:t>
            </w:r>
            <w:r w:rsidR="00557A97"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- 90 % обучающихся МО «Сенгилеевский район»,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38069D" w:rsidRPr="002E314D">
              <w:rPr>
                <w:rFonts w:ascii="PT Astra Serif" w:eastAsia="Times New Roman" w:hAnsi="PT Astra Serif" w:cs="Times New Roman"/>
                <w:sz w:val="26"/>
                <w:szCs w:val="26"/>
              </w:rPr>
              <w:t>;</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- 95 % образовательных организаций МО «Сенгилеевский район»,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w:t>
            </w:r>
            <w:r w:rsidR="0038069D" w:rsidRPr="002E314D">
              <w:rPr>
                <w:rFonts w:ascii="PT Astra Serif" w:eastAsia="Times New Roman" w:hAnsi="PT Astra Serif" w:cs="Times New Roman"/>
                <w:sz w:val="26"/>
                <w:szCs w:val="26"/>
              </w:rPr>
              <w:t>сле образовательных организаций;</w:t>
            </w:r>
            <w:r w:rsidRPr="002E314D">
              <w:rPr>
                <w:rFonts w:ascii="PT Astra Serif" w:eastAsia="Times New Roman" w:hAnsi="PT Astra Serif" w:cs="Times New Roman"/>
                <w:sz w:val="26"/>
                <w:szCs w:val="26"/>
              </w:rPr>
              <w:t xml:space="preserve">  </w:t>
            </w:r>
          </w:p>
          <w:p w:rsidR="00B23E99"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- 20 % обучающихся МО «Сенгилеевский район»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w:t>
            </w:r>
            <w:r w:rsidRPr="002E314D">
              <w:rPr>
                <w:rFonts w:ascii="PT Astra Serif" w:eastAsia="Times New Roman" w:hAnsi="PT Astra Serif" w:cs="Times New Roman"/>
                <w:sz w:val="26"/>
                <w:szCs w:val="26"/>
              </w:rPr>
              <w:lastRenderedPageBreak/>
              <w:t>указанным программам</w:t>
            </w:r>
            <w:r w:rsidR="00B23E99" w:rsidRPr="002E314D">
              <w:rPr>
                <w:rFonts w:ascii="PT Astra Serif" w:eastAsia="Times New Roman" w:hAnsi="PT Astra Serif" w:cs="Times New Roman"/>
                <w:sz w:val="26"/>
                <w:szCs w:val="26"/>
              </w:rPr>
              <w:t>;</w:t>
            </w:r>
          </w:p>
          <w:p w:rsidR="00B23E99" w:rsidRPr="002E314D" w:rsidRDefault="00B23E99"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-88,0 % детей,  в возрасте от 5 до 18 лет, охвачено дополнительным образованием;</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-35,0 % детей обеспечены сертификатами персонифицированного финансирования дополнительного образования;</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-100 % общеобразовательных организаций имеют школьный спортивный клуб;</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-86,0 % детей в возрасте от 3 до 17 лет, систематически занимаются физической культурой и спортом;</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 xml:space="preserve">-72,0 % детей в возрасте от 6 до 17 лет </w:t>
            </w:r>
            <w:r w:rsidRPr="002E314D">
              <w:rPr>
                <w:rFonts w:ascii="PT Astra Serif" w:eastAsia="Calibri" w:hAnsi="PT Astra Serif"/>
                <w:sz w:val="26"/>
                <w:szCs w:val="26"/>
              </w:rPr>
              <w:t>с ограниченными возможностями здоровья и детей-инвалидов занимаются физической культурой и спортом;</w:t>
            </w:r>
          </w:p>
          <w:p w:rsidR="00B23E99" w:rsidRPr="002E314D" w:rsidRDefault="00B23E99"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-10,0 % детей, обучающихся в 5-9 классах, приняли участие в экскурсиях по историко-культурной, научно-образовательной, патриотической тематике, а также в детских культурно-патриотических круизах;</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-37,0 %  обучающихся по образовательным программам основного и среднего общего образования, охвачены мероприятиями, направленными на раннюю профессиональную ориентацию, в том числе в рамках программы «Билет в будущее»;</w:t>
            </w:r>
          </w:p>
          <w:p w:rsidR="00B23E99" w:rsidRPr="002E314D" w:rsidRDefault="00B23E99" w:rsidP="002E314D">
            <w:pPr>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-1355  человек, приняли участие в открытых онлайн-уроках, направленных на раннюю профориентацию и реализуемых с учетом опыта цикла открытых уроков «</w:t>
            </w:r>
            <w:proofErr w:type="spellStart"/>
            <w:r w:rsidRPr="002E314D">
              <w:rPr>
                <w:rFonts w:ascii="PT Astra Serif" w:eastAsia="Calibri" w:hAnsi="PT Astra Serif"/>
                <w:spacing w:val="-2"/>
                <w:sz w:val="26"/>
                <w:szCs w:val="26"/>
              </w:rPr>
              <w:t>Проектория</w:t>
            </w:r>
            <w:proofErr w:type="spellEnd"/>
            <w:r w:rsidRPr="002E314D">
              <w:rPr>
                <w:rFonts w:ascii="PT Astra Serif" w:eastAsia="Calibri" w:hAnsi="PT Astra Serif"/>
                <w:spacing w:val="-2"/>
                <w:sz w:val="26"/>
                <w:szCs w:val="26"/>
              </w:rPr>
              <w:t>», в которых приняли участие дети;</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-72 человека в возрасте от 5 до 18 лет с ограниченными возможностями здоровья и детей-инвалидов, освоили  дополнительные общеобразовательные программы, в том числе с использованием дистанционных образовательных технологий;</w:t>
            </w:r>
          </w:p>
          <w:p w:rsidR="00B23E99" w:rsidRPr="002E314D" w:rsidRDefault="00B23E99"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 созданы 2 туристских маршрута  для ознакомления детей с историей, культурой, традициями, природой региона, а также для знакомства с лицами, внесшими весомый вклад в его развитие;</w:t>
            </w:r>
          </w:p>
          <w:p w:rsidR="00B23E99" w:rsidRPr="002E314D" w:rsidRDefault="00B23E99"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 созданы  8  технологических кружков, на базе общеобразовательных организаций (для подготовки нового поколения технологических лидеров, инженеров и ученых);</w:t>
            </w:r>
          </w:p>
          <w:p w:rsidR="00B23E99" w:rsidRPr="002E314D" w:rsidRDefault="00B23E99"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-7,0 %  обучающихся общеобразовательных организаций, принимают  участие в туристических походах</w:t>
            </w:r>
            <w:r w:rsidR="0038069D" w:rsidRPr="002E314D">
              <w:rPr>
                <w:rFonts w:ascii="PT Astra Serif" w:eastAsia="Calibri" w:hAnsi="PT Astra Serif"/>
                <w:sz w:val="26"/>
                <w:szCs w:val="26"/>
              </w:rPr>
              <w:t>;</w:t>
            </w:r>
          </w:p>
          <w:p w:rsidR="00557A97" w:rsidRPr="002E314D" w:rsidRDefault="00B23E99" w:rsidP="002E314D">
            <w:pPr>
              <w:spacing w:after="0" w:line="240" w:lineRule="auto"/>
              <w:jc w:val="both"/>
              <w:rPr>
                <w:rFonts w:ascii="PT Astra Serif" w:eastAsia="Times New Roman" w:hAnsi="PT Astra Serif" w:cs="Times New Roman"/>
                <w:sz w:val="26"/>
                <w:szCs w:val="26"/>
              </w:rPr>
            </w:pPr>
            <w:r w:rsidRPr="002E314D">
              <w:rPr>
                <w:rFonts w:ascii="PT Astra Serif" w:eastAsia="Calibri" w:hAnsi="PT Astra Serif"/>
                <w:sz w:val="26"/>
                <w:szCs w:val="26"/>
              </w:rPr>
              <w:t xml:space="preserve">-120 человек стали участниками каникулярных </w:t>
            </w:r>
            <w:proofErr w:type="spellStart"/>
            <w:r w:rsidRPr="002E314D">
              <w:rPr>
                <w:rFonts w:ascii="PT Astra Serif" w:eastAsia="Calibri" w:hAnsi="PT Astra Serif"/>
                <w:sz w:val="26"/>
                <w:szCs w:val="26"/>
              </w:rPr>
              <w:t>профориентационных</w:t>
            </w:r>
            <w:proofErr w:type="spellEnd"/>
            <w:r w:rsidRPr="002E314D">
              <w:rPr>
                <w:rFonts w:ascii="PT Astra Serif" w:eastAsia="Calibri" w:hAnsi="PT Astra Serif"/>
                <w:sz w:val="26"/>
                <w:szCs w:val="26"/>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r w:rsidR="00557A97" w:rsidRPr="002E314D">
              <w:rPr>
                <w:rFonts w:ascii="PT Astra Serif" w:eastAsia="Times New Roman" w:hAnsi="PT Astra Serif" w:cs="Times New Roman"/>
                <w:sz w:val="26"/>
                <w:szCs w:val="26"/>
              </w:rPr>
              <w:t xml:space="preserve"> </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D65115" w:rsidRPr="002E314D">
              <w:rPr>
                <w:rFonts w:ascii="PT Astra Serif" w:eastAsia="Times New Roman" w:hAnsi="PT Astra Serif" w:cs="Times New Roman"/>
                <w:sz w:val="26"/>
                <w:szCs w:val="26"/>
              </w:rPr>
              <w:t>организация и обеспечение к 2025</w:t>
            </w:r>
            <w:r w:rsidRPr="002E314D">
              <w:rPr>
                <w:rFonts w:ascii="PT Astra Serif" w:eastAsia="Times New Roman" w:hAnsi="PT Astra Serif" w:cs="Times New Roman"/>
                <w:sz w:val="26"/>
                <w:szCs w:val="26"/>
              </w:rPr>
              <w:t xml:space="preserve"> году отдыха и оздоровления не менее 70 процентов детей, обучающихся в общеобразовательных организациях, находящихся на территории Сенгилеевского района;</w:t>
            </w:r>
          </w:p>
          <w:p w:rsidR="00580F3C" w:rsidRPr="002E314D" w:rsidRDefault="00580F3C"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- 100% выпускников- инвалидов 9 и 11 классов, охвачены профориентацией работой;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создание условий для реализации 100 % педагогических </w:t>
            </w:r>
            <w:r w:rsidRPr="002E314D">
              <w:rPr>
                <w:rFonts w:ascii="PT Astra Serif" w:eastAsia="Times New Roman" w:hAnsi="PT Astra Serif" w:cs="Times New Roman"/>
                <w:sz w:val="26"/>
                <w:szCs w:val="26"/>
              </w:rPr>
              <w:lastRenderedPageBreak/>
              <w:t>работников права на получение дополнительного профессионального образования по профилю педагогической деятельности;</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-не менее 70% работников, привлекаемых к образовательной деятельности, прошли повышение квалификации, с целью повышения их компетенций в области современных технологий;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МО «Сенгилеевский район» обеспечено использование интеграционной платформы непрерывного образования (профессиональное обучение и дополнительное образование) и набора сервисов, обеспечивающих навигацию и поддержку граждан при выборе образовательных программ и организаций, осуществляющих образовательную деятельность;</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705723" w:rsidRPr="002E314D">
              <w:rPr>
                <w:rFonts w:ascii="PT Astra Serif" w:eastAsia="Times New Roman" w:hAnsi="PT Astra Serif" w:cs="Times New Roman"/>
                <w:sz w:val="26"/>
                <w:szCs w:val="26"/>
              </w:rPr>
              <w:t>34</w:t>
            </w:r>
            <w:r w:rsidRPr="002E314D">
              <w:rPr>
                <w:rFonts w:ascii="PT Astra Serif" w:eastAsia="Times New Roman" w:hAnsi="PT Astra Serif" w:cs="Times New Roman"/>
                <w:sz w:val="26"/>
                <w:szCs w:val="26"/>
              </w:rPr>
              <w:t xml:space="preserve"> % учителей работают в общеобразовательных организациях в возрасте до 35 лет в общей численности учителей общеобразовательных организаций;</w:t>
            </w:r>
          </w:p>
          <w:p w:rsidR="00557A9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235</w:t>
            </w:r>
            <w:r w:rsidR="00557A97" w:rsidRPr="002E314D">
              <w:rPr>
                <w:rFonts w:ascii="PT Astra Serif" w:eastAsia="Times New Roman" w:hAnsi="PT Astra Serif" w:cs="Times New Roman"/>
                <w:sz w:val="26"/>
                <w:szCs w:val="26"/>
              </w:rPr>
              <w:t xml:space="preserve"> педагогических работников аттестованы на квалификационные категории;</w:t>
            </w:r>
          </w:p>
          <w:p w:rsidR="00557A9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18 образовательных учреждениях</w:t>
            </w:r>
            <w:r w:rsidR="00557A97" w:rsidRPr="002E314D">
              <w:rPr>
                <w:rFonts w:ascii="PT Astra Serif" w:eastAsia="Times New Roman" w:hAnsi="PT Astra Serif" w:cs="Times New Roman"/>
                <w:sz w:val="26"/>
                <w:szCs w:val="26"/>
              </w:rPr>
              <w:t xml:space="preserve"> созданы условия для развития наставничества;</w:t>
            </w:r>
          </w:p>
          <w:p w:rsidR="00557A97" w:rsidRPr="002E314D" w:rsidRDefault="00705723" w:rsidP="002E314D">
            <w:pPr>
              <w:spacing w:after="0" w:line="240" w:lineRule="auto"/>
              <w:ind w:left="34"/>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- 93</w:t>
            </w:r>
            <w:r w:rsidR="00557A97" w:rsidRPr="002E314D">
              <w:rPr>
                <w:rFonts w:ascii="PT Astra Serif" w:eastAsia="Times New Roman" w:hAnsi="PT Astra Serif" w:cs="Times New Roman"/>
                <w:sz w:val="26"/>
                <w:szCs w:val="26"/>
              </w:rPr>
              <w:t xml:space="preserve"> % педагогических работников, ведущих электронное </w:t>
            </w:r>
            <w:proofErr w:type="spellStart"/>
            <w:r w:rsidR="00557A97" w:rsidRPr="002E314D">
              <w:rPr>
                <w:rFonts w:ascii="PT Astra Serif" w:eastAsia="Times New Roman" w:hAnsi="PT Astra Serif" w:cs="Times New Roman"/>
                <w:sz w:val="26"/>
                <w:szCs w:val="26"/>
              </w:rPr>
              <w:t>портфолио</w:t>
            </w:r>
            <w:proofErr w:type="spellEnd"/>
            <w:r w:rsidR="00557A97" w:rsidRPr="002E314D">
              <w:rPr>
                <w:rFonts w:ascii="PT Astra Serif" w:eastAsia="Times New Roman" w:hAnsi="PT Astra Serif" w:cs="Times New Roman"/>
                <w:sz w:val="26"/>
                <w:szCs w:val="26"/>
              </w:rPr>
              <w:t xml:space="preserve"> в </w:t>
            </w:r>
            <w:proofErr w:type="spellStart"/>
            <w:r w:rsidR="00557A97" w:rsidRPr="002E314D">
              <w:rPr>
                <w:rFonts w:ascii="PT Astra Serif" w:eastAsia="Times New Roman" w:hAnsi="PT Astra Serif" w:cs="Times New Roman"/>
                <w:sz w:val="26"/>
                <w:szCs w:val="26"/>
              </w:rPr>
              <w:t>межаттестационный</w:t>
            </w:r>
            <w:proofErr w:type="spellEnd"/>
            <w:r w:rsidR="00557A97" w:rsidRPr="002E314D">
              <w:rPr>
                <w:rFonts w:ascii="PT Astra Serif" w:eastAsia="Times New Roman" w:hAnsi="PT Astra Serif" w:cs="Times New Roman"/>
                <w:sz w:val="26"/>
                <w:szCs w:val="26"/>
              </w:rPr>
              <w:t xml:space="preserve"> период от общего количества педагогических работников;</w:t>
            </w:r>
          </w:p>
          <w:p w:rsidR="00460F6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- 6</w:t>
            </w:r>
            <w:r w:rsidR="00557A97" w:rsidRPr="002E314D">
              <w:rPr>
                <w:rFonts w:ascii="PT Astra Serif" w:eastAsia="Times New Roman" w:hAnsi="PT Astra Serif" w:cs="Times New Roman"/>
                <w:sz w:val="26"/>
                <w:szCs w:val="26"/>
              </w:rPr>
              <w:t xml:space="preserve">0% </w:t>
            </w:r>
            <w:r w:rsidR="00460F67" w:rsidRPr="002E314D">
              <w:rPr>
                <w:rFonts w:ascii="PT Astra Serif" w:eastAsia="Times New Roman" w:hAnsi="PT Astra Serif" w:cs="Times New Roman"/>
                <w:sz w:val="26"/>
                <w:szCs w:val="26"/>
              </w:rPr>
              <w:t xml:space="preserve">педагогических работников общего образования МО «Сенгилеевский район», прошедших повышение квалификации, в том числе в центрах непрерывного повышения профессионального мастерства на территории Ульяновской области; </w:t>
            </w:r>
          </w:p>
          <w:p w:rsidR="00557A9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6</w:t>
            </w:r>
            <w:r w:rsidR="00557A97" w:rsidRPr="002E314D">
              <w:rPr>
                <w:rFonts w:ascii="PT Astra Serif" w:eastAsia="Times New Roman" w:hAnsi="PT Astra Serif" w:cs="Times New Roman"/>
                <w:sz w:val="26"/>
                <w:szCs w:val="26"/>
              </w:rPr>
              <w:t>0% учителей общеобразовательных организаций, вовлечены в национальную систему профессионального роста педагогических работников;</w:t>
            </w:r>
          </w:p>
          <w:p w:rsidR="00557A97"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 менее 15</w:t>
            </w:r>
            <w:r w:rsidR="00557A97" w:rsidRPr="002E314D">
              <w:rPr>
                <w:rFonts w:ascii="PT Astra Serif" w:eastAsia="Times New Roman" w:hAnsi="PT Astra Serif" w:cs="Times New Roman"/>
                <w:sz w:val="26"/>
                <w:szCs w:val="26"/>
              </w:rPr>
              <w:t xml:space="preserve">% педагогических работников прошли </w:t>
            </w:r>
            <w:r w:rsidR="00531E6E" w:rsidRPr="002E314D">
              <w:rPr>
                <w:rFonts w:ascii="PT Astra Serif" w:eastAsia="Times New Roman" w:hAnsi="PT Astra Serif" w:cs="Times New Roman"/>
                <w:sz w:val="26"/>
                <w:szCs w:val="26"/>
              </w:rPr>
              <w:t>добровольную независимую</w:t>
            </w:r>
            <w:r w:rsidR="00557A97" w:rsidRPr="002E314D">
              <w:rPr>
                <w:rFonts w:ascii="PT Astra Serif" w:eastAsia="Times New Roman" w:hAnsi="PT Astra Serif" w:cs="Times New Roman"/>
                <w:sz w:val="26"/>
                <w:szCs w:val="26"/>
              </w:rPr>
              <w:t xml:space="preserve"> оценку профессиональную квалификации</w:t>
            </w:r>
            <w:r w:rsidR="00B23E99" w:rsidRPr="002E314D">
              <w:rPr>
                <w:rFonts w:ascii="PT Astra Serif" w:eastAsia="Times New Roman" w:hAnsi="PT Astra Serif" w:cs="Times New Roman"/>
                <w:sz w:val="26"/>
                <w:szCs w:val="26"/>
              </w:rPr>
              <w:t>%</w:t>
            </w:r>
            <w:r w:rsidR="0038069D" w:rsidRPr="002E314D">
              <w:rPr>
                <w:rFonts w:ascii="PT Astra Serif" w:eastAsia="Times New Roman" w:hAnsi="PT Astra Serif" w:cs="Times New Roman"/>
                <w:sz w:val="26"/>
                <w:szCs w:val="26"/>
              </w:rPr>
              <w:t>;</w:t>
            </w:r>
          </w:p>
          <w:p w:rsidR="00557A97" w:rsidRPr="002E314D" w:rsidRDefault="00557A97" w:rsidP="002E314D">
            <w:pPr>
              <w:widowControl w:val="0"/>
              <w:autoSpaceDE w:val="0"/>
              <w:autoSpaceDN w:val="0"/>
              <w:spacing w:after="0" w:line="240" w:lineRule="auto"/>
              <w:jc w:val="both"/>
              <w:rPr>
                <w:rFonts w:ascii="PT Astra Serif" w:eastAsia="Calibri" w:hAnsi="PT Astra Serif" w:cs="Times New Roman"/>
                <w:sz w:val="26"/>
                <w:szCs w:val="26"/>
                <w:lang w:eastAsia="ru-RU"/>
              </w:rPr>
            </w:pPr>
            <w:r w:rsidRPr="002E314D">
              <w:rPr>
                <w:rFonts w:ascii="PT Astra Serif" w:eastAsia="Calibri" w:hAnsi="PT Astra Serif" w:cs="Times New Roman"/>
                <w:b/>
                <w:bCs/>
                <w:sz w:val="26"/>
                <w:szCs w:val="26"/>
                <w:lang w:eastAsia="ru-RU"/>
              </w:rPr>
              <w:t xml:space="preserve">- </w:t>
            </w:r>
            <w:r w:rsidRPr="002E314D">
              <w:rPr>
                <w:rFonts w:ascii="PT Astra Serif" w:eastAsia="Calibri" w:hAnsi="PT Astra Serif" w:cs="Times New Roman"/>
                <w:sz w:val="26"/>
                <w:szCs w:val="26"/>
                <w:lang w:eastAsia="ru-RU"/>
              </w:rPr>
              <w:t>обеспечена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557A97" w:rsidRPr="002E314D" w:rsidRDefault="00557A97" w:rsidP="002E314D">
            <w:pPr>
              <w:widowControl w:val="0"/>
              <w:autoSpaceDE w:val="0"/>
              <w:autoSpaceDN w:val="0"/>
              <w:spacing w:after="0" w:line="240" w:lineRule="auto"/>
              <w:jc w:val="both"/>
              <w:rPr>
                <w:rFonts w:ascii="PT Astra Serif" w:eastAsia="Calibri" w:hAnsi="PT Astra Serif" w:cs="Times New Roman"/>
                <w:sz w:val="26"/>
                <w:szCs w:val="26"/>
                <w:lang w:eastAsia="ru-RU"/>
              </w:rPr>
            </w:pPr>
            <w:r w:rsidRPr="002E314D">
              <w:rPr>
                <w:rFonts w:ascii="PT Astra Serif" w:eastAsia="Calibri" w:hAnsi="PT Astra Serif" w:cs="Times New Roman"/>
                <w:sz w:val="26"/>
                <w:szCs w:val="26"/>
                <w:lang w:eastAsia="ru-RU"/>
              </w:rPr>
              <w:t>- введена национальная система учительского роста, в том числе внесены изменения в номенклатуру должностей педагогических работников, должностей руководителей образовательных организаций;</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b/>
                <w:bCs/>
                <w:sz w:val="26"/>
                <w:szCs w:val="26"/>
              </w:rPr>
              <w:t xml:space="preserve">- </w:t>
            </w:r>
            <w:r w:rsidR="00CA530B" w:rsidRPr="002E314D">
              <w:rPr>
                <w:rFonts w:ascii="PT Astra Serif" w:eastAsia="Times New Roman" w:hAnsi="PT Astra Serif" w:cs="Times New Roman"/>
                <w:bCs/>
                <w:sz w:val="26"/>
                <w:szCs w:val="26"/>
              </w:rPr>
              <w:t>не менее 8</w:t>
            </w:r>
            <w:r w:rsidRPr="002E314D">
              <w:rPr>
                <w:rFonts w:ascii="PT Astra Serif" w:eastAsia="Times New Roman" w:hAnsi="PT Astra Serif" w:cs="Times New Roman"/>
                <w:bCs/>
                <w:sz w:val="26"/>
                <w:szCs w:val="26"/>
              </w:rPr>
              <w:t xml:space="preserve">0% </w:t>
            </w:r>
            <w:r w:rsidR="00531E6E" w:rsidRPr="002E314D">
              <w:rPr>
                <w:rFonts w:ascii="PT Astra Serif" w:eastAsia="Times New Roman" w:hAnsi="PT Astra Serif" w:cs="Times New Roman"/>
                <w:sz w:val="26"/>
                <w:szCs w:val="26"/>
              </w:rPr>
              <w:t>учителей Сенгилеевского</w:t>
            </w:r>
            <w:r w:rsidRPr="002E314D">
              <w:rPr>
                <w:rFonts w:ascii="PT Astra Serif" w:eastAsia="Times New Roman" w:hAnsi="PT Astra Serif" w:cs="Times New Roman"/>
                <w:sz w:val="26"/>
                <w:szCs w:val="26"/>
              </w:rPr>
              <w:t xml:space="preserve"> </w:t>
            </w:r>
            <w:r w:rsidR="00531E6E" w:rsidRPr="002E314D">
              <w:rPr>
                <w:rFonts w:ascii="PT Astra Serif" w:eastAsia="Times New Roman" w:hAnsi="PT Astra Serif" w:cs="Times New Roman"/>
                <w:sz w:val="26"/>
                <w:szCs w:val="26"/>
              </w:rPr>
              <w:t>района в</w:t>
            </w:r>
            <w:r w:rsidRPr="002E314D">
              <w:rPr>
                <w:rFonts w:ascii="PT Astra Serif" w:eastAsia="Times New Roman" w:hAnsi="PT Astra Serif" w:cs="Times New Roman"/>
                <w:sz w:val="26"/>
                <w:szCs w:val="26"/>
              </w:rPr>
              <w:t xml:space="preserve"> возрасте до 35 лет вовлечены в различные формы поддержки и сопровождения в первые три года работы;</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вовлечение обучающихся организаций, реализующих общеобразовательные программы и расположенных на территории МО «Сенгилеевский район» в различные формы сопровождения и наставничества;</w:t>
            </w:r>
          </w:p>
          <w:p w:rsidR="00557A97" w:rsidRPr="002E314D" w:rsidRDefault="00557A97"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проведение оценки качества общего образования в организациях, реализующих общеобразовательные программы и расположенных на территории МО «Сенгилеевский район» на основе практики международных исследований качества подготовки обучающихся</w:t>
            </w:r>
            <w:r w:rsidR="0038069D" w:rsidRPr="002E314D">
              <w:rPr>
                <w:rFonts w:ascii="PT Astra Serif" w:eastAsia="Times New Roman" w:hAnsi="PT Astra Serif" w:cs="Times New Roman"/>
                <w:sz w:val="26"/>
                <w:szCs w:val="26"/>
              </w:rPr>
              <w:t>;</w:t>
            </w:r>
          </w:p>
          <w:p w:rsidR="006B498A" w:rsidRPr="002E314D" w:rsidRDefault="006B498A"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обеспечение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w:t>
            </w:r>
            <w:r w:rsidR="00E47BF9" w:rsidRPr="002E314D">
              <w:rPr>
                <w:rFonts w:ascii="PT Astra Serif" w:eastAsia="Times New Roman" w:hAnsi="PT Astra Serif" w:cs="Times New Roman"/>
                <w:bCs/>
                <w:sz w:val="26"/>
                <w:szCs w:val="26"/>
              </w:rPr>
              <w:t>, которым запланировано предоставление указанных выплат</w:t>
            </w:r>
            <w:r w:rsidR="0038069D" w:rsidRPr="002E314D">
              <w:rPr>
                <w:rFonts w:ascii="PT Astra Serif" w:eastAsia="Times New Roman" w:hAnsi="PT Astra Serif" w:cs="Times New Roman"/>
                <w:bCs/>
                <w:sz w:val="26"/>
                <w:szCs w:val="26"/>
              </w:rPr>
              <w:t>;</w:t>
            </w:r>
          </w:p>
          <w:p w:rsidR="00557A97" w:rsidRPr="002E314D" w:rsidRDefault="001860E2"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bCs/>
                <w:sz w:val="26"/>
                <w:szCs w:val="26"/>
              </w:rPr>
              <w:t xml:space="preserve">- </w:t>
            </w:r>
            <w:r w:rsidR="00C85C79" w:rsidRPr="002E314D">
              <w:rPr>
                <w:rFonts w:ascii="PT Astra Serif" w:eastAsia="Times New Roman" w:hAnsi="PT Astra Serif" w:cs="Times New Roman"/>
                <w:sz w:val="26"/>
                <w:szCs w:val="26"/>
              </w:rPr>
              <w:t xml:space="preserve">100 % </w:t>
            </w:r>
            <w:r w:rsidRPr="002E314D">
              <w:rPr>
                <w:rFonts w:ascii="PT Astra Serif" w:eastAsia="Times New Roman" w:hAnsi="PT Astra Serif" w:cs="Times New Roman"/>
                <w:sz w:val="26"/>
                <w:szCs w:val="26"/>
              </w:rPr>
              <w:t>обучающихся по образовательным программам начального общего образования в муниципальных образовательных организациях, обеспеченных учредителями указанных организаций бесплатным горячим питанием, в общей численности обучающихся по образовательным программам начального общего о</w:t>
            </w:r>
            <w:r w:rsidR="00B0375E" w:rsidRPr="002E314D">
              <w:rPr>
                <w:rFonts w:ascii="PT Astra Serif" w:eastAsia="Times New Roman" w:hAnsi="PT Astra Serif" w:cs="Times New Roman"/>
                <w:sz w:val="26"/>
                <w:szCs w:val="26"/>
              </w:rPr>
              <w:t>бразования в таких организациях;</w:t>
            </w:r>
          </w:p>
          <w:p w:rsidR="00714550" w:rsidRPr="002E314D" w:rsidRDefault="00714550"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семи общеобразовательных организациях МО «Сенгилеевский район», созданы и функционируют центры образования естественно-научной и технологической направленностей;</w:t>
            </w:r>
          </w:p>
          <w:p w:rsidR="004333AF" w:rsidRPr="002E314D" w:rsidRDefault="004333AF"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b/>
                <w:color w:val="2D2D2D"/>
                <w:sz w:val="26"/>
                <w:szCs w:val="26"/>
                <w:lang w:eastAsia="ru-RU"/>
              </w:rPr>
              <w:t xml:space="preserve">- </w:t>
            </w:r>
            <w:r w:rsidRPr="002E314D">
              <w:rPr>
                <w:rFonts w:ascii="PT Astra Serif" w:eastAsia="Times New Roman" w:hAnsi="PT Astra Serif" w:cs="Times New Roman"/>
                <w:color w:val="2D2D2D"/>
                <w:sz w:val="26"/>
                <w:szCs w:val="26"/>
                <w:lang w:eastAsia="ru-RU"/>
              </w:rPr>
              <w:t>52% обучающихся по образовательным программам начального общего, основного общего, среднего общего образования, участвующих во всероссийской олимпиаде школьников по общеобразовательным предметам, в общей численности обучающихся по образовательным программам начального общего, основного общего, среднего общего образования;</w:t>
            </w:r>
          </w:p>
          <w:p w:rsidR="004C3441" w:rsidRPr="002E314D" w:rsidRDefault="004C3441"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- 100% в общеобразовательных организациях созданы школьные театры;</w:t>
            </w:r>
          </w:p>
          <w:p w:rsidR="00F25835" w:rsidRPr="002E314D" w:rsidRDefault="004C3441"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11 общеобразовательных организациях</w:t>
            </w:r>
            <w:r w:rsidR="00F25835" w:rsidRPr="002E314D">
              <w:rPr>
                <w:rFonts w:ascii="PT Astra Serif" w:eastAsia="Times New Roman" w:hAnsi="PT Astra Serif" w:cs="Times New Roman"/>
                <w:sz w:val="26"/>
                <w:szCs w:val="26"/>
              </w:rPr>
              <w:t xml:space="preserve"> созданы школьные музеи;</w:t>
            </w:r>
          </w:p>
          <w:p w:rsidR="00714550" w:rsidRPr="008662E6" w:rsidRDefault="00F25835" w:rsidP="002E314D">
            <w:pPr>
              <w:spacing w:after="0" w:line="240" w:lineRule="auto"/>
              <w:jc w:val="both"/>
              <w:rPr>
                <w:rFonts w:ascii="PT Astra Serif" w:eastAsia="Times New Roman" w:hAnsi="PT Astra Serif" w:cs="Times New Roman"/>
                <w:b/>
                <w:sz w:val="26"/>
                <w:szCs w:val="26"/>
              </w:rPr>
            </w:pPr>
            <w:r w:rsidRPr="002E314D">
              <w:rPr>
                <w:rFonts w:ascii="PT Astra Serif" w:eastAsia="Times New Roman" w:hAnsi="PT Astra Serif" w:cs="Times New Roman"/>
                <w:sz w:val="26"/>
                <w:szCs w:val="26"/>
              </w:rPr>
              <w:t>- в 11 общеобразовательных организация</w:t>
            </w:r>
            <w:r w:rsidR="0038069D" w:rsidRPr="002E314D">
              <w:rPr>
                <w:rFonts w:ascii="PT Astra Serif" w:eastAsia="Times New Roman" w:hAnsi="PT Astra Serif" w:cs="Times New Roman"/>
                <w:sz w:val="26"/>
                <w:szCs w:val="26"/>
              </w:rPr>
              <w:t xml:space="preserve">х созданы школьные </w:t>
            </w:r>
            <w:proofErr w:type="spellStart"/>
            <w:r w:rsidR="0038069D" w:rsidRPr="002E314D">
              <w:rPr>
                <w:rFonts w:ascii="PT Astra Serif" w:eastAsia="Times New Roman" w:hAnsi="PT Astra Serif" w:cs="Times New Roman"/>
                <w:sz w:val="26"/>
                <w:szCs w:val="26"/>
              </w:rPr>
              <w:t>медиацентры</w:t>
            </w:r>
            <w:proofErr w:type="spellEnd"/>
            <w:r w:rsidR="0038069D" w:rsidRPr="002E314D">
              <w:rPr>
                <w:rFonts w:ascii="PT Astra Serif" w:eastAsia="Times New Roman" w:hAnsi="PT Astra Serif" w:cs="Times New Roman"/>
                <w:sz w:val="26"/>
                <w:szCs w:val="26"/>
              </w:rPr>
              <w:t>.</w:t>
            </w:r>
          </w:p>
        </w:tc>
      </w:tr>
    </w:tbl>
    <w:p w:rsidR="00C341E0" w:rsidRPr="002E314D" w:rsidRDefault="00C341E0" w:rsidP="002E314D">
      <w:pPr>
        <w:spacing w:after="0" w:line="240" w:lineRule="auto"/>
        <w:jc w:val="center"/>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lastRenderedPageBreak/>
        <w:t xml:space="preserve">Раздел </w:t>
      </w:r>
      <w:r w:rsidRPr="002E314D">
        <w:rPr>
          <w:rFonts w:ascii="PT Astra Serif" w:eastAsia="Times New Roman" w:hAnsi="PT Astra Serif" w:cs="Times New Roman"/>
          <w:b/>
          <w:bCs/>
          <w:sz w:val="26"/>
          <w:szCs w:val="26"/>
          <w:lang w:val="en-US"/>
        </w:rPr>
        <w:t>I</w:t>
      </w:r>
      <w:r w:rsidRPr="002E314D">
        <w:rPr>
          <w:rFonts w:ascii="PT Astra Serif" w:eastAsia="Times New Roman" w:hAnsi="PT Astra Serif" w:cs="Times New Roman"/>
          <w:b/>
          <w:bCs/>
          <w:sz w:val="26"/>
          <w:szCs w:val="26"/>
        </w:rPr>
        <w:t>. Характеристика проблем, на решение которых нап</w:t>
      </w:r>
      <w:r w:rsidR="0038069D" w:rsidRPr="002E314D">
        <w:rPr>
          <w:rFonts w:ascii="PT Astra Serif" w:eastAsia="Times New Roman" w:hAnsi="PT Astra Serif" w:cs="Times New Roman"/>
          <w:b/>
          <w:bCs/>
          <w:sz w:val="26"/>
          <w:szCs w:val="26"/>
        </w:rPr>
        <w:t>равлена муниципальная программа</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Стратегия развития образования в современной России определена Концепцией долгосрочного социально-экономического развития Россий</w:t>
      </w:r>
      <w:r w:rsidR="006B2DA1" w:rsidRPr="002E314D">
        <w:rPr>
          <w:rFonts w:ascii="PT Astra Serif" w:eastAsia="Times New Roman" w:hAnsi="PT Astra Serif" w:cs="Times New Roman"/>
          <w:sz w:val="26"/>
          <w:szCs w:val="26"/>
        </w:rPr>
        <w:t>ской Федерации на период до 2025</w:t>
      </w:r>
      <w:r w:rsidRPr="002E314D">
        <w:rPr>
          <w:rFonts w:ascii="PT Astra Serif" w:eastAsia="Times New Roman" w:hAnsi="PT Astra Serif" w:cs="Times New Roman"/>
          <w:sz w:val="26"/>
          <w:szCs w:val="26"/>
        </w:rPr>
        <w:t xml:space="preserve"> года, утвержденной распоряжением Правительства Российской Федерации от 17.11.2008 N 1662-р; Указом Президента Российской Федерации от 07.05.2012 N 599 "О мерах по реализации государственной политики в области образования и науки", государственной программой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w:t>
      </w:r>
      <w:r w:rsidRPr="002E314D">
        <w:rPr>
          <w:rFonts w:ascii="PT Astra Serif" w:eastAsia="Times New Roman" w:hAnsi="PT Astra Serif" w:cs="Times New Roman"/>
          <w:sz w:val="26"/>
          <w:szCs w:val="26"/>
        </w:rPr>
        <w:lastRenderedPageBreak/>
        <w:t>программы Российской Федерации "Развитие образования"; Федеральным законом от 29.12.2012 N 273-ФЗ "Об образовании в Российской Федерации".</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Несмотря на ряд позитивных изменений, произошедших в системе образования Сенгилеевского района в ходе реализации Программы модернизац</w:t>
      </w:r>
      <w:r w:rsidR="000A26AA" w:rsidRPr="002E314D">
        <w:rPr>
          <w:rFonts w:ascii="PT Astra Serif" w:eastAsia="Times New Roman" w:hAnsi="PT Astra Serif" w:cs="Times New Roman"/>
          <w:sz w:val="26"/>
          <w:szCs w:val="26"/>
        </w:rPr>
        <w:t>ии образования на период до 2025</w:t>
      </w:r>
      <w:r w:rsidRPr="002E314D">
        <w:rPr>
          <w:rFonts w:ascii="PT Astra Serif" w:eastAsia="Times New Roman" w:hAnsi="PT Astra Serif" w:cs="Times New Roman"/>
          <w:sz w:val="26"/>
          <w:szCs w:val="26"/>
        </w:rPr>
        <w:t xml:space="preserve"> года и увеличения бюджетных расходов на образование, в настоящее время сохраняются проблемы, которые не позволяют говорить о том, что процесс развития и модернизации системы образования в Сенгилеевском районе удовлетворяет общество.</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Материальная база образовательных организаций Сенгилеевского района в целом находится в удовлетворительном состоянии, благодаря реализации федеральных и региональных проектов в сфере образования, однако серьезным остается разрыв между ростом требований к современным условиям обучения и темпами обновления инфраструктуры образовательных организаций.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Необходимы конкретные мероприятия по обеспечению условий обучения в соответствии с требованиями ФГОС.</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В Сенгилеевском районе реализуются системные мероприятия по реализации инновационного потенциала молодежи, патриотическому воспитанию, формированию толерантности, поддержке молодежных инициатив, включению молодежи в социальную практику, поддержке молодых семей, инициативной и талантливой молодежи, но вовлеченность молодежи остается все еще достаточно низкой.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Важной социальной проблемой является недостаточное обеспечение доступности получения общего образования для детей с ОВЗ.</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В Сенгилеевском районе наблюдается стабильная динамика роста заработной платы педагогических работников общеобразовательных учреждений: средний размер заработной платы данной категории работников </w:t>
      </w:r>
      <w:r w:rsidR="00DA4E83" w:rsidRPr="002E314D">
        <w:rPr>
          <w:rFonts w:ascii="PT Astra Serif" w:eastAsia="Times New Roman" w:hAnsi="PT Astra Serif" w:cs="Times New Roman"/>
          <w:color w:val="000000"/>
          <w:sz w:val="26"/>
          <w:szCs w:val="26"/>
        </w:rPr>
        <w:t>к концу 2020</w:t>
      </w:r>
      <w:r w:rsidRPr="002E314D">
        <w:rPr>
          <w:rFonts w:ascii="PT Astra Serif" w:eastAsia="Times New Roman" w:hAnsi="PT Astra Serif" w:cs="Times New Roman"/>
          <w:color w:val="000000"/>
          <w:sz w:val="26"/>
          <w:szCs w:val="26"/>
        </w:rPr>
        <w:t xml:space="preserve"> года</w:t>
      </w:r>
      <w:r w:rsidRPr="002E314D">
        <w:rPr>
          <w:rFonts w:ascii="PT Astra Serif" w:eastAsia="Times New Roman" w:hAnsi="PT Astra Serif" w:cs="Times New Roman"/>
          <w:sz w:val="26"/>
          <w:szCs w:val="26"/>
        </w:rPr>
        <w:t xml:space="preserve"> достиг уровня средней заработной платы по экономике Ульяновской области. Однако это не решает проблемы привлечения молодых специалистов в сферу образования - их доля составляет 5 - 6 процентов. Требуются особые меры по повышению престижа и социального статуса педагогического работника.</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В ходе реализации муниципальной программы будет обеспечено решение следующих проблем:</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неполное соответствие ресурсного (кадрового, финансового, материально-технического) обеспечения сферы образования задачам социально-экономического развития Сенгилеевского района;</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несоответствие инфраструктуры образовательных организаций всех уровней образования принципу доступности образовательной услуги в соответствии с современными требованиями и стандартами для различных категорий детей и молодежи, в том числе с ОВЗ; </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недостаточно эффективное использование новых форм и технологий образовательного процесса, включая использование информационных, сетевых, дистанционных, коммуникационных и других технологий;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несоответствие жизненных установок, ценностей и моделей поведения молодых людей потребностям страны;</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несоответствие кадрового состава и материально-технической базы работающих с молодежью организаций современным технологиям работы и ожиданиям молодых людей;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отсутствие целостной системы оценки качества образования, позволяющей отследить социальные эффекты образовательной деятельности;</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низкие темпы повышения компетентностей педагогических работников и управленческих кадров и обновления их состава, в том числе притока молодых специалистов в сферу образования.</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Несвоевременность или отсутствие комплексности в решении перечисленных проблем в системе образования в Сенгилеевском районе потенциально создает условия для спонтанного и неконтролируемого развития неблагоприятных социальных и экономических последствий для района, в том числе таких, решение которых становится невозможным.</w:t>
      </w:r>
    </w:p>
    <w:p w:rsidR="00C341E0" w:rsidRPr="002E314D" w:rsidRDefault="00C341E0" w:rsidP="002E314D">
      <w:pPr>
        <w:spacing w:after="0" w:line="240" w:lineRule="auto"/>
        <w:ind w:firstLine="709"/>
        <w:jc w:val="both"/>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II</w:t>
      </w:r>
      <w:r w:rsidRPr="002E314D">
        <w:rPr>
          <w:rFonts w:ascii="PT Astra Serif" w:eastAsia="Times New Roman" w:hAnsi="PT Astra Serif" w:cs="Times New Roman"/>
          <w:b/>
          <w:bCs/>
          <w:sz w:val="26"/>
          <w:szCs w:val="26"/>
        </w:rPr>
        <w:t xml:space="preserve">. Цель, задачи и целевые индикаторы муниципальной программы. </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Целью муниципальной программы является комплексное и эффективное развитие системы образования в Сенгилеевском районе, обеспечивающее повышение качества образования.</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Для достижения поставленной цели необходимо решить следующие задачи:</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Сенгилеевского района; </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и дополнительного образования детей; </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МО «Сенгилеевский район»</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модернизация образовательных программ общего и дополнительного образования детей;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создание возможностей для успешной социализации, самореализации, проявления и развития инновационного потенциала детей и молодежи вне зависимости от социального статуса посредством увеличения числа молодых людей, принимающих активное участие в реализации программ и проектов в сфере дополнительного образования и молодежной политики на территории Сенгилеевского района;</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формирование востребованной системы оценки качества образования и образовательных результатов;</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развитие современных механизмов аттестации педагогических работников.</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color w:val="020C22"/>
          <w:sz w:val="26"/>
          <w:szCs w:val="26"/>
        </w:rPr>
        <w:t xml:space="preserve">- </w:t>
      </w:r>
      <w:r w:rsidR="00423EA5" w:rsidRPr="002E314D">
        <w:rPr>
          <w:rFonts w:ascii="PT Astra Serif" w:eastAsia="Times New Roman" w:hAnsi="PT Astra Serif" w:cs="Times New Roman"/>
          <w:sz w:val="26"/>
          <w:szCs w:val="26"/>
          <w:lang w:eastAsia="ru-RU"/>
        </w:rPr>
        <w:t>обеспечение внедрения</w:t>
      </w:r>
      <w:r w:rsidRPr="002E314D">
        <w:rPr>
          <w:rFonts w:ascii="PT Astra Serif" w:eastAsia="Times New Roman" w:hAnsi="PT Astra Serif" w:cs="Times New Roman"/>
          <w:sz w:val="26"/>
          <w:szCs w:val="26"/>
          <w:lang w:eastAsia="ru-RU"/>
        </w:rPr>
        <w:t xml:space="preserve"> национальной системы профессионального роста педагогических работников, в общеобразовательных организациях на территории МО «Сенгилеевский район»</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color w:val="020C22"/>
          <w:sz w:val="26"/>
          <w:szCs w:val="26"/>
        </w:rPr>
        <w:t>-</w:t>
      </w:r>
      <w:r w:rsidRPr="002E314D">
        <w:rPr>
          <w:rFonts w:ascii="PT Astra Serif" w:eastAsia="Times New Roman" w:hAnsi="PT Astra Serif" w:cs="Times New Roman"/>
          <w:sz w:val="26"/>
          <w:szCs w:val="26"/>
        </w:rPr>
        <w:t xml:space="preserve">вхождение Сенгилеевского района в число муниципальных образований Ульяновской области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w:t>
      </w:r>
      <w:r w:rsidRPr="002E314D">
        <w:rPr>
          <w:rFonts w:ascii="PT Astra Serif" w:eastAsia="Times New Roman" w:hAnsi="PT Astra Serif" w:cs="Times New Roman"/>
          <w:sz w:val="26"/>
          <w:szCs w:val="26"/>
        </w:rPr>
        <w:lastRenderedPageBreak/>
        <w:t>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p w:rsidR="00C341E0" w:rsidRPr="002E314D" w:rsidRDefault="00175B13" w:rsidP="002E314D">
      <w:pPr>
        <w:spacing w:after="0" w:line="240" w:lineRule="auto"/>
        <w:ind w:firstLine="709"/>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обеспечение к 2025</w:t>
      </w:r>
      <w:r w:rsidR="00C341E0" w:rsidRPr="002E314D">
        <w:rPr>
          <w:rFonts w:ascii="PT Astra Serif" w:eastAsia="Times New Roman" w:hAnsi="PT Astra Serif" w:cs="Times New Roman"/>
          <w:bCs/>
          <w:sz w:val="26"/>
          <w:szCs w:val="26"/>
        </w:rPr>
        <w:t xml:space="preserve">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w:t>
      </w:r>
      <w:r w:rsidR="00C358F0" w:rsidRPr="002E314D">
        <w:rPr>
          <w:rFonts w:ascii="PT Astra Serif" w:eastAsia="Times New Roman" w:hAnsi="PT Astra Serif" w:cs="Times New Roman"/>
          <w:bCs/>
          <w:sz w:val="26"/>
          <w:szCs w:val="26"/>
        </w:rPr>
        <w:t xml:space="preserve">ительным образованием до </w:t>
      </w:r>
      <w:r w:rsidR="00287FE5" w:rsidRPr="002E314D">
        <w:rPr>
          <w:rFonts w:ascii="PT Astra Serif" w:eastAsia="Times New Roman" w:hAnsi="PT Astra Serif" w:cs="Times New Roman"/>
          <w:bCs/>
          <w:sz w:val="26"/>
          <w:szCs w:val="26"/>
        </w:rPr>
        <w:t>88</w:t>
      </w:r>
      <w:r w:rsidR="00C341E0" w:rsidRPr="002E314D">
        <w:rPr>
          <w:rFonts w:ascii="PT Astra Serif" w:eastAsia="Times New Roman" w:hAnsi="PT Astra Serif" w:cs="Times New Roman"/>
          <w:bCs/>
          <w:sz w:val="26"/>
          <w:szCs w:val="26"/>
        </w:rPr>
        <w:t xml:space="preserve">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в МО «Сенгилеевский район» </w:t>
      </w:r>
    </w:p>
    <w:p w:rsidR="00C341E0" w:rsidRPr="002E314D" w:rsidRDefault="00C341E0" w:rsidP="002E314D">
      <w:pPr>
        <w:spacing w:after="0" w:line="240" w:lineRule="auto"/>
        <w:ind w:firstLine="709"/>
        <w:jc w:val="both"/>
        <w:rPr>
          <w:rFonts w:ascii="PT Astra Serif" w:eastAsia="Times New Roman" w:hAnsi="PT Astra Serif" w:cs="Times New Roman"/>
          <w:color w:val="020C22"/>
          <w:sz w:val="26"/>
          <w:szCs w:val="26"/>
        </w:rPr>
      </w:pPr>
      <w:r w:rsidRPr="002E314D">
        <w:rPr>
          <w:rFonts w:ascii="PT Astra Serif" w:eastAsia="Times New Roman" w:hAnsi="PT Astra Serif" w:cs="Times New Roman"/>
          <w:sz w:val="26"/>
          <w:szCs w:val="26"/>
        </w:rPr>
        <w:t>- с</w:t>
      </w:r>
      <w:r w:rsidRPr="002E314D">
        <w:rPr>
          <w:rFonts w:ascii="PT Astra Serif" w:eastAsia="Times New Roman" w:hAnsi="PT Astra Serif" w:cs="Times New Roman"/>
          <w:color w:val="020C22"/>
          <w:sz w:val="26"/>
          <w:szCs w:val="26"/>
        </w:rPr>
        <w:t>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F13239" w:rsidRPr="002E314D">
        <w:rPr>
          <w:rFonts w:ascii="PT Astra Serif" w:eastAsia="Times New Roman" w:hAnsi="PT Astra Serif" w:cs="Times New Roman"/>
          <w:color w:val="020C22"/>
          <w:sz w:val="26"/>
          <w:szCs w:val="26"/>
        </w:rPr>
        <w:t>;</w:t>
      </w:r>
    </w:p>
    <w:p w:rsidR="00F13239" w:rsidRPr="002E314D" w:rsidRDefault="00F13239" w:rsidP="002E314D">
      <w:pPr>
        <w:spacing w:after="0" w:line="240" w:lineRule="auto"/>
        <w:ind w:firstLine="708"/>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обеспечение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 которым запланировано предоставление указанных выплат</w:t>
      </w:r>
      <w:r w:rsidR="00C02C1B" w:rsidRPr="002E314D">
        <w:rPr>
          <w:rFonts w:ascii="PT Astra Serif" w:eastAsia="Times New Roman" w:hAnsi="PT Astra Serif" w:cs="Times New Roman"/>
          <w:bCs/>
          <w:sz w:val="26"/>
          <w:szCs w:val="26"/>
        </w:rPr>
        <w:t>;</w:t>
      </w:r>
    </w:p>
    <w:p w:rsidR="00C02C1B" w:rsidRPr="002E314D" w:rsidRDefault="00C02C1B" w:rsidP="002E314D">
      <w:pPr>
        <w:spacing w:after="0" w:line="240" w:lineRule="auto"/>
        <w:jc w:val="both"/>
        <w:rPr>
          <w:rFonts w:ascii="PT Astra Serif" w:eastAsia="Times New Roman" w:hAnsi="PT Astra Serif" w:cs="Times New Roman"/>
          <w:b/>
          <w:sz w:val="26"/>
          <w:szCs w:val="26"/>
        </w:rPr>
      </w:pPr>
      <w:r w:rsidRPr="002E314D">
        <w:rPr>
          <w:rFonts w:ascii="PT Astra Serif" w:eastAsia="Times New Roman" w:hAnsi="PT Astra Serif" w:cs="Times New Roman"/>
          <w:bCs/>
          <w:sz w:val="26"/>
          <w:szCs w:val="26"/>
        </w:rPr>
        <w:t>-</w:t>
      </w:r>
      <w:r w:rsidR="00175B13" w:rsidRPr="002E314D">
        <w:rPr>
          <w:rFonts w:ascii="PT Astra Serif" w:eastAsia="Times New Roman" w:hAnsi="PT Astra Serif" w:cs="Times New Roman"/>
          <w:sz w:val="26"/>
          <w:szCs w:val="26"/>
        </w:rPr>
        <w:t xml:space="preserve"> обеспечение к 2025</w:t>
      </w:r>
      <w:r w:rsidRPr="002E314D">
        <w:rPr>
          <w:rFonts w:ascii="PT Astra Serif" w:eastAsia="Times New Roman" w:hAnsi="PT Astra Serif" w:cs="Times New Roman"/>
          <w:sz w:val="26"/>
          <w:szCs w:val="26"/>
        </w:rPr>
        <w:t xml:space="preserve"> году не менее чем в семи общеобразовательных организациях МО «Сенгилеевский район», </w:t>
      </w:r>
      <w:r w:rsidR="00744F9D" w:rsidRPr="002E314D">
        <w:rPr>
          <w:rFonts w:ascii="PT Astra Serif" w:eastAsia="Times New Roman" w:hAnsi="PT Astra Serif" w:cs="Times New Roman"/>
          <w:sz w:val="26"/>
          <w:szCs w:val="26"/>
        </w:rPr>
        <w:t>создания и функционирования</w:t>
      </w:r>
      <w:r w:rsidRPr="002E314D">
        <w:rPr>
          <w:rFonts w:ascii="PT Astra Serif" w:eastAsia="Times New Roman" w:hAnsi="PT Astra Serif" w:cs="Times New Roman"/>
          <w:sz w:val="26"/>
          <w:szCs w:val="26"/>
        </w:rPr>
        <w:t xml:space="preserve"> центров образования естественно-научной и технологической направленностей;</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Динамика значений целевых индикаторов муниципальной программы представлена в приложении</w:t>
      </w:r>
      <w:r w:rsidR="00E0327C" w:rsidRPr="002E314D">
        <w:rPr>
          <w:rFonts w:ascii="PT Astra Serif" w:eastAsia="Times New Roman" w:hAnsi="PT Astra Serif" w:cs="Times New Roman"/>
          <w:sz w:val="26"/>
          <w:szCs w:val="26"/>
        </w:rPr>
        <w:t xml:space="preserve"> 1</w:t>
      </w:r>
      <w:r w:rsidRPr="002E314D">
        <w:rPr>
          <w:rFonts w:ascii="PT Astra Serif" w:eastAsia="Times New Roman" w:hAnsi="PT Astra Serif" w:cs="Times New Roman"/>
          <w:sz w:val="26"/>
          <w:szCs w:val="26"/>
        </w:rPr>
        <w:t xml:space="preserve"> к муниципальной программе.</w:t>
      </w:r>
    </w:p>
    <w:p w:rsidR="00C341E0" w:rsidRPr="002E314D" w:rsidRDefault="00C341E0" w:rsidP="002E314D">
      <w:pPr>
        <w:spacing w:after="0" w:line="240" w:lineRule="auto"/>
        <w:ind w:firstLine="709"/>
        <w:jc w:val="both"/>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III</w:t>
      </w:r>
      <w:r w:rsidRPr="002E314D">
        <w:rPr>
          <w:rFonts w:ascii="PT Astra Serif" w:eastAsia="Times New Roman" w:hAnsi="PT Astra Serif" w:cs="Times New Roman"/>
          <w:b/>
          <w:bCs/>
          <w:sz w:val="26"/>
          <w:szCs w:val="26"/>
        </w:rPr>
        <w:t>. Сроки и этапы реализации муниципальной программы</w:t>
      </w:r>
    </w:p>
    <w:p w:rsidR="00C341E0" w:rsidRPr="002E314D" w:rsidRDefault="00C341E0" w:rsidP="002E314D">
      <w:pPr>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Муниципальная программа реализуется в </w:t>
      </w:r>
      <w:r w:rsidR="00E0327C" w:rsidRPr="002E314D">
        <w:rPr>
          <w:rFonts w:ascii="PT Astra Serif" w:eastAsia="Times New Roman" w:hAnsi="PT Astra Serif" w:cs="Times New Roman"/>
          <w:sz w:val="26"/>
          <w:szCs w:val="26"/>
        </w:rPr>
        <w:t>2020</w:t>
      </w:r>
      <w:r w:rsidR="00175B13" w:rsidRPr="002E314D">
        <w:rPr>
          <w:rFonts w:ascii="PT Astra Serif" w:eastAsia="Times New Roman" w:hAnsi="PT Astra Serif" w:cs="Times New Roman"/>
          <w:sz w:val="26"/>
          <w:szCs w:val="26"/>
        </w:rPr>
        <w:t xml:space="preserve"> - 2025</w:t>
      </w:r>
      <w:r w:rsidRPr="002E314D">
        <w:rPr>
          <w:rFonts w:ascii="PT Astra Serif" w:eastAsia="Times New Roman" w:hAnsi="PT Astra Serif" w:cs="Times New Roman"/>
          <w:sz w:val="26"/>
          <w:szCs w:val="26"/>
        </w:rPr>
        <w:t xml:space="preserve"> годах (этапы не предусмотрены), что обеспечит преемственность выполнения мероприятий муниципальной программы и позволит последовательно решить поставленные задачи.</w:t>
      </w:r>
    </w:p>
    <w:p w:rsidR="00C341E0" w:rsidRPr="002E314D" w:rsidRDefault="00C341E0" w:rsidP="002E314D">
      <w:pPr>
        <w:widowControl w:val="0"/>
        <w:autoSpaceDE w:val="0"/>
        <w:autoSpaceDN w:val="0"/>
        <w:adjustRightInd w:val="0"/>
        <w:spacing w:after="0" w:line="240" w:lineRule="auto"/>
        <w:ind w:firstLine="709"/>
        <w:jc w:val="both"/>
        <w:rPr>
          <w:rFonts w:ascii="PT Astra Serif" w:eastAsia="Times New Roman" w:hAnsi="PT Astra Serif" w:cs="Times New Roman"/>
          <w:b/>
          <w:bCs/>
          <w:color w:val="000000"/>
          <w:sz w:val="26"/>
          <w:szCs w:val="26"/>
        </w:rPr>
      </w:pPr>
      <w:r w:rsidRPr="002E314D">
        <w:rPr>
          <w:rFonts w:ascii="PT Astra Serif" w:eastAsia="Times New Roman" w:hAnsi="PT Astra Serif" w:cs="Times New Roman"/>
          <w:b/>
          <w:bCs/>
          <w:color w:val="000000"/>
          <w:sz w:val="26"/>
          <w:szCs w:val="26"/>
        </w:rPr>
        <w:t xml:space="preserve">Раздел </w:t>
      </w:r>
      <w:r w:rsidRPr="002E314D">
        <w:rPr>
          <w:rFonts w:ascii="PT Astra Serif" w:eastAsia="Times New Roman" w:hAnsi="PT Astra Serif" w:cs="Times New Roman"/>
          <w:b/>
          <w:bCs/>
          <w:color w:val="000000"/>
          <w:sz w:val="26"/>
          <w:szCs w:val="26"/>
          <w:lang w:val="en-US"/>
        </w:rPr>
        <w:t>IV</w:t>
      </w:r>
      <w:r w:rsidRPr="002E314D">
        <w:rPr>
          <w:rFonts w:ascii="PT Astra Serif" w:eastAsia="Times New Roman" w:hAnsi="PT Astra Serif" w:cs="Times New Roman"/>
          <w:b/>
          <w:bCs/>
          <w:color w:val="000000"/>
          <w:sz w:val="26"/>
          <w:szCs w:val="26"/>
        </w:rPr>
        <w:t xml:space="preserve">. Система мероприятий муниципальной программы </w:t>
      </w:r>
    </w:p>
    <w:p w:rsidR="00C341E0" w:rsidRPr="002E314D" w:rsidRDefault="00C341E0" w:rsidP="002E314D">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Муниципальная программа определяет направления деятельности, обеспечивающие реализацию государственной политики в сфере образования на всех ее уровнях, финансовое обеспечение и механизмы реализации мероприятий, направленных на обеспечение доступности и качества образовательных услуг.</w:t>
      </w:r>
    </w:p>
    <w:p w:rsidR="00C341E0" w:rsidRPr="002E314D" w:rsidRDefault="00C341E0" w:rsidP="002E314D">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Система мероприятий муниципальной программы с указанием источников и объемов финансового обеспечения их реализации, исполнителей, сроков реализации государственной программы представлена в приложени</w:t>
      </w:r>
      <w:r w:rsidR="00E0327C" w:rsidRPr="002E314D">
        <w:rPr>
          <w:rFonts w:ascii="PT Astra Serif" w:eastAsia="Times New Roman" w:hAnsi="PT Astra Serif" w:cs="Times New Roman"/>
          <w:color w:val="000000"/>
          <w:sz w:val="26"/>
          <w:szCs w:val="26"/>
        </w:rPr>
        <w:t xml:space="preserve">и 2 </w:t>
      </w:r>
      <w:r w:rsidRPr="002E314D">
        <w:rPr>
          <w:rFonts w:ascii="PT Astra Serif" w:eastAsia="Times New Roman" w:hAnsi="PT Astra Serif" w:cs="Times New Roman"/>
          <w:color w:val="000000"/>
          <w:sz w:val="26"/>
          <w:szCs w:val="26"/>
        </w:rPr>
        <w:t xml:space="preserve">муниципальной программы.  </w:t>
      </w:r>
    </w:p>
    <w:p w:rsidR="00C341E0" w:rsidRPr="002E314D" w:rsidRDefault="00C341E0" w:rsidP="002E314D">
      <w:pPr>
        <w:shd w:val="clear" w:color="auto" w:fill="FFFFFF"/>
        <w:spacing w:after="0" w:line="240" w:lineRule="auto"/>
        <w:ind w:firstLine="709"/>
        <w:jc w:val="both"/>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V</w:t>
      </w:r>
      <w:r w:rsidRPr="002E314D">
        <w:rPr>
          <w:rFonts w:ascii="PT Astra Serif" w:eastAsia="Times New Roman" w:hAnsi="PT Astra Serif" w:cs="Times New Roman"/>
          <w:b/>
          <w:bCs/>
          <w:sz w:val="26"/>
          <w:szCs w:val="26"/>
        </w:rPr>
        <w:t xml:space="preserve">. Ресурсное </w:t>
      </w:r>
      <w:r w:rsidR="00423EA5" w:rsidRPr="002E314D">
        <w:rPr>
          <w:rFonts w:ascii="PT Astra Serif" w:eastAsia="Times New Roman" w:hAnsi="PT Astra Serif" w:cs="Times New Roman"/>
          <w:b/>
          <w:bCs/>
          <w:sz w:val="26"/>
          <w:szCs w:val="26"/>
        </w:rPr>
        <w:t>обеспечение муниципальной</w:t>
      </w:r>
      <w:r w:rsidRPr="002E314D">
        <w:rPr>
          <w:rFonts w:ascii="PT Astra Serif" w:eastAsia="Times New Roman" w:hAnsi="PT Astra Serif" w:cs="Times New Roman"/>
          <w:b/>
          <w:bCs/>
          <w:sz w:val="26"/>
          <w:szCs w:val="26"/>
        </w:rPr>
        <w:t xml:space="preserve"> программы.</w:t>
      </w:r>
    </w:p>
    <w:p w:rsidR="00C341E0"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Для реализации мероприятий программы потребуется соответствующее ресурсное обеспечение:</w:t>
      </w:r>
    </w:p>
    <w:p w:rsidR="00C341E0"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1. Организационно-</w:t>
      </w:r>
      <w:r w:rsidR="000760F6" w:rsidRPr="002E314D">
        <w:rPr>
          <w:rFonts w:ascii="PT Astra Serif" w:eastAsia="Times New Roman" w:hAnsi="PT Astra Serif" w:cs="Times New Roman"/>
          <w:sz w:val="26"/>
          <w:szCs w:val="26"/>
          <w:lang w:eastAsia="ru-RU"/>
        </w:rPr>
        <w:t>методическое. В ходе реализации</w:t>
      </w:r>
      <w:r w:rsidRPr="002E314D">
        <w:rPr>
          <w:rFonts w:ascii="PT Astra Serif" w:eastAsia="Times New Roman" w:hAnsi="PT Astra Serif" w:cs="Times New Roman"/>
          <w:sz w:val="26"/>
          <w:szCs w:val="26"/>
          <w:lang w:eastAsia="ru-RU"/>
        </w:rPr>
        <w:t xml:space="preserve"> потребуется заключение соглашений с Министерством </w:t>
      </w:r>
      <w:r w:rsidR="000760F6" w:rsidRPr="002E314D">
        <w:rPr>
          <w:rFonts w:ascii="PT Astra Serif" w:eastAsia="Times New Roman" w:hAnsi="PT Astra Serif" w:cs="Times New Roman"/>
          <w:sz w:val="26"/>
          <w:szCs w:val="26"/>
          <w:lang w:eastAsia="ru-RU"/>
        </w:rPr>
        <w:t>просвещения и воспитания</w:t>
      </w:r>
      <w:r w:rsidRPr="002E314D">
        <w:rPr>
          <w:rFonts w:ascii="PT Astra Serif" w:eastAsia="Times New Roman" w:hAnsi="PT Astra Serif" w:cs="Times New Roman"/>
          <w:sz w:val="26"/>
          <w:szCs w:val="26"/>
          <w:lang w:eastAsia="ru-RU"/>
        </w:rPr>
        <w:t xml:space="preserve"> Ульяновской области, Министерством строительства</w:t>
      </w:r>
      <w:r w:rsidR="000760F6" w:rsidRPr="002E314D">
        <w:rPr>
          <w:rFonts w:ascii="PT Astra Serif" w:eastAsia="Times New Roman" w:hAnsi="PT Astra Serif" w:cs="Times New Roman"/>
          <w:sz w:val="26"/>
          <w:szCs w:val="26"/>
          <w:lang w:eastAsia="ru-RU"/>
        </w:rPr>
        <w:t xml:space="preserve"> и архитектуры</w:t>
      </w:r>
      <w:r w:rsidRPr="002E314D">
        <w:rPr>
          <w:rFonts w:ascii="PT Astra Serif" w:eastAsia="Times New Roman" w:hAnsi="PT Astra Serif" w:cs="Times New Roman"/>
          <w:sz w:val="26"/>
          <w:szCs w:val="26"/>
          <w:lang w:eastAsia="ru-RU"/>
        </w:rPr>
        <w:t xml:space="preserve"> Ульяновской области.</w:t>
      </w:r>
    </w:p>
    <w:p w:rsidR="00C341E0"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2. Материально-техническое. Потребуются капитальный и текущий ремонты зданий образовательных организаций и оснащение средствами обучения и воспитания в соответствии с ФГОС.</w:t>
      </w:r>
    </w:p>
    <w:p w:rsidR="008A6A5F" w:rsidRPr="002E314D" w:rsidRDefault="00C341E0"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lang w:eastAsia="ru-RU"/>
        </w:rPr>
        <w:t xml:space="preserve">3. Финансовое. Финансирование мероприятий программы осуществляется за счет средств областного, муниципального бюджетов, предпринимательских средств. </w:t>
      </w:r>
      <w:r w:rsidRPr="002E314D">
        <w:rPr>
          <w:rFonts w:ascii="PT Astra Serif" w:eastAsia="Times New Roman" w:hAnsi="PT Astra Serif" w:cs="Times New Roman"/>
          <w:sz w:val="26"/>
          <w:szCs w:val="26"/>
          <w:lang w:eastAsia="ru-RU"/>
        </w:rPr>
        <w:lastRenderedPageBreak/>
        <w:t>Объем бюджетных ассигнований на финансовое обеспечение реализации программы в ценах соответствующих лет составит:</w:t>
      </w:r>
      <w:r w:rsidR="004200F1" w:rsidRPr="002E314D">
        <w:rPr>
          <w:rFonts w:ascii="PT Astra Serif" w:eastAsia="Times New Roman" w:hAnsi="PT Astra Serif" w:cs="Times New Roman"/>
          <w:color w:val="FF0000"/>
          <w:sz w:val="26"/>
          <w:szCs w:val="26"/>
        </w:rPr>
        <w:t xml:space="preserve"> </w:t>
      </w:r>
      <w:r w:rsidR="00FC18DB" w:rsidRPr="002E314D">
        <w:rPr>
          <w:rFonts w:ascii="PT Astra Serif" w:eastAsia="Times New Roman" w:hAnsi="PT Astra Serif" w:cs="Times New Roman"/>
          <w:sz w:val="26"/>
          <w:szCs w:val="26"/>
        </w:rPr>
        <w:t xml:space="preserve">всего –               </w:t>
      </w:r>
      <w:r w:rsidR="008A6A5F" w:rsidRPr="002E314D">
        <w:rPr>
          <w:rFonts w:ascii="PT Astra Serif" w:eastAsia="Times New Roman" w:hAnsi="PT Astra Serif" w:cs="Times New Roman"/>
          <w:sz w:val="26"/>
          <w:szCs w:val="26"/>
        </w:rPr>
        <w:t>1  989 482,9984 тыс. рублей, в том числе за счет бюджетных ассигнований областного бюджета – 1 069 933,6 тыс. рублей, за счет муниципального бюджета – 575 755,11 тыс.рублей, средства населения – 291,4856 тыс.рублей, средства хозяйствующих субъектов - 3,0 тыс.рублей, инициативные платежи – 30,0 тыс.руб., за счет федерального бюджета –343 468,8 тыс.рублей,  в том числе по годам реализации:</w:t>
      </w:r>
    </w:p>
    <w:p w:rsidR="008A6A5F" w:rsidRPr="002E314D" w:rsidRDefault="008A6A5F"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2020 год: всего – 207 204,6 тыс. рублей, в том числе за счет бюджетных ассигнований областного бюджета – 122623,4 тыс. рублей, за счет муниципального бюджета – 81091,8 тыс.рублей, за счет федерального бюджета – 3489,4 тыс.рублей;</w:t>
      </w:r>
    </w:p>
    <w:p w:rsidR="008A6A5F" w:rsidRPr="002E314D" w:rsidRDefault="008A6A5F" w:rsidP="002E314D">
      <w:pPr>
        <w:autoSpaceDE w:val="0"/>
        <w:autoSpaceDN w:val="0"/>
        <w:adjustRightInd w:val="0"/>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2021 год: всего – 259804,9984 тыс. рублей, в том числе за счет бюджетных ассигнований областного бюджета – 156398,5 тыс. рублей, за счет муниципального бюджета – 92878,3128 тыс.рублей, средства населения – 291,4856 тыс.рублей, средства хозяйствующих субъектов - 3,0 тыс.рублей, за счет федерального бюджета – 10233,7 тыс.рублей;</w:t>
      </w:r>
    </w:p>
    <w:p w:rsidR="008A6A5F" w:rsidRPr="002E314D" w:rsidRDefault="008A6A5F"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2022 год: всего – 246872,4 тыс. рублей, в том числе за счет бюджетных ассигнований областного бюджета – 149095,7 тыс. рублей, за счет муниципального бюджета – 87543,0 тыс.рублей, за счет федерального бюджета – 10233,7 тыс.рублей;</w:t>
      </w:r>
    </w:p>
    <w:p w:rsidR="008A6A5F" w:rsidRPr="002E314D" w:rsidRDefault="008A6A5F"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2023 год: всего – 299 986,0 тыс. рублей, в том числе за счет бюджетных ассигнований областного бюджета – 178 228,0 тыс. рублей, за счет муниципального бюджета – 103 210,0 тыс.рублей, за счет федерального бюджета – 18 548,0 тыс.рублей;</w:t>
      </w:r>
    </w:p>
    <w:p w:rsidR="008A6A5F" w:rsidRPr="002E314D" w:rsidRDefault="008A6A5F"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2024 год: всего – 411 920,0 тыс. рублей, в том числе за счет бюджетных ассигнований областного бюджета – 207 281,0 тыс. рублей, за счет муниципального бюджета – 102 126,0 тыс.рублей, за счет федерального бюджета – 102 483 тыс.рублей; инициативные платежи – 30,0 тыс.рублей;</w:t>
      </w:r>
    </w:p>
    <w:p w:rsidR="008A6A5F" w:rsidRPr="002E314D" w:rsidRDefault="008A6A5F" w:rsidP="002E314D">
      <w:pPr>
        <w:spacing w:after="0" w:line="240" w:lineRule="auto"/>
        <w:ind w:firstLine="680"/>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2025 год: всего – 563 874,0 тыс. рублей, в том числе за счет бюджетных ассигнований областного бюджета – 256 307,0 тыс. рублей, за счет муниципального бюджета – 109 086,0 тыс.рублей, за счет федерального бюджета – 198 481,0 тыс.рублей.</w:t>
      </w:r>
    </w:p>
    <w:p w:rsidR="00C341E0" w:rsidRPr="002E314D" w:rsidRDefault="00C341E0" w:rsidP="002E314D">
      <w:pPr>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Ежегодный объем бюджетных ассигнований, выделяемых из областного бюджета Ульяновской области на реализацию программы, подлежит уточнению при разработке закона Ульяновской области об областном бюджете Ульяновской области на соответствующий финансовый год и плановый период.</w:t>
      </w:r>
    </w:p>
    <w:p w:rsidR="00C341E0"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Объем бюджетных ассигнований на финансовое обеспечение реализации программы устанавливается законом Ульяновской области об областном бюджете Ульяновской области на очередной финансовый год и плановый период.</w:t>
      </w:r>
    </w:p>
    <w:p w:rsidR="00C341E0"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xml:space="preserve">Сумма средств, необходимых для реализации мероприятий </w:t>
      </w:r>
      <w:r w:rsidR="00531E6E" w:rsidRPr="002E314D">
        <w:rPr>
          <w:rFonts w:ascii="PT Astra Serif" w:eastAsia="Times New Roman" w:hAnsi="PT Astra Serif" w:cs="Times New Roman"/>
          <w:sz w:val="26"/>
          <w:szCs w:val="26"/>
          <w:lang w:eastAsia="ru-RU"/>
        </w:rPr>
        <w:t>по капитальному</w:t>
      </w:r>
      <w:r w:rsidRPr="002E314D">
        <w:rPr>
          <w:rFonts w:ascii="PT Astra Serif" w:eastAsia="Times New Roman" w:hAnsi="PT Astra Serif" w:cs="Times New Roman"/>
          <w:sz w:val="26"/>
          <w:szCs w:val="26"/>
          <w:lang w:eastAsia="ru-RU"/>
        </w:rPr>
        <w:t xml:space="preserve"> и текущему ремонтам зданий образовательных организаций, оснащению образовательных организаций средствами обучения и воспитания, определялась исходя из среднерыночной стоимости работ в соответствии со сметой.</w:t>
      </w:r>
    </w:p>
    <w:p w:rsidR="005910D9" w:rsidRPr="002E314D" w:rsidRDefault="00C341E0" w:rsidP="002E314D">
      <w:pPr>
        <w:autoSpaceDE w:val="0"/>
        <w:autoSpaceDN w:val="0"/>
        <w:adjustRightInd w:val="0"/>
        <w:spacing w:after="0" w:line="240" w:lineRule="auto"/>
        <w:ind w:firstLine="680"/>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Потребность в ресурсах на реализацию мероприятий программы с разбивкой по срокам указана</w:t>
      </w:r>
      <w:r w:rsidR="0038069D" w:rsidRPr="002E314D">
        <w:rPr>
          <w:rFonts w:ascii="PT Astra Serif" w:eastAsia="Times New Roman" w:hAnsi="PT Astra Serif" w:cs="Times New Roman"/>
          <w:sz w:val="26"/>
          <w:szCs w:val="26"/>
          <w:lang w:eastAsia="ru-RU"/>
        </w:rPr>
        <w:t xml:space="preserve"> в приложениях N 2 к программе.</w:t>
      </w:r>
    </w:p>
    <w:p w:rsidR="00C341E0" w:rsidRPr="002E314D" w:rsidRDefault="00C341E0" w:rsidP="002E314D">
      <w:pPr>
        <w:shd w:val="clear" w:color="auto" w:fill="FFFFFF"/>
        <w:spacing w:after="0" w:line="240" w:lineRule="auto"/>
        <w:ind w:firstLine="709"/>
        <w:jc w:val="both"/>
        <w:rPr>
          <w:rFonts w:ascii="PT Astra Serif" w:eastAsia="Times New Roman" w:hAnsi="PT Astra Serif" w:cs="Times New Roman"/>
          <w:b/>
          <w:bCs/>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VI</w:t>
      </w:r>
      <w:r w:rsidRPr="002E314D">
        <w:rPr>
          <w:rFonts w:ascii="PT Astra Serif" w:eastAsia="Times New Roman" w:hAnsi="PT Astra Serif" w:cs="Times New Roman"/>
          <w:b/>
          <w:bCs/>
          <w:sz w:val="26"/>
          <w:szCs w:val="26"/>
        </w:rPr>
        <w:t>. Ожидаемый эффект от реализации мероприятий программы</w:t>
      </w:r>
    </w:p>
    <w:p w:rsidR="00C341E0" w:rsidRPr="002E314D" w:rsidRDefault="00C341E0" w:rsidP="002E314D">
      <w:pPr>
        <w:shd w:val="clear" w:color="auto" w:fill="FFFFFF"/>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При выполнении системы мероприятий программы ожидаются следующие результаты:</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lastRenderedPageBreak/>
        <w:t>- обеспечение государственных гарантий реализации прав на получение общедоступного и бесплатного общего образования;</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sz w:val="26"/>
          <w:szCs w:val="26"/>
        </w:rPr>
        <w:t>-  100 %</w:t>
      </w:r>
      <w:r w:rsidRPr="002E314D">
        <w:rPr>
          <w:rFonts w:ascii="PT Astra Serif" w:eastAsia="Times New Roman" w:hAnsi="PT Astra Serif" w:cs="Times New Roman"/>
          <w:color w:val="000000"/>
          <w:sz w:val="26"/>
          <w:szCs w:val="26"/>
        </w:rPr>
        <w:t>обеспечение доступности дошкольного образования детей в возрасте от 0 до 7 лет, охваченных различными формами получения дошкольного образования;</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 обеспечение соответствия условий реализации образовательных программ дошкольного образования требованиям ФГОС;</w:t>
      </w:r>
    </w:p>
    <w:p w:rsidR="00C87923" w:rsidRPr="002E314D" w:rsidRDefault="00C87923"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color w:val="000000"/>
          <w:sz w:val="26"/>
          <w:szCs w:val="26"/>
        </w:rPr>
        <w:t xml:space="preserve">- 35 % </w:t>
      </w:r>
      <w:r w:rsidRPr="002E314D">
        <w:rPr>
          <w:rFonts w:ascii="PT Astra Serif" w:eastAsia="Times New Roman" w:hAnsi="PT Astra Serif" w:cs="Times New Roman"/>
          <w:sz w:val="26"/>
          <w:szCs w:val="26"/>
          <w:lang w:eastAsia="ru-RU"/>
        </w:rPr>
        <w:t>детей-инвалидов в возрасте от 1,5 до 7 лет, охваченных дошкольным образованием, в общей численности детей-инвалидов данного возраста;</w:t>
      </w:r>
    </w:p>
    <w:p w:rsidR="00C87923" w:rsidRPr="002E314D" w:rsidRDefault="00C87923" w:rsidP="002E314D">
      <w:pPr>
        <w:spacing w:after="0" w:line="240" w:lineRule="auto"/>
        <w:jc w:val="both"/>
        <w:rPr>
          <w:rFonts w:ascii="PT Astra Serif" w:eastAsia="Times New Roman" w:hAnsi="PT Astra Serif" w:cs="Times New Roman"/>
          <w:color w:val="000000" w:themeColor="text1"/>
          <w:sz w:val="26"/>
          <w:szCs w:val="26"/>
          <w:lang w:eastAsia="ru-RU"/>
        </w:rPr>
      </w:pPr>
      <w:r w:rsidRPr="002E314D">
        <w:rPr>
          <w:rFonts w:ascii="PT Astra Serif" w:eastAsia="Times New Roman" w:hAnsi="PT Astra Serif" w:cs="Times New Roman"/>
          <w:color w:val="000000" w:themeColor="text1"/>
          <w:sz w:val="26"/>
          <w:szCs w:val="26"/>
          <w:lang w:eastAsia="ru-RU"/>
        </w:rPr>
        <w:t xml:space="preserve">-  </w:t>
      </w:r>
      <w:r w:rsidR="00A65C72" w:rsidRPr="002E314D">
        <w:rPr>
          <w:rFonts w:ascii="PT Astra Serif" w:eastAsia="Times New Roman" w:hAnsi="PT Astra Serif" w:cs="Times New Roman"/>
          <w:color w:val="000000" w:themeColor="text1"/>
          <w:sz w:val="26"/>
          <w:szCs w:val="26"/>
          <w:lang w:eastAsia="ru-RU"/>
        </w:rPr>
        <w:t>100</w:t>
      </w:r>
      <w:r w:rsidRPr="002E314D">
        <w:rPr>
          <w:rFonts w:ascii="PT Astra Serif" w:eastAsia="Times New Roman" w:hAnsi="PT Astra Serif" w:cs="Times New Roman"/>
          <w:color w:val="000000" w:themeColor="text1"/>
          <w:sz w:val="26"/>
          <w:szCs w:val="26"/>
          <w:lang w:eastAsia="ru-RU"/>
        </w:rPr>
        <w:t xml:space="preserve"> % детей в возрасте от 1,5 до 3 лет доступно дошкольное образование;</w:t>
      </w:r>
    </w:p>
    <w:p w:rsidR="00C87923" w:rsidRPr="002E314D" w:rsidRDefault="00C87923" w:rsidP="002E314D">
      <w:pPr>
        <w:tabs>
          <w:tab w:val="left" w:pos="284"/>
        </w:tabs>
        <w:spacing w:after="0" w:line="240" w:lineRule="auto"/>
        <w:jc w:val="both"/>
        <w:rPr>
          <w:rFonts w:ascii="PT Astra Serif" w:eastAsia="Times New Roman" w:hAnsi="PT Astra Serif" w:cs="Times New Roman"/>
          <w:color w:val="000000" w:themeColor="text1"/>
          <w:sz w:val="26"/>
          <w:szCs w:val="26"/>
          <w:lang w:eastAsia="ru-RU"/>
        </w:rPr>
      </w:pPr>
      <w:r w:rsidRPr="002E314D">
        <w:rPr>
          <w:rFonts w:ascii="PT Astra Serif" w:eastAsia="Times New Roman" w:hAnsi="PT Astra Serif" w:cs="Times New Roman"/>
          <w:color w:val="000000" w:themeColor="text1"/>
          <w:sz w:val="26"/>
          <w:szCs w:val="26"/>
          <w:lang w:eastAsia="ru-RU"/>
        </w:rPr>
        <w:t xml:space="preserve">- </w:t>
      </w:r>
      <w:r w:rsidR="00A65C72" w:rsidRPr="002E314D">
        <w:rPr>
          <w:rFonts w:ascii="PT Astra Serif" w:eastAsia="Times New Roman" w:hAnsi="PT Astra Serif" w:cs="Times New Roman"/>
          <w:color w:val="000000" w:themeColor="text1"/>
          <w:sz w:val="26"/>
          <w:szCs w:val="26"/>
          <w:lang w:eastAsia="ru-RU"/>
        </w:rPr>
        <w:t>3,7 месяцев среднее время ожидания места для получения дошкольного образования детьми в возрасте от 1,5 до 3 лет;</w:t>
      </w:r>
      <w:r w:rsidRPr="002E314D">
        <w:rPr>
          <w:rFonts w:ascii="PT Astra Serif" w:eastAsia="Times New Roman" w:hAnsi="PT Astra Serif" w:cs="Times New Roman"/>
          <w:color w:val="000000" w:themeColor="text1"/>
          <w:sz w:val="26"/>
          <w:szCs w:val="26"/>
          <w:lang w:eastAsia="ru-RU"/>
        </w:rPr>
        <w:t xml:space="preserve"> </w:t>
      </w:r>
    </w:p>
    <w:p w:rsidR="00C87923" w:rsidRPr="002E314D" w:rsidRDefault="00C87923"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Доля зданий муниципальных дошкольных образовательных организаций, требующих капитального ремонта, в общем количестве зданий муниципальных дошкольных образовательных организаций;</w:t>
      </w:r>
    </w:p>
    <w:p w:rsidR="00C87923" w:rsidRPr="002E314D" w:rsidRDefault="00C87923"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lang w:eastAsia="ru-RU"/>
        </w:rPr>
        <w:t xml:space="preserve">- Доля дошкольных образовательных организаций, в которых создана универсальная </w:t>
      </w:r>
      <w:proofErr w:type="spellStart"/>
      <w:r w:rsidRPr="002E314D">
        <w:rPr>
          <w:rFonts w:ascii="PT Astra Serif" w:eastAsia="Times New Roman" w:hAnsi="PT Astra Serif" w:cs="Times New Roman"/>
          <w:sz w:val="26"/>
          <w:szCs w:val="26"/>
          <w:lang w:eastAsia="ru-RU"/>
        </w:rPr>
        <w:t>безбарьерная</w:t>
      </w:r>
      <w:proofErr w:type="spellEnd"/>
      <w:r w:rsidRPr="002E314D">
        <w:rPr>
          <w:rFonts w:ascii="PT Astra Serif" w:eastAsia="Times New Roman" w:hAnsi="PT Astra Serif" w:cs="Times New Roman"/>
          <w:sz w:val="26"/>
          <w:szCs w:val="26"/>
          <w:lang w:eastAsia="ru-RU"/>
        </w:rPr>
        <w:t xml:space="preserve"> среда для инклюзивного образования детей-инвалидов, в общем количестве дошкольных образовательных организаций</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lang w:eastAsia="ru-RU"/>
        </w:rPr>
        <w:t xml:space="preserve">- </w:t>
      </w:r>
      <w:r w:rsidRPr="002E314D">
        <w:rPr>
          <w:rFonts w:ascii="PT Astra Serif" w:eastAsia="Times New Roman" w:hAnsi="PT Astra Serif" w:cs="Times New Roman"/>
          <w:color w:val="000000" w:themeColor="text1"/>
          <w:sz w:val="26"/>
          <w:szCs w:val="26"/>
          <w:lang w:eastAsia="ru-RU"/>
        </w:rPr>
        <w:t>100%</w:t>
      </w:r>
      <w:r w:rsidRPr="002E314D">
        <w:rPr>
          <w:rFonts w:ascii="PT Astra Serif" w:eastAsia="Times New Roman" w:hAnsi="PT Astra Serif" w:cs="Times New Roman"/>
          <w:color w:val="000000"/>
          <w:sz w:val="26"/>
          <w:szCs w:val="26"/>
          <w:lang w:eastAsia="ru-RU"/>
        </w:rPr>
        <w:t xml:space="preserve"> заявлений о приеме на обучение по образовательным программам дошкольного образования представлены в форме электронного документа, в общем количестве указанных заявлений;</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 к 202</w:t>
      </w:r>
      <w:r w:rsidR="001111B0" w:rsidRPr="002E314D">
        <w:rPr>
          <w:rFonts w:ascii="PT Astra Serif" w:eastAsia="Times New Roman" w:hAnsi="PT Astra Serif" w:cs="Times New Roman"/>
          <w:color w:val="000000"/>
          <w:sz w:val="26"/>
          <w:szCs w:val="26"/>
        </w:rPr>
        <w:t>5</w:t>
      </w:r>
      <w:r w:rsidRPr="002E314D">
        <w:rPr>
          <w:rFonts w:ascii="PT Astra Serif" w:eastAsia="Times New Roman" w:hAnsi="PT Astra Serif" w:cs="Times New Roman"/>
          <w:color w:val="000000"/>
          <w:sz w:val="26"/>
          <w:szCs w:val="26"/>
        </w:rPr>
        <w:t xml:space="preserve"> году в МО «Сенгилеевский район» оказано не менее </w:t>
      </w:r>
      <w:r w:rsidR="001111B0" w:rsidRPr="002E314D">
        <w:rPr>
          <w:rFonts w:ascii="PT Astra Serif" w:eastAsia="Times New Roman" w:hAnsi="PT Astra Serif" w:cs="Times New Roman"/>
          <w:color w:val="000000"/>
          <w:sz w:val="26"/>
          <w:szCs w:val="26"/>
        </w:rPr>
        <w:t>3,0</w:t>
      </w:r>
      <w:r w:rsidRPr="002E314D">
        <w:rPr>
          <w:rFonts w:ascii="PT Astra Serif" w:eastAsia="Times New Roman" w:hAnsi="PT Astra Serif" w:cs="Times New Roman"/>
          <w:color w:val="000000"/>
          <w:sz w:val="26"/>
          <w:szCs w:val="26"/>
        </w:rPr>
        <w:t xml:space="preserve"> тыс.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НКО и иных организаций, в том числе государственных и муниципальных;  </w:t>
      </w:r>
    </w:p>
    <w:p w:rsidR="00C87923" w:rsidRPr="002E314D" w:rsidRDefault="00C87923" w:rsidP="002E314D">
      <w:pPr>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color w:val="000000"/>
          <w:sz w:val="26"/>
          <w:szCs w:val="26"/>
        </w:rPr>
        <w:t>- к 202</w:t>
      </w:r>
      <w:r w:rsidR="001111B0" w:rsidRPr="002E314D">
        <w:rPr>
          <w:rFonts w:ascii="PT Astra Serif" w:eastAsia="Times New Roman" w:hAnsi="PT Astra Serif" w:cs="Times New Roman"/>
          <w:color w:val="000000"/>
          <w:sz w:val="26"/>
          <w:szCs w:val="26"/>
        </w:rPr>
        <w:t>5</w:t>
      </w:r>
      <w:r w:rsidRPr="002E314D">
        <w:rPr>
          <w:rFonts w:ascii="PT Astra Serif" w:eastAsia="Times New Roman" w:hAnsi="PT Astra Serif" w:cs="Times New Roman"/>
          <w:color w:val="000000"/>
          <w:sz w:val="26"/>
          <w:szCs w:val="26"/>
        </w:rPr>
        <w:t xml:space="preserve"> году в МО «Сенгилеевский район» не менее 8</w:t>
      </w:r>
      <w:r w:rsidR="001111B0" w:rsidRPr="002E314D">
        <w:rPr>
          <w:rFonts w:ascii="PT Astra Serif" w:eastAsia="Times New Roman" w:hAnsi="PT Astra Serif" w:cs="Times New Roman"/>
          <w:color w:val="000000"/>
          <w:sz w:val="26"/>
          <w:szCs w:val="26"/>
        </w:rPr>
        <w:t>5</w:t>
      </w:r>
      <w:r w:rsidRPr="002E314D">
        <w:rPr>
          <w:rFonts w:ascii="PT Astra Serif" w:eastAsia="Times New Roman" w:hAnsi="PT Astra Serif" w:cs="Times New Roman"/>
          <w:color w:val="000000"/>
          <w:sz w:val="26"/>
          <w:szCs w:val="26"/>
        </w:rPr>
        <w:t xml:space="preserve">% граждан, положительно оценивают качество услуг </w:t>
      </w:r>
      <w:r w:rsidRPr="002E314D">
        <w:rPr>
          <w:rFonts w:ascii="PT Astra Serif" w:eastAsia="Times New Roman" w:hAnsi="PT Astra Serif" w:cs="Times New Roman"/>
          <w:bCs/>
          <w:color w:val="000000"/>
          <w:sz w:val="26"/>
          <w:szCs w:val="26"/>
        </w:rPr>
        <w:t>психолого-педагогической, методической и консультативной помощи;</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- 100% детей с ограниченными возможностями здоровья (далее - ОВЗ) и детей-инвалидов, созданы специальные условия для получения качественного начального общего, основного общего, среднего общего образования (в том числе с использованием дистанционных образовательных технологий); </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в 25% общеобразовательных организаций МО «Сенгилеевский район» создана универсальная </w:t>
      </w:r>
      <w:proofErr w:type="spellStart"/>
      <w:r w:rsidRPr="002E314D">
        <w:rPr>
          <w:rFonts w:ascii="PT Astra Serif" w:eastAsia="Times New Roman" w:hAnsi="PT Astra Serif" w:cs="Times New Roman"/>
          <w:sz w:val="26"/>
          <w:szCs w:val="26"/>
        </w:rPr>
        <w:t>безбарьерная</w:t>
      </w:r>
      <w:proofErr w:type="spellEnd"/>
      <w:r w:rsidRPr="002E314D">
        <w:rPr>
          <w:rFonts w:ascii="PT Astra Serif" w:eastAsia="Times New Roman" w:hAnsi="PT Astra Serif" w:cs="Times New Roman"/>
          <w:sz w:val="26"/>
          <w:szCs w:val="26"/>
        </w:rPr>
        <w:t xml:space="preserve"> среда для инклюзивного образования детей-инвалидов;</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- 51% обучающихся МО «Сенгилеевский район» по образовательным программам начального общего, основного общего, среднего общего образования, участвуют во всероссийской олимпиаде школьников по общеобразовательным предметам;</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для 100% детей –инвалидов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использование федеральной информационно-сервисной платформы цифровой образовательной среды, набора типовых информационных решений в целях реализации в образовательных организациях, расположенных на территории МО «Сенгилеевский район» целевой модели цифровой образовательной среды; </w:t>
      </w:r>
    </w:p>
    <w:p w:rsidR="00D36C4B" w:rsidRDefault="00C87923"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color w:val="000000" w:themeColor="text1"/>
          <w:sz w:val="26"/>
          <w:szCs w:val="26"/>
          <w:lang w:eastAsia="ru-RU"/>
        </w:rPr>
        <w:t>-</w:t>
      </w:r>
      <w:r w:rsidRPr="002E314D">
        <w:rPr>
          <w:rFonts w:ascii="PT Astra Serif" w:eastAsia="Times New Roman" w:hAnsi="PT Astra Serif" w:cs="Times New Roman"/>
          <w:color w:val="FF0000"/>
          <w:sz w:val="26"/>
          <w:szCs w:val="26"/>
          <w:lang w:eastAsia="ru-RU"/>
        </w:rPr>
        <w:t xml:space="preserve"> </w:t>
      </w:r>
      <w:r w:rsidRPr="002E314D">
        <w:rPr>
          <w:rFonts w:ascii="PT Astra Serif" w:eastAsia="Times New Roman" w:hAnsi="PT Astra Serif" w:cs="Times New Roman"/>
          <w:sz w:val="26"/>
          <w:szCs w:val="26"/>
          <w:lang w:eastAsia="ru-RU"/>
        </w:rPr>
        <w:t>количество школьных автобусов, приобретенных общеобразовательными организациями</w:t>
      </w:r>
      <w:r w:rsidR="00D36C4B">
        <w:rPr>
          <w:rFonts w:ascii="PT Astra Serif" w:eastAsia="Times New Roman" w:hAnsi="PT Astra Serif" w:cs="Times New Roman"/>
          <w:sz w:val="26"/>
          <w:szCs w:val="26"/>
          <w:lang w:eastAsia="ru-RU"/>
        </w:rPr>
        <w:t xml:space="preserve"> </w:t>
      </w:r>
    </w:p>
    <w:p w:rsidR="00C87923" w:rsidRPr="002E314D" w:rsidRDefault="00C87923" w:rsidP="002E314D">
      <w:pPr>
        <w:spacing w:after="0" w:line="240" w:lineRule="auto"/>
        <w:jc w:val="both"/>
        <w:rPr>
          <w:rFonts w:ascii="PT Astra Serif" w:eastAsia="Times New Roman" w:hAnsi="PT Astra Serif" w:cs="Times New Roman"/>
          <w:sz w:val="26"/>
          <w:szCs w:val="26"/>
          <w:lang w:eastAsia="ru-RU"/>
        </w:rPr>
      </w:pPr>
      <w:r w:rsidRPr="002E314D">
        <w:rPr>
          <w:rFonts w:ascii="PT Astra Serif" w:eastAsia="Times New Roman" w:hAnsi="PT Astra Serif" w:cs="Times New Roman"/>
          <w:sz w:val="26"/>
          <w:szCs w:val="26"/>
        </w:rPr>
        <w:lastRenderedPageBreak/>
        <w:t>-</w:t>
      </w:r>
      <w:r w:rsidRPr="002E314D">
        <w:rPr>
          <w:rFonts w:ascii="PT Astra Serif" w:eastAsia="Times New Roman" w:hAnsi="PT Astra Serif" w:cs="Times New Roman"/>
          <w:color w:val="000000"/>
          <w:sz w:val="26"/>
          <w:szCs w:val="26"/>
        </w:rPr>
        <w:t>100 % образовательных организаций, расположенных на территории МО «Сенгилеевский район»,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w:t>
      </w:r>
      <w:r w:rsidRPr="002E314D">
        <w:rPr>
          <w:rFonts w:ascii="PT Astra Serif" w:eastAsia="Times New Roman" w:hAnsi="PT Astra Serif" w:cs="Times New Roman"/>
          <w:sz w:val="26"/>
          <w:szCs w:val="26"/>
        </w:rPr>
        <w:t xml:space="preserve"> «Интернет»);</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w:t>
      </w:r>
      <w:r w:rsidRPr="002E314D">
        <w:rPr>
          <w:rFonts w:ascii="PT Astra Serif" w:eastAsia="Times New Roman" w:hAnsi="PT Astra Serif" w:cs="Times New Roman"/>
          <w:color w:val="000000"/>
          <w:sz w:val="26"/>
          <w:szCs w:val="26"/>
        </w:rPr>
        <w:t>100 % образовательных организаций, расположенных на территории МО «Сенгилеевский район» обеспечены Интернет-соединением со скоростью соединения не менее 100 Мб/</w:t>
      </w:r>
      <w:r w:rsidRPr="002E314D">
        <w:rPr>
          <w:rFonts w:ascii="PT Astra Serif" w:eastAsia="Times New Roman" w:hAnsi="PT Astra Serif" w:cs="Times New Roman"/>
          <w:color w:val="000000"/>
          <w:sz w:val="26"/>
          <w:szCs w:val="26"/>
          <w:lang w:val="en-US"/>
        </w:rPr>
        <w:t>c</w:t>
      </w:r>
      <w:r w:rsidRPr="002E314D">
        <w:rPr>
          <w:rFonts w:ascii="PT Astra Serif" w:eastAsia="Times New Roman" w:hAnsi="PT Astra Serif" w:cs="Times New Roman"/>
          <w:color w:val="000000"/>
          <w:sz w:val="26"/>
          <w:szCs w:val="26"/>
        </w:rPr>
        <w:t xml:space="preserve"> – для образовательных организаций, расположенных в городах, 50 Мб/</w:t>
      </w:r>
      <w:r w:rsidRPr="002E314D">
        <w:rPr>
          <w:rFonts w:ascii="PT Astra Serif" w:eastAsia="Times New Roman" w:hAnsi="PT Astra Serif" w:cs="Times New Roman"/>
          <w:color w:val="000000"/>
          <w:sz w:val="26"/>
          <w:szCs w:val="26"/>
          <w:lang w:val="en-US"/>
        </w:rPr>
        <w:t>c</w:t>
      </w:r>
      <w:r w:rsidRPr="002E314D">
        <w:rPr>
          <w:rFonts w:ascii="PT Astra Serif" w:eastAsia="Times New Roman" w:hAnsi="PT Astra Serif" w:cs="Times New Roman"/>
          <w:color w:val="000000"/>
          <w:sz w:val="26"/>
          <w:szCs w:val="26"/>
        </w:rPr>
        <w:t xml:space="preserve"> – для образовательных организаций, расположенных в сельской местности и в поселках городского типа, и гарантированным интернет-трафиком;</w:t>
      </w:r>
    </w:p>
    <w:p w:rsidR="00062BF0" w:rsidRPr="002E314D" w:rsidRDefault="00062BF0" w:rsidP="002E314D">
      <w:pPr>
        <w:spacing w:after="0" w:line="240" w:lineRule="auto"/>
        <w:jc w:val="both"/>
        <w:rPr>
          <w:rFonts w:ascii="PT Astra Serif" w:eastAsia="Times New Roman" w:hAnsi="PT Astra Serif" w:cs="Times New Roman"/>
          <w:b/>
          <w:sz w:val="26"/>
          <w:szCs w:val="26"/>
        </w:rPr>
      </w:pPr>
      <w:r w:rsidRPr="002E314D">
        <w:rPr>
          <w:rFonts w:ascii="PT Astra Serif" w:eastAsia="Times New Roman" w:hAnsi="PT Astra Serif" w:cs="Times New Roman"/>
          <w:sz w:val="26"/>
          <w:szCs w:val="26"/>
        </w:rPr>
        <w:t xml:space="preserve">- в семи общеобразовательных организациях МО «Сенгилеевский район», </w:t>
      </w:r>
      <w:r w:rsidR="00C02C1B" w:rsidRPr="002E314D">
        <w:rPr>
          <w:rFonts w:ascii="PT Astra Serif" w:eastAsia="Times New Roman" w:hAnsi="PT Astra Serif" w:cs="Times New Roman"/>
          <w:sz w:val="26"/>
          <w:szCs w:val="26"/>
        </w:rPr>
        <w:t>созданы и функционируют</w:t>
      </w:r>
      <w:r w:rsidRPr="002E314D">
        <w:rPr>
          <w:rFonts w:ascii="PT Astra Serif" w:eastAsia="Times New Roman" w:hAnsi="PT Astra Serif" w:cs="Times New Roman"/>
          <w:sz w:val="26"/>
          <w:szCs w:val="26"/>
        </w:rPr>
        <w:t xml:space="preserve"> ц</w:t>
      </w:r>
      <w:r w:rsidR="00C02C1B" w:rsidRPr="002E314D">
        <w:rPr>
          <w:rFonts w:ascii="PT Astra Serif" w:eastAsia="Times New Roman" w:hAnsi="PT Astra Serif" w:cs="Times New Roman"/>
          <w:sz w:val="26"/>
          <w:szCs w:val="26"/>
        </w:rPr>
        <w:t>ентры</w:t>
      </w:r>
      <w:r w:rsidRPr="002E314D">
        <w:rPr>
          <w:rFonts w:ascii="PT Astra Serif" w:eastAsia="Times New Roman" w:hAnsi="PT Astra Serif" w:cs="Times New Roman"/>
          <w:sz w:val="26"/>
          <w:szCs w:val="26"/>
        </w:rPr>
        <w:t xml:space="preserve"> образования естественно-научной и технологической направленностей;</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color w:val="000000"/>
          <w:sz w:val="26"/>
          <w:szCs w:val="26"/>
        </w:rPr>
        <w:t xml:space="preserve">- </w:t>
      </w:r>
      <w:r w:rsidRPr="002E314D">
        <w:rPr>
          <w:rFonts w:ascii="PT Astra Serif" w:eastAsia="Times New Roman" w:hAnsi="PT Astra Serif" w:cs="Times New Roman"/>
          <w:sz w:val="26"/>
          <w:szCs w:val="26"/>
        </w:rPr>
        <w:t>1,7 тысяч обучающихся охвачено основными и дополнительными общеобразовательными программами цифрового, естественнонаучного и гуманитарного профилей</w:t>
      </w:r>
      <w:r w:rsidR="0038069D" w:rsidRPr="002E314D">
        <w:rPr>
          <w:rFonts w:ascii="PT Astra Serif" w:eastAsia="Times New Roman" w:hAnsi="PT Astra Serif" w:cs="Times New Roman"/>
          <w:sz w:val="26"/>
          <w:szCs w:val="26"/>
        </w:rPr>
        <w:t>;</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color w:val="000000"/>
          <w:sz w:val="26"/>
          <w:szCs w:val="26"/>
        </w:rPr>
        <w:t xml:space="preserve">- </w:t>
      </w:r>
      <w:r w:rsidRPr="002E314D">
        <w:rPr>
          <w:rFonts w:ascii="PT Astra Serif" w:eastAsia="Times New Roman" w:hAnsi="PT Astra Serif" w:cs="Times New Roman"/>
          <w:sz w:val="26"/>
          <w:szCs w:val="26"/>
        </w:rPr>
        <w:t>90 % обучающихся МО «Сенгилеевский район»,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38069D" w:rsidRPr="002E314D">
        <w:rPr>
          <w:rFonts w:ascii="PT Astra Serif" w:eastAsia="Times New Roman" w:hAnsi="PT Astra Serif" w:cs="Times New Roman"/>
          <w:sz w:val="26"/>
          <w:szCs w:val="26"/>
        </w:rPr>
        <w:t>;</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- 95 % образовательных организаций МО «Сенгилеевский район»,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w:t>
      </w:r>
      <w:r w:rsidR="0038069D" w:rsidRPr="002E314D">
        <w:rPr>
          <w:rFonts w:ascii="PT Astra Serif" w:eastAsia="Times New Roman" w:hAnsi="PT Astra Serif" w:cs="Times New Roman"/>
          <w:sz w:val="26"/>
          <w:szCs w:val="26"/>
        </w:rPr>
        <w:t>сле образовательных организаций;</w:t>
      </w:r>
      <w:r w:rsidRPr="002E314D">
        <w:rPr>
          <w:rFonts w:ascii="PT Astra Serif" w:eastAsia="Times New Roman" w:hAnsi="PT Astra Serif" w:cs="Times New Roman"/>
          <w:sz w:val="26"/>
          <w:szCs w:val="26"/>
        </w:rPr>
        <w:t xml:space="preserve">  </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w:t>
      </w:r>
      <w:r w:rsidRPr="002E314D">
        <w:rPr>
          <w:rFonts w:ascii="PT Astra Serif" w:eastAsia="Times New Roman" w:hAnsi="PT Astra Serif" w:cs="Times New Roman"/>
          <w:color w:val="FF0000"/>
          <w:sz w:val="26"/>
          <w:szCs w:val="26"/>
        </w:rPr>
        <w:t xml:space="preserve"> </w:t>
      </w:r>
      <w:r w:rsidRPr="002E314D">
        <w:rPr>
          <w:rFonts w:ascii="PT Astra Serif" w:eastAsia="Times New Roman" w:hAnsi="PT Astra Serif" w:cs="Times New Roman"/>
          <w:sz w:val="26"/>
          <w:szCs w:val="26"/>
        </w:rPr>
        <w:t>20 % обучающихся МО «Сенгилеевский район»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w:t>
      </w:r>
      <w:r w:rsidR="00F671CC" w:rsidRPr="002E314D">
        <w:rPr>
          <w:rFonts w:ascii="PT Astra Serif" w:eastAsia="Times New Roman" w:hAnsi="PT Astra Serif" w:cs="Times New Roman"/>
          <w:sz w:val="26"/>
          <w:szCs w:val="26"/>
        </w:rPr>
        <w:t>ающихся по указанным программам;</w:t>
      </w:r>
    </w:p>
    <w:p w:rsidR="00F671CC" w:rsidRPr="002E314D" w:rsidRDefault="00F671C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-88,0 % детей,  в возрасте от 5 до 18 лет, охвачен</w:t>
      </w:r>
      <w:r w:rsidR="0008706C" w:rsidRPr="002E314D">
        <w:rPr>
          <w:rFonts w:ascii="PT Astra Serif" w:eastAsia="Calibri" w:hAnsi="PT Astra Serif"/>
          <w:sz w:val="26"/>
          <w:szCs w:val="26"/>
        </w:rPr>
        <w:t>о</w:t>
      </w:r>
      <w:r w:rsidRPr="002E314D">
        <w:rPr>
          <w:rFonts w:ascii="PT Astra Serif" w:eastAsia="Calibri" w:hAnsi="PT Astra Serif"/>
          <w:sz w:val="26"/>
          <w:szCs w:val="26"/>
        </w:rPr>
        <w:t xml:space="preserve"> дополнительным образованием;</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-35,0 %</w:t>
      </w:r>
      <w:r w:rsidR="0008706C" w:rsidRPr="002E314D">
        <w:rPr>
          <w:rFonts w:ascii="PT Astra Serif" w:eastAsia="Calibri" w:hAnsi="PT Astra Serif"/>
          <w:spacing w:val="-2"/>
          <w:sz w:val="26"/>
          <w:szCs w:val="26"/>
        </w:rPr>
        <w:t xml:space="preserve"> детей</w:t>
      </w:r>
      <w:r w:rsidRPr="002E314D">
        <w:rPr>
          <w:rFonts w:ascii="PT Astra Serif" w:eastAsia="Calibri" w:hAnsi="PT Astra Serif"/>
          <w:spacing w:val="-2"/>
          <w:sz w:val="26"/>
          <w:szCs w:val="26"/>
        </w:rPr>
        <w:t xml:space="preserve"> обеспечены сертификатами персонифицированного финансирования дополнительного образования;</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-100</w:t>
      </w:r>
      <w:r w:rsidR="0008706C" w:rsidRPr="002E314D">
        <w:rPr>
          <w:rFonts w:ascii="PT Astra Serif" w:eastAsia="Calibri" w:hAnsi="PT Astra Serif"/>
          <w:sz w:val="26"/>
          <w:szCs w:val="26"/>
        </w:rPr>
        <w:t xml:space="preserve"> </w:t>
      </w:r>
      <w:r w:rsidRPr="002E314D">
        <w:rPr>
          <w:rFonts w:ascii="PT Astra Serif" w:eastAsia="Calibri" w:hAnsi="PT Astra Serif"/>
          <w:sz w:val="26"/>
          <w:szCs w:val="26"/>
        </w:rPr>
        <w:t>% общеобразовательных организаций имеют школьный спортивный клуб;</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z w:val="26"/>
          <w:szCs w:val="26"/>
        </w:rPr>
        <w:t>-86,0</w:t>
      </w:r>
      <w:r w:rsidR="0008706C" w:rsidRPr="002E314D">
        <w:rPr>
          <w:rFonts w:ascii="PT Astra Serif" w:eastAsia="Calibri" w:hAnsi="PT Astra Serif"/>
          <w:sz w:val="26"/>
          <w:szCs w:val="26"/>
        </w:rPr>
        <w:t xml:space="preserve"> </w:t>
      </w:r>
      <w:r w:rsidRPr="002E314D">
        <w:rPr>
          <w:rFonts w:ascii="PT Astra Serif" w:eastAsia="Calibri" w:hAnsi="PT Astra Serif"/>
          <w:sz w:val="26"/>
          <w:szCs w:val="26"/>
        </w:rPr>
        <w:t>% детей в возрасте от 3 до 17 лет, систематически занимаются физической культурой и спортом;</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-72,0</w:t>
      </w:r>
      <w:r w:rsidR="0008706C" w:rsidRPr="002E314D">
        <w:rPr>
          <w:rFonts w:ascii="PT Astra Serif" w:eastAsia="Calibri" w:hAnsi="PT Astra Serif"/>
          <w:spacing w:val="-2"/>
          <w:sz w:val="26"/>
          <w:szCs w:val="26"/>
        </w:rPr>
        <w:t xml:space="preserve"> </w:t>
      </w:r>
      <w:r w:rsidRPr="002E314D">
        <w:rPr>
          <w:rFonts w:ascii="PT Astra Serif" w:eastAsia="Calibri" w:hAnsi="PT Astra Serif"/>
          <w:spacing w:val="-2"/>
          <w:sz w:val="26"/>
          <w:szCs w:val="26"/>
        </w:rPr>
        <w:t xml:space="preserve">% детей в возрасте от 6 до 17 лет </w:t>
      </w:r>
      <w:r w:rsidRPr="002E314D">
        <w:rPr>
          <w:rFonts w:ascii="PT Astra Serif" w:eastAsia="Calibri" w:hAnsi="PT Astra Serif"/>
          <w:sz w:val="26"/>
          <w:szCs w:val="26"/>
        </w:rPr>
        <w:t>с ограниченными возможностями здоровья и детей-инвалидов занимаются физической культурой и спортом;</w:t>
      </w:r>
    </w:p>
    <w:p w:rsidR="00F671CC" w:rsidRPr="002E314D" w:rsidRDefault="00F671C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-10,0</w:t>
      </w:r>
      <w:r w:rsidR="0008706C" w:rsidRPr="002E314D">
        <w:rPr>
          <w:rFonts w:ascii="PT Astra Serif" w:eastAsia="Calibri" w:hAnsi="PT Astra Serif"/>
          <w:sz w:val="26"/>
          <w:szCs w:val="26"/>
        </w:rPr>
        <w:t xml:space="preserve"> </w:t>
      </w:r>
      <w:r w:rsidRPr="002E314D">
        <w:rPr>
          <w:rFonts w:ascii="PT Astra Serif" w:eastAsia="Calibri" w:hAnsi="PT Astra Serif"/>
          <w:sz w:val="26"/>
          <w:szCs w:val="26"/>
        </w:rPr>
        <w:t xml:space="preserve">% детей, обучающихся в 5-9 </w:t>
      </w:r>
      <w:r w:rsidR="0008706C" w:rsidRPr="002E314D">
        <w:rPr>
          <w:rFonts w:ascii="PT Astra Serif" w:eastAsia="Calibri" w:hAnsi="PT Astra Serif"/>
          <w:sz w:val="26"/>
          <w:szCs w:val="26"/>
        </w:rPr>
        <w:t>классах, приняли</w:t>
      </w:r>
      <w:r w:rsidRPr="002E314D">
        <w:rPr>
          <w:rFonts w:ascii="PT Astra Serif" w:eastAsia="Calibri" w:hAnsi="PT Astra Serif"/>
          <w:sz w:val="26"/>
          <w:szCs w:val="26"/>
        </w:rPr>
        <w:t xml:space="preserve"> участие в экскурсиях по историко-культурной, научно-образовательной, патриотической тематике, а также в детских культурно-патриотических круизах;</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t>-</w:t>
      </w:r>
      <w:r w:rsidR="0008706C" w:rsidRPr="002E314D">
        <w:rPr>
          <w:rFonts w:ascii="PT Astra Serif" w:eastAsia="Calibri" w:hAnsi="PT Astra Serif"/>
          <w:spacing w:val="-2"/>
          <w:sz w:val="26"/>
          <w:szCs w:val="26"/>
        </w:rPr>
        <w:t xml:space="preserve">37,0 % </w:t>
      </w:r>
      <w:r w:rsidRPr="002E314D">
        <w:rPr>
          <w:rFonts w:ascii="PT Astra Serif" w:eastAsia="Calibri" w:hAnsi="PT Astra Serif"/>
          <w:spacing w:val="-2"/>
          <w:sz w:val="26"/>
          <w:szCs w:val="26"/>
        </w:rPr>
        <w:t xml:space="preserve"> обучающихся по образовательным программам основного и среднег</w:t>
      </w:r>
      <w:r w:rsidR="0008706C" w:rsidRPr="002E314D">
        <w:rPr>
          <w:rFonts w:ascii="PT Astra Serif" w:eastAsia="Calibri" w:hAnsi="PT Astra Serif"/>
          <w:spacing w:val="-2"/>
          <w:sz w:val="26"/>
          <w:szCs w:val="26"/>
        </w:rPr>
        <w:t>о общего образования, охвачены</w:t>
      </w:r>
      <w:r w:rsidRPr="002E314D">
        <w:rPr>
          <w:rFonts w:ascii="PT Astra Serif" w:eastAsia="Calibri" w:hAnsi="PT Astra Serif"/>
          <w:spacing w:val="-2"/>
          <w:sz w:val="26"/>
          <w:szCs w:val="26"/>
        </w:rPr>
        <w:t xml:space="preserve"> мероприятиями, направленными на раннюю профессиональную ориентацию, в том числе в рамках программы «Билет в будущее»</w:t>
      </w:r>
      <w:r w:rsidR="0008706C" w:rsidRPr="002E314D">
        <w:rPr>
          <w:rFonts w:ascii="PT Astra Serif" w:eastAsia="Calibri" w:hAnsi="PT Astra Serif"/>
          <w:spacing w:val="-2"/>
          <w:sz w:val="26"/>
          <w:szCs w:val="26"/>
        </w:rPr>
        <w:t>;</w:t>
      </w:r>
    </w:p>
    <w:p w:rsidR="00F671CC" w:rsidRPr="002E314D" w:rsidRDefault="00F671CC" w:rsidP="002E314D">
      <w:pPr>
        <w:spacing w:after="0" w:line="240" w:lineRule="auto"/>
        <w:jc w:val="both"/>
        <w:rPr>
          <w:rFonts w:ascii="PT Astra Serif" w:eastAsia="Calibri" w:hAnsi="PT Astra Serif"/>
          <w:spacing w:val="-2"/>
          <w:sz w:val="26"/>
          <w:szCs w:val="26"/>
        </w:rPr>
      </w:pPr>
      <w:r w:rsidRPr="002E314D">
        <w:rPr>
          <w:rFonts w:ascii="PT Astra Serif" w:eastAsia="Calibri" w:hAnsi="PT Astra Serif"/>
          <w:spacing w:val="-2"/>
          <w:sz w:val="26"/>
          <w:szCs w:val="26"/>
        </w:rPr>
        <w:lastRenderedPageBreak/>
        <w:t>-</w:t>
      </w:r>
      <w:r w:rsidR="0008706C" w:rsidRPr="002E314D">
        <w:rPr>
          <w:rFonts w:ascii="PT Astra Serif" w:eastAsia="Calibri" w:hAnsi="PT Astra Serif"/>
          <w:spacing w:val="-2"/>
          <w:sz w:val="26"/>
          <w:szCs w:val="26"/>
        </w:rPr>
        <w:t xml:space="preserve">1355  человек, приняли </w:t>
      </w:r>
      <w:r w:rsidRPr="002E314D">
        <w:rPr>
          <w:rFonts w:ascii="PT Astra Serif" w:eastAsia="Calibri" w:hAnsi="PT Astra Serif"/>
          <w:spacing w:val="-2"/>
          <w:sz w:val="26"/>
          <w:szCs w:val="26"/>
        </w:rPr>
        <w:t>участие в открытых онлайн-уроках, направленных на раннюю профориентацию и реализуемых с учетом опыта цикла</w:t>
      </w:r>
      <w:r w:rsidR="0008706C" w:rsidRPr="002E314D">
        <w:rPr>
          <w:rFonts w:ascii="PT Astra Serif" w:eastAsia="Calibri" w:hAnsi="PT Astra Serif"/>
          <w:spacing w:val="-2"/>
          <w:sz w:val="26"/>
          <w:szCs w:val="26"/>
        </w:rPr>
        <w:t xml:space="preserve"> открытых уроков «</w:t>
      </w:r>
      <w:proofErr w:type="spellStart"/>
      <w:r w:rsidR="0008706C" w:rsidRPr="002E314D">
        <w:rPr>
          <w:rFonts w:ascii="PT Astra Serif" w:eastAsia="Calibri" w:hAnsi="PT Astra Serif"/>
          <w:spacing w:val="-2"/>
          <w:sz w:val="26"/>
          <w:szCs w:val="26"/>
        </w:rPr>
        <w:t>Проектория</w:t>
      </w:r>
      <w:proofErr w:type="spellEnd"/>
      <w:r w:rsidR="0008706C" w:rsidRPr="002E314D">
        <w:rPr>
          <w:rFonts w:ascii="PT Astra Serif" w:eastAsia="Calibri" w:hAnsi="PT Astra Serif"/>
          <w:spacing w:val="-2"/>
          <w:sz w:val="26"/>
          <w:szCs w:val="26"/>
        </w:rPr>
        <w:t xml:space="preserve">», </w:t>
      </w:r>
      <w:r w:rsidRPr="002E314D">
        <w:rPr>
          <w:rFonts w:ascii="PT Astra Serif" w:eastAsia="Calibri" w:hAnsi="PT Astra Serif"/>
          <w:spacing w:val="-2"/>
          <w:sz w:val="26"/>
          <w:szCs w:val="26"/>
        </w:rPr>
        <w:t>в которых приняли участие дети</w:t>
      </w:r>
      <w:r w:rsidR="0008706C" w:rsidRPr="002E314D">
        <w:rPr>
          <w:rFonts w:ascii="PT Astra Serif" w:eastAsia="Calibri" w:hAnsi="PT Astra Serif"/>
          <w:spacing w:val="-2"/>
          <w:sz w:val="26"/>
          <w:szCs w:val="26"/>
        </w:rPr>
        <w:t>;</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w:t>
      </w:r>
      <w:r w:rsidR="0008706C" w:rsidRPr="002E314D">
        <w:rPr>
          <w:rFonts w:ascii="PT Astra Serif" w:eastAsia="Calibri" w:hAnsi="PT Astra Serif"/>
          <w:sz w:val="26"/>
          <w:szCs w:val="26"/>
        </w:rPr>
        <w:t xml:space="preserve">72 человека </w:t>
      </w:r>
      <w:r w:rsidRPr="002E314D">
        <w:rPr>
          <w:rFonts w:ascii="PT Astra Serif" w:eastAsia="Calibri" w:hAnsi="PT Astra Serif"/>
          <w:sz w:val="26"/>
          <w:szCs w:val="26"/>
        </w:rPr>
        <w:t>в возрасте от 5 до 18 лет с ограниченными возможностями здоровь</w:t>
      </w:r>
      <w:r w:rsidR="0008706C" w:rsidRPr="002E314D">
        <w:rPr>
          <w:rFonts w:ascii="PT Astra Serif" w:eastAsia="Calibri" w:hAnsi="PT Astra Serif"/>
          <w:sz w:val="26"/>
          <w:szCs w:val="26"/>
        </w:rPr>
        <w:t>я и детей-инвалидов, ос</w:t>
      </w:r>
      <w:r w:rsidR="00B23E99" w:rsidRPr="002E314D">
        <w:rPr>
          <w:rFonts w:ascii="PT Astra Serif" w:eastAsia="Calibri" w:hAnsi="PT Astra Serif"/>
          <w:sz w:val="26"/>
          <w:szCs w:val="26"/>
        </w:rPr>
        <w:t>вои</w:t>
      </w:r>
      <w:r w:rsidR="0008706C" w:rsidRPr="002E314D">
        <w:rPr>
          <w:rFonts w:ascii="PT Astra Serif" w:eastAsia="Calibri" w:hAnsi="PT Astra Serif"/>
          <w:sz w:val="26"/>
          <w:szCs w:val="26"/>
        </w:rPr>
        <w:t xml:space="preserve">ли </w:t>
      </w:r>
      <w:r w:rsidRPr="002E314D">
        <w:rPr>
          <w:rFonts w:ascii="PT Astra Serif" w:eastAsia="Calibri" w:hAnsi="PT Astra Serif"/>
          <w:sz w:val="26"/>
          <w:szCs w:val="26"/>
        </w:rPr>
        <w:t xml:space="preserve"> дополнительные общеобразовательные программы, в том числе с использованием дистанционных образовательных технологий</w:t>
      </w:r>
      <w:r w:rsidR="0008706C" w:rsidRPr="002E314D">
        <w:rPr>
          <w:rFonts w:ascii="PT Astra Serif" w:eastAsia="Calibri" w:hAnsi="PT Astra Serif"/>
          <w:sz w:val="26"/>
          <w:szCs w:val="26"/>
        </w:rPr>
        <w:t>;</w:t>
      </w:r>
    </w:p>
    <w:p w:rsidR="00F671CC" w:rsidRPr="002E314D" w:rsidRDefault="00F671C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w:t>
      </w:r>
      <w:r w:rsidR="0008706C" w:rsidRPr="002E314D">
        <w:rPr>
          <w:rFonts w:ascii="PT Astra Serif" w:eastAsia="Calibri" w:hAnsi="PT Astra Serif"/>
          <w:sz w:val="26"/>
          <w:szCs w:val="26"/>
        </w:rPr>
        <w:t xml:space="preserve"> созданы 2 туристских маршрута </w:t>
      </w:r>
      <w:r w:rsidRPr="002E314D">
        <w:rPr>
          <w:rFonts w:ascii="PT Astra Serif" w:eastAsia="Calibri" w:hAnsi="PT Astra Serif"/>
          <w:sz w:val="26"/>
          <w:szCs w:val="26"/>
        </w:rPr>
        <w:t xml:space="preserve"> для ознакомления детей с историей, культурой, традициями, природой региона, а также для знакомства с лицами, внесшими весомый вклад в его развитие</w:t>
      </w:r>
      <w:r w:rsidR="0008706C" w:rsidRPr="002E314D">
        <w:rPr>
          <w:rFonts w:ascii="PT Astra Serif" w:eastAsia="Calibri" w:hAnsi="PT Astra Serif"/>
          <w:sz w:val="26"/>
          <w:szCs w:val="26"/>
        </w:rPr>
        <w:t>;</w:t>
      </w:r>
    </w:p>
    <w:p w:rsidR="00F671CC" w:rsidRPr="002E314D" w:rsidRDefault="00F671CC" w:rsidP="002E314D">
      <w:pPr>
        <w:widowControl w:val="0"/>
        <w:autoSpaceDE w:val="0"/>
        <w:autoSpaceDN w:val="0"/>
        <w:adjustRightInd w:val="0"/>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w:t>
      </w:r>
      <w:r w:rsidR="0008706C" w:rsidRPr="002E314D">
        <w:rPr>
          <w:rFonts w:ascii="PT Astra Serif" w:eastAsia="Calibri" w:hAnsi="PT Astra Serif"/>
          <w:sz w:val="26"/>
          <w:szCs w:val="26"/>
        </w:rPr>
        <w:t xml:space="preserve"> созданы  8 </w:t>
      </w:r>
      <w:r w:rsidRPr="002E314D">
        <w:rPr>
          <w:rFonts w:ascii="PT Astra Serif" w:eastAsia="Calibri" w:hAnsi="PT Astra Serif"/>
          <w:sz w:val="26"/>
          <w:szCs w:val="26"/>
        </w:rPr>
        <w:t xml:space="preserve"> те</w:t>
      </w:r>
      <w:r w:rsidR="0008706C" w:rsidRPr="002E314D">
        <w:rPr>
          <w:rFonts w:ascii="PT Astra Serif" w:eastAsia="Calibri" w:hAnsi="PT Astra Serif"/>
          <w:sz w:val="26"/>
          <w:szCs w:val="26"/>
        </w:rPr>
        <w:t xml:space="preserve">хнологических кружков, </w:t>
      </w:r>
      <w:r w:rsidRPr="002E314D">
        <w:rPr>
          <w:rFonts w:ascii="PT Astra Serif" w:eastAsia="Calibri" w:hAnsi="PT Astra Serif"/>
          <w:sz w:val="26"/>
          <w:szCs w:val="26"/>
        </w:rPr>
        <w:t>на базе общеобразовательных организаций (для подготовки нового поколения технологических лидеров, инженеров и ученых)</w:t>
      </w:r>
      <w:r w:rsidR="0008706C" w:rsidRPr="002E314D">
        <w:rPr>
          <w:rFonts w:ascii="PT Astra Serif" w:eastAsia="Calibri" w:hAnsi="PT Astra Serif"/>
          <w:sz w:val="26"/>
          <w:szCs w:val="26"/>
        </w:rPr>
        <w:t>;</w:t>
      </w:r>
    </w:p>
    <w:p w:rsidR="00F671CC" w:rsidRPr="002E314D" w:rsidRDefault="00F671CC" w:rsidP="002E314D">
      <w:pPr>
        <w:spacing w:after="0" w:line="240" w:lineRule="auto"/>
        <w:jc w:val="both"/>
        <w:rPr>
          <w:rFonts w:ascii="PT Astra Serif" w:eastAsia="Calibri" w:hAnsi="PT Astra Serif"/>
          <w:sz w:val="26"/>
          <w:szCs w:val="26"/>
        </w:rPr>
      </w:pPr>
      <w:r w:rsidRPr="002E314D">
        <w:rPr>
          <w:rFonts w:ascii="PT Astra Serif" w:eastAsia="Calibri" w:hAnsi="PT Astra Serif"/>
          <w:sz w:val="26"/>
          <w:szCs w:val="26"/>
        </w:rPr>
        <w:t>-</w:t>
      </w:r>
      <w:r w:rsidR="0008706C" w:rsidRPr="002E314D">
        <w:rPr>
          <w:rFonts w:ascii="PT Astra Serif" w:eastAsia="Calibri" w:hAnsi="PT Astra Serif"/>
          <w:sz w:val="26"/>
          <w:szCs w:val="26"/>
        </w:rPr>
        <w:t xml:space="preserve">7,0 % </w:t>
      </w:r>
      <w:r w:rsidRPr="002E314D">
        <w:rPr>
          <w:rFonts w:ascii="PT Astra Serif" w:eastAsia="Calibri" w:hAnsi="PT Astra Serif"/>
          <w:sz w:val="26"/>
          <w:szCs w:val="26"/>
        </w:rPr>
        <w:t xml:space="preserve"> обучающихся общеобразова</w:t>
      </w:r>
      <w:r w:rsidR="0008706C" w:rsidRPr="002E314D">
        <w:rPr>
          <w:rFonts w:ascii="PT Astra Serif" w:eastAsia="Calibri" w:hAnsi="PT Astra Serif"/>
          <w:sz w:val="26"/>
          <w:szCs w:val="26"/>
        </w:rPr>
        <w:t xml:space="preserve">тельных организаций, принимают </w:t>
      </w:r>
      <w:r w:rsidRPr="002E314D">
        <w:rPr>
          <w:rFonts w:ascii="PT Astra Serif" w:eastAsia="Calibri" w:hAnsi="PT Astra Serif"/>
          <w:sz w:val="26"/>
          <w:szCs w:val="26"/>
        </w:rPr>
        <w:t xml:space="preserve"> участие в туристических походах</w:t>
      </w:r>
      <w:r w:rsidR="0038069D" w:rsidRPr="002E314D">
        <w:rPr>
          <w:rFonts w:ascii="PT Astra Serif" w:eastAsia="Calibri" w:hAnsi="PT Astra Serif"/>
          <w:sz w:val="26"/>
          <w:szCs w:val="26"/>
        </w:rPr>
        <w:t>;</w:t>
      </w:r>
    </w:p>
    <w:p w:rsidR="00F671CC" w:rsidRPr="002E314D" w:rsidRDefault="00F671CC" w:rsidP="002E314D">
      <w:pPr>
        <w:spacing w:after="0" w:line="240" w:lineRule="auto"/>
        <w:jc w:val="both"/>
        <w:rPr>
          <w:rFonts w:ascii="PT Astra Serif" w:eastAsia="Times New Roman" w:hAnsi="PT Astra Serif" w:cs="Times New Roman"/>
          <w:sz w:val="26"/>
          <w:szCs w:val="26"/>
        </w:rPr>
      </w:pPr>
      <w:r w:rsidRPr="002E314D">
        <w:rPr>
          <w:rFonts w:ascii="PT Astra Serif" w:eastAsia="Calibri" w:hAnsi="PT Astra Serif"/>
          <w:sz w:val="26"/>
          <w:szCs w:val="26"/>
        </w:rPr>
        <w:t>-</w:t>
      </w:r>
      <w:r w:rsidR="0008706C" w:rsidRPr="002E314D">
        <w:rPr>
          <w:rFonts w:ascii="PT Astra Serif" w:eastAsia="Calibri" w:hAnsi="PT Astra Serif"/>
          <w:sz w:val="26"/>
          <w:szCs w:val="26"/>
        </w:rPr>
        <w:t>120 человек стали участниками</w:t>
      </w:r>
      <w:r w:rsidRPr="002E314D">
        <w:rPr>
          <w:rFonts w:ascii="PT Astra Serif" w:eastAsia="Calibri" w:hAnsi="PT Astra Serif"/>
          <w:sz w:val="26"/>
          <w:szCs w:val="26"/>
        </w:rPr>
        <w:t xml:space="preserve"> каникулярных </w:t>
      </w:r>
      <w:proofErr w:type="spellStart"/>
      <w:r w:rsidRPr="002E314D">
        <w:rPr>
          <w:rFonts w:ascii="PT Astra Serif" w:eastAsia="Calibri" w:hAnsi="PT Astra Serif"/>
          <w:sz w:val="26"/>
          <w:szCs w:val="26"/>
        </w:rPr>
        <w:t>профориентационных</w:t>
      </w:r>
      <w:proofErr w:type="spellEnd"/>
      <w:r w:rsidRPr="002E314D">
        <w:rPr>
          <w:rFonts w:ascii="PT Astra Serif" w:eastAsia="Calibri" w:hAnsi="PT Astra Serif"/>
          <w:sz w:val="26"/>
          <w:szCs w:val="26"/>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r w:rsidR="0008706C" w:rsidRPr="002E314D">
        <w:rPr>
          <w:rFonts w:ascii="PT Astra Serif" w:eastAsia="Calibri" w:hAnsi="PT Astra Serif"/>
          <w:sz w:val="26"/>
          <w:szCs w:val="26"/>
        </w:rPr>
        <w:t>;</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914C75" w:rsidRPr="002E314D">
        <w:rPr>
          <w:rFonts w:ascii="PT Astra Serif" w:eastAsia="Times New Roman" w:hAnsi="PT Astra Serif" w:cs="Times New Roman"/>
          <w:sz w:val="26"/>
          <w:szCs w:val="26"/>
        </w:rPr>
        <w:t>организация и обеспечение к 2025</w:t>
      </w:r>
      <w:r w:rsidRPr="002E314D">
        <w:rPr>
          <w:rFonts w:ascii="PT Astra Serif" w:eastAsia="Times New Roman" w:hAnsi="PT Astra Serif" w:cs="Times New Roman"/>
          <w:sz w:val="26"/>
          <w:szCs w:val="26"/>
        </w:rPr>
        <w:t xml:space="preserve"> году отдыха и оздоровления не менее 70 процентов детей, обучающихся в общеобразовательных организациях, находящихся на территории Сенгилеевского района;</w:t>
      </w:r>
    </w:p>
    <w:p w:rsidR="00C87923" w:rsidRPr="002E314D" w:rsidRDefault="00C87923"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rPr>
        <w:t>- 100% выпускников</w:t>
      </w:r>
      <w:r w:rsidR="00DA4E83" w:rsidRPr="002E314D">
        <w:rPr>
          <w:rFonts w:ascii="PT Astra Serif" w:eastAsia="Times New Roman" w:hAnsi="PT Astra Serif" w:cs="Times New Roman"/>
          <w:color w:val="000000" w:themeColor="text1"/>
          <w:sz w:val="26"/>
          <w:szCs w:val="26"/>
        </w:rPr>
        <w:t xml:space="preserve"> </w:t>
      </w:r>
      <w:r w:rsidRPr="002E314D">
        <w:rPr>
          <w:rFonts w:ascii="PT Astra Serif" w:eastAsia="Times New Roman" w:hAnsi="PT Astra Serif" w:cs="Times New Roman"/>
          <w:color w:val="000000" w:themeColor="text1"/>
          <w:sz w:val="26"/>
          <w:szCs w:val="26"/>
        </w:rPr>
        <w:t>- инвалидов 9 и 11 классов, охвачены профориентацией работой;</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создание условий для реализации 100 % педагогических работников права на получение дополнительного профессионального образования по профилю педагогической деятельности;</w:t>
      </w:r>
    </w:p>
    <w:p w:rsidR="00C87923" w:rsidRPr="002E314D" w:rsidRDefault="00C87923" w:rsidP="002E314D">
      <w:pPr>
        <w:spacing w:after="0" w:line="240" w:lineRule="auto"/>
        <w:jc w:val="both"/>
        <w:rPr>
          <w:rFonts w:ascii="PT Astra Serif" w:eastAsia="Times New Roman" w:hAnsi="PT Astra Serif" w:cs="Times New Roman"/>
          <w:color w:val="FF0000"/>
          <w:sz w:val="26"/>
          <w:szCs w:val="26"/>
        </w:rPr>
      </w:pPr>
      <w:r w:rsidRPr="002E314D">
        <w:rPr>
          <w:rFonts w:ascii="PT Astra Serif" w:eastAsia="Times New Roman" w:hAnsi="PT Astra Serif" w:cs="Times New Roman"/>
          <w:sz w:val="26"/>
          <w:szCs w:val="26"/>
        </w:rPr>
        <w:t>-не менее 70% работников, привлекаемых к образовательной деятельности, прошли повышение квалификации, с целью повышения их компетенций в области современных технологий;</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МО «Сенгилеевский район» обеспечено использование интеграционной платформы непрерывного образования (профессиональное обучение и дополнительное образование) и набора сервисов, обеспечивающих навигацию и поддержку граждан при выборе образовательных программ и организаций, осуществляющих образовательную деятельность;</w:t>
      </w:r>
    </w:p>
    <w:p w:rsidR="00C87923"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34</w:t>
      </w:r>
      <w:r w:rsidR="00C87923" w:rsidRPr="002E314D">
        <w:rPr>
          <w:rFonts w:ascii="PT Astra Serif" w:eastAsia="Times New Roman" w:hAnsi="PT Astra Serif" w:cs="Times New Roman"/>
          <w:sz w:val="26"/>
          <w:szCs w:val="26"/>
        </w:rPr>
        <w:t xml:space="preserve"> % учителей работают в общеобразовательных организациях в возрасте до 35 лет в общей численности учителей общеобразовательных организаций;</w:t>
      </w:r>
    </w:p>
    <w:p w:rsidR="00C87923"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235</w:t>
      </w:r>
      <w:r w:rsidR="00C87923" w:rsidRPr="002E314D">
        <w:rPr>
          <w:rFonts w:ascii="PT Astra Serif" w:eastAsia="Times New Roman" w:hAnsi="PT Astra Serif" w:cs="Times New Roman"/>
          <w:sz w:val="26"/>
          <w:szCs w:val="26"/>
        </w:rPr>
        <w:t xml:space="preserve"> педагогических работников аттестованы на квалификационные категории;</w:t>
      </w:r>
    </w:p>
    <w:p w:rsidR="00C87923" w:rsidRPr="002E314D" w:rsidRDefault="00C879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в </w:t>
      </w:r>
      <w:r w:rsidR="00705723" w:rsidRPr="002E314D">
        <w:rPr>
          <w:rFonts w:ascii="PT Astra Serif" w:eastAsia="Times New Roman" w:hAnsi="PT Astra Serif" w:cs="Times New Roman"/>
          <w:sz w:val="26"/>
          <w:szCs w:val="26"/>
        </w:rPr>
        <w:t>18 образовательных учреждениях</w:t>
      </w:r>
      <w:r w:rsidRPr="002E314D">
        <w:rPr>
          <w:rFonts w:ascii="PT Astra Serif" w:eastAsia="Times New Roman" w:hAnsi="PT Astra Serif" w:cs="Times New Roman"/>
          <w:sz w:val="26"/>
          <w:szCs w:val="26"/>
        </w:rPr>
        <w:t xml:space="preserve"> созданы условия для развития наставничества;</w:t>
      </w:r>
    </w:p>
    <w:p w:rsidR="00C87923" w:rsidRPr="002E314D" w:rsidRDefault="00705723" w:rsidP="002E314D">
      <w:pPr>
        <w:spacing w:after="0" w:line="240" w:lineRule="auto"/>
        <w:ind w:left="34"/>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- 93</w:t>
      </w:r>
      <w:r w:rsidR="00C87923" w:rsidRPr="002E314D">
        <w:rPr>
          <w:rFonts w:ascii="PT Astra Serif" w:eastAsia="Times New Roman" w:hAnsi="PT Astra Serif" w:cs="Times New Roman"/>
          <w:sz w:val="26"/>
          <w:szCs w:val="26"/>
        </w:rPr>
        <w:t xml:space="preserve"> % педагогических работников, ведущих электронное </w:t>
      </w:r>
      <w:proofErr w:type="spellStart"/>
      <w:r w:rsidR="00C87923" w:rsidRPr="002E314D">
        <w:rPr>
          <w:rFonts w:ascii="PT Astra Serif" w:eastAsia="Times New Roman" w:hAnsi="PT Astra Serif" w:cs="Times New Roman"/>
          <w:sz w:val="26"/>
          <w:szCs w:val="26"/>
        </w:rPr>
        <w:t>портфолио</w:t>
      </w:r>
      <w:proofErr w:type="spellEnd"/>
      <w:r w:rsidR="00C87923" w:rsidRPr="002E314D">
        <w:rPr>
          <w:rFonts w:ascii="PT Astra Serif" w:eastAsia="Times New Roman" w:hAnsi="PT Astra Serif" w:cs="Times New Roman"/>
          <w:sz w:val="26"/>
          <w:szCs w:val="26"/>
        </w:rPr>
        <w:t xml:space="preserve"> в </w:t>
      </w:r>
      <w:proofErr w:type="spellStart"/>
      <w:r w:rsidR="00C87923" w:rsidRPr="002E314D">
        <w:rPr>
          <w:rFonts w:ascii="PT Astra Serif" w:eastAsia="Times New Roman" w:hAnsi="PT Astra Serif" w:cs="Times New Roman"/>
          <w:sz w:val="26"/>
          <w:szCs w:val="26"/>
        </w:rPr>
        <w:t>межаттестационный</w:t>
      </w:r>
      <w:proofErr w:type="spellEnd"/>
      <w:r w:rsidR="00C87923" w:rsidRPr="002E314D">
        <w:rPr>
          <w:rFonts w:ascii="PT Astra Serif" w:eastAsia="Times New Roman" w:hAnsi="PT Astra Serif" w:cs="Times New Roman"/>
          <w:sz w:val="26"/>
          <w:szCs w:val="26"/>
        </w:rPr>
        <w:t xml:space="preserve"> период от общего количества педагогических работников;</w:t>
      </w:r>
    </w:p>
    <w:p w:rsidR="00C87923"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- 6</w:t>
      </w:r>
      <w:r w:rsidR="00C87923" w:rsidRPr="002E314D">
        <w:rPr>
          <w:rFonts w:ascii="PT Astra Serif" w:eastAsia="Times New Roman" w:hAnsi="PT Astra Serif" w:cs="Times New Roman"/>
          <w:sz w:val="26"/>
          <w:szCs w:val="26"/>
        </w:rPr>
        <w:t>0% педагогических работников общего образо</w:t>
      </w:r>
      <w:r w:rsidR="00460F67" w:rsidRPr="002E314D">
        <w:rPr>
          <w:rFonts w:ascii="PT Astra Serif" w:eastAsia="Times New Roman" w:hAnsi="PT Astra Serif" w:cs="Times New Roman"/>
          <w:sz w:val="26"/>
          <w:szCs w:val="26"/>
        </w:rPr>
        <w:t>вания МО «Сенгилеевский район», прошли повышение квалификации, в том числе в центрах непрерывного повышения профессионального мастерства на территории Ульяновской области</w:t>
      </w:r>
      <w:r w:rsidR="00C87923" w:rsidRPr="002E314D">
        <w:rPr>
          <w:rFonts w:ascii="PT Astra Serif" w:eastAsia="Times New Roman" w:hAnsi="PT Astra Serif" w:cs="Times New Roman"/>
          <w:sz w:val="26"/>
          <w:szCs w:val="26"/>
        </w:rPr>
        <w:t>;</w:t>
      </w:r>
    </w:p>
    <w:p w:rsidR="00C87923" w:rsidRPr="002E314D" w:rsidRDefault="00B23E99"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705723" w:rsidRPr="002E314D">
        <w:rPr>
          <w:rFonts w:ascii="PT Astra Serif" w:eastAsia="Times New Roman" w:hAnsi="PT Astra Serif" w:cs="Times New Roman"/>
          <w:sz w:val="26"/>
          <w:szCs w:val="26"/>
        </w:rPr>
        <w:t>6</w:t>
      </w:r>
      <w:r w:rsidR="00C87923" w:rsidRPr="002E314D">
        <w:rPr>
          <w:rFonts w:ascii="PT Astra Serif" w:eastAsia="Times New Roman" w:hAnsi="PT Astra Serif" w:cs="Times New Roman"/>
          <w:sz w:val="26"/>
          <w:szCs w:val="26"/>
        </w:rPr>
        <w:t>0% учителей общеобразовательных организаций, вовлечены в национальную систему профессионального роста педагогических работников;</w:t>
      </w:r>
    </w:p>
    <w:p w:rsidR="00C87923" w:rsidRPr="002E314D" w:rsidRDefault="00705723"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не менее 15</w:t>
      </w:r>
      <w:r w:rsidR="00C87923" w:rsidRPr="002E314D">
        <w:rPr>
          <w:rFonts w:ascii="PT Astra Serif" w:eastAsia="Times New Roman" w:hAnsi="PT Astra Serif" w:cs="Times New Roman"/>
          <w:sz w:val="26"/>
          <w:szCs w:val="26"/>
        </w:rPr>
        <w:t xml:space="preserve">% педагогических работников прошли </w:t>
      </w:r>
      <w:r w:rsidR="00531E6E" w:rsidRPr="002E314D">
        <w:rPr>
          <w:rFonts w:ascii="PT Astra Serif" w:eastAsia="Times New Roman" w:hAnsi="PT Astra Serif" w:cs="Times New Roman"/>
          <w:sz w:val="26"/>
          <w:szCs w:val="26"/>
        </w:rPr>
        <w:t>добровольную независимую</w:t>
      </w:r>
      <w:r w:rsidR="00C87923" w:rsidRPr="002E314D">
        <w:rPr>
          <w:rFonts w:ascii="PT Astra Serif" w:eastAsia="Times New Roman" w:hAnsi="PT Astra Serif" w:cs="Times New Roman"/>
          <w:sz w:val="26"/>
          <w:szCs w:val="26"/>
        </w:rPr>
        <w:t xml:space="preserve"> оценку профессиональную квалификации</w:t>
      </w:r>
      <w:r w:rsidR="0038069D" w:rsidRPr="002E314D">
        <w:rPr>
          <w:rFonts w:ascii="PT Astra Serif" w:eastAsia="Times New Roman" w:hAnsi="PT Astra Serif" w:cs="Times New Roman"/>
          <w:sz w:val="26"/>
          <w:szCs w:val="26"/>
        </w:rPr>
        <w:t>;</w:t>
      </w:r>
    </w:p>
    <w:p w:rsidR="00C87923" w:rsidRPr="002E314D" w:rsidRDefault="00C87923" w:rsidP="002E314D">
      <w:pPr>
        <w:widowControl w:val="0"/>
        <w:autoSpaceDE w:val="0"/>
        <w:autoSpaceDN w:val="0"/>
        <w:spacing w:after="0" w:line="240" w:lineRule="auto"/>
        <w:jc w:val="both"/>
        <w:rPr>
          <w:rFonts w:ascii="PT Astra Serif" w:eastAsia="Calibri" w:hAnsi="PT Astra Serif" w:cs="Times New Roman"/>
          <w:sz w:val="26"/>
          <w:szCs w:val="26"/>
          <w:lang w:eastAsia="ru-RU"/>
        </w:rPr>
      </w:pPr>
      <w:r w:rsidRPr="002E314D">
        <w:rPr>
          <w:rFonts w:ascii="PT Astra Serif" w:eastAsia="Calibri" w:hAnsi="PT Astra Serif" w:cs="Times New Roman"/>
          <w:b/>
          <w:bCs/>
          <w:sz w:val="26"/>
          <w:szCs w:val="26"/>
          <w:lang w:eastAsia="ru-RU"/>
        </w:rPr>
        <w:t xml:space="preserve">- </w:t>
      </w:r>
      <w:r w:rsidRPr="002E314D">
        <w:rPr>
          <w:rFonts w:ascii="PT Astra Serif" w:eastAsia="Calibri" w:hAnsi="PT Astra Serif" w:cs="Times New Roman"/>
          <w:sz w:val="26"/>
          <w:szCs w:val="26"/>
          <w:lang w:eastAsia="ru-RU"/>
        </w:rPr>
        <w:t xml:space="preserve">обеспечена возможность для непрерывного и планомерного повышения </w:t>
      </w:r>
      <w:r w:rsidRPr="002E314D">
        <w:rPr>
          <w:rFonts w:ascii="PT Astra Serif" w:eastAsia="Calibri" w:hAnsi="PT Astra Serif" w:cs="Times New Roman"/>
          <w:sz w:val="26"/>
          <w:szCs w:val="26"/>
          <w:lang w:eastAsia="ru-RU"/>
        </w:rPr>
        <w:lastRenderedPageBreak/>
        <w:t>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C87923" w:rsidRPr="002E314D" w:rsidRDefault="00C87923" w:rsidP="002E314D">
      <w:pPr>
        <w:widowControl w:val="0"/>
        <w:autoSpaceDE w:val="0"/>
        <w:autoSpaceDN w:val="0"/>
        <w:spacing w:after="0" w:line="240" w:lineRule="auto"/>
        <w:jc w:val="both"/>
        <w:rPr>
          <w:rFonts w:ascii="PT Astra Serif" w:eastAsia="Calibri" w:hAnsi="PT Astra Serif" w:cs="Times New Roman"/>
          <w:sz w:val="26"/>
          <w:szCs w:val="26"/>
          <w:lang w:eastAsia="ru-RU"/>
        </w:rPr>
      </w:pPr>
      <w:r w:rsidRPr="002E314D">
        <w:rPr>
          <w:rFonts w:ascii="PT Astra Serif" w:eastAsia="Calibri" w:hAnsi="PT Astra Serif" w:cs="Times New Roman"/>
          <w:sz w:val="26"/>
          <w:szCs w:val="26"/>
          <w:lang w:eastAsia="ru-RU"/>
        </w:rPr>
        <w:t>- введена национальная система учительского роста, в том числе внесены изменения в номенклатуру должностей педагогических работников, должностей руководителей образовательных организаций;</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b/>
          <w:bCs/>
          <w:color w:val="000000"/>
          <w:sz w:val="26"/>
          <w:szCs w:val="26"/>
        </w:rPr>
        <w:t xml:space="preserve">- </w:t>
      </w:r>
      <w:r w:rsidR="00CA530B" w:rsidRPr="002E314D">
        <w:rPr>
          <w:rFonts w:ascii="PT Astra Serif" w:eastAsia="Times New Roman" w:hAnsi="PT Astra Serif" w:cs="Times New Roman"/>
          <w:bCs/>
          <w:color w:val="000000"/>
          <w:sz w:val="26"/>
          <w:szCs w:val="26"/>
        </w:rPr>
        <w:t>не менее 8</w:t>
      </w:r>
      <w:r w:rsidRPr="002E314D">
        <w:rPr>
          <w:rFonts w:ascii="PT Astra Serif" w:eastAsia="Times New Roman" w:hAnsi="PT Astra Serif" w:cs="Times New Roman"/>
          <w:bCs/>
          <w:color w:val="000000"/>
          <w:sz w:val="26"/>
          <w:szCs w:val="26"/>
        </w:rPr>
        <w:t xml:space="preserve">0% </w:t>
      </w:r>
      <w:r w:rsidR="00531E6E" w:rsidRPr="002E314D">
        <w:rPr>
          <w:rFonts w:ascii="PT Astra Serif" w:eastAsia="Times New Roman" w:hAnsi="PT Astra Serif" w:cs="Times New Roman"/>
          <w:color w:val="000000"/>
          <w:sz w:val="26"/>
          <w:szCs w:val="26"/>
        </w:rPr>
        <w:t>учителей Сенгилеевского</w:t>
      </w:r>
      <w:r w:rsidRPr="002E314D">
        <w:rPr>
          <w:rFonts w:ascii="PT Astra Serif" w:eastAsia="Times New Roman" w:hAnsi="PT Astra Serif" w:cs="Times New Roman"/>
          <w:color w:val="000000"/>
          <w:sz w:val="26"/>
          <w:szCs w:val="26"/>
        </w:rPr>
        <w:t xml:space="preserve"> </w:t>
      </w:r>
      <w:r w:rsidR="00531E6E" w:rsidRPr="002E314D">
        <w:rPr>
          <w:rFonts w:ascii="PT Astra Serif" w:eastAsia="Times New Roman" w:hAnsi="PT Astra Serif" w:cs="Times New Roman"/>
          <w:color w:val="000000"/>
          <w:sz w:val="26"/>
          <w:szCs w:val="26"/>
        </w:rPr>
        <w:t>района в</w:t>
      </w:r>
      <w:r w:rsidRPr="002E314D">
        <w:rPr>
          <w:rFonts w:ascii="PT Astra Serif" w:eastAsia="Times New Roman" w:hAnsi="PT Astra Serif" w:cs="Times New Roman"/>
          <w:color w:val="000000"/>
          <w:sz w:val="26"/>
          <w:szCs w:val="26"/>
        </w:rPr>
        <w:t xml:space="preserve"> возрасте до 35 лет вовлечены в различные формы поддержки и сопровождения в первые три года работы;</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 вовлечение обучающихся организаций, реализующих общеобразовательные программы и расположенных на территории МО «Сенгилеевский район» в различные формы сопровождения и наставничества;</w:t>
      </w:r>
    </w:p>
    <w:p w:rsidR="00C87923" w:rsidRPr="002E314D" w:rsidRDefault="00C87923" w:rsidP="002E314D">
      <w:pPr>
        <w:spacing w:after="0" w:line="240" w:lineRule="auto"/>
        <w:jc w:val="both"/>
        <w:rPr>
          <w:rFonts w:ascii="PT Astra Serif" w:eastAsia="Times New Roman" w:hAnsi="PT Astra Serif" w:cs="Times New Roman"/>
          <w:color w:val="000000"/>
          <w:sz w:val="26"/>
          <w:szCs w:val="26"/>
        </w:rPr>
      </w:pPr>
      <w:r w:rsidRPr="002E314D">
        <w:rPr>
          <w:rFonts w:ascii="PT Astra Serif" w:eastAsia="Times New Roman" w:hAnsi="PT Astra Serif" w:cs="Times New Roman"/>
          <w:color w:val="000000"/>
          <w:sz w:val="26"/>
          <w:szCs w:val="26"/>
        </w:rPr>
        <w:t>- проведение оценки качества общего образования в организациях, реализующих общеобразовательные программы и расположенных на территории МО «Сенгилеевский район» на основе практики международных исследований качества подготовки обучающихся</w:t>
      </w:r>
      <w:r w:rsidR="0038069D" w:rsidRPr="002E314D">
        <w:rPr>
          <w:rFonts w:ascii="PT Astra Serif" w:eastAsia="Times New Roman" w:hAnsi="PT Astra Serif" w:cs="Times New Roman"/>
          <w:color w:val="000000"/>
          <w:sz w:val="26"/>
          <w:szCs w:val="26"/>
        </w:rPr>
        <w:t>;</w:t>
      </w:r>
    </w:p>
    <w:p w:rsidR="00C87923" w:rsidRPr="002E314D" w:rsidRDefault="00C87923" w:rsidP="002E314D">
      <w:pPr>
        <w:spacing w:after="0" w:line="240" w:lineRule="auto"/>
        <w:jc w:val="both"/>
        <w:rPr>
          <w:rFonts w:ascii="PT Astra Serif" w:eastAsia="Times New Roman" w:hAnsi="PT Astra Serif" w:cs="Times New Roman"/>
          <w:bCs/>
          <w:sz w:val="26"/>
          <w:szCs w:val="26"/>
        </w:rPr>
      </w:pPr>
      <w:r w:rsidRPr="002E314D">
        <w:rPr>
          <w:rFonts w:ascii="PT Astra Serif" w:eastAsia="Times New Roman" w:hAnsi="PT Astra Serif" w:cs="Times New Roman"/>
          <w:bCs/>
          <w:sz w:val="26"/>
          <w:szCs w:val="26"/>
        </w:rPr>
        <w:t>- обеспечение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 которым запланировано предоставление указанных выплат</w:t>
      </w:r>
      <w:r w:rsidR="0038069D" w:rsidRPr="002E314D">
        <w:rPr>
          <w:rFonts w:ascii="PT Astra Serif" w:eastAsia="Times New Roman" w:hAnsi="PT Astra Serif" w:cs="Times New Roman"/>
          <w:bCs/>
          <w:sz w:val="26"/>
          <w:szCs w:val="26"/>
        </w:rPr>
        <w:t>;</w:t>
      </w:r>
    </w:p>
    <w:p w:rsidR="00C87923" w:rsidRPr="002E314D" w:rsidRDefault="00C87923"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bCs/>
          <w:color w:val="000000" w:themeColor="text1"/>
          <w:sz w:val="26"/>
          <w:szCs w:val="26"/>
        </w:rPr>
        <w:t xml:space="preserve">- </w:t>
      </w:r>
      <w:r w:rsidRPr="002E314D">
        <w:rPr>
          <w:rFonts w:ascii="PT Astra Serif" w:eastAsia="Times New Roman" w:hAnsi="PT Astra Serif" w:cs="Times New Roman"/>
          <w:color w:val="000000" w:themeColor="text1"/>
          <w:sz w:val="26"/>
          <w:szCs w:val="26"/>
        </w:rPr>
        <w:t>100 % обучающихся по образовательным программам начального общего образования в муниципальных образовательных организациях, обеспеченных учредителями указанных организаций бесплатным горячим питанием, в общей численности обучающихся по образовательным программам начального общего образования в таких организациях</w:t>
      </w:r>
      <w:r w:rsidR="0038069D" w:rsidRPr="002E314D">
        <w:rPr>
          <w:rFonts w:ascii="PT Astra Serif" w:eastAsia="Times New Roman" w:hAnsi="PT Astra Serif" w:cs="Times New Roman"/>
          <w:color w:val="000000" w:themeColor="text1"/>
          <w:sz w:val="26"/>
          <w:szCs w:val="26"/>
        </w:rPr>
        <w:t>;</w:t>
      </w:r>
    </w:p>
    <w:p w:rsidR="004333AF" w:rsidRPr="002E314D" w:rsidRDefault="004333AF" w:rsidP="002E314D">
      <w:pPr>
        <w:spacing w:after="0" w:line="240" w:lineRule="auto"/>
        <w:jc w:val="both"/>
        <w:rPr>
          <w:rFonts w:ascii="PT Astra Serif" w:eastAsia="Times New Roman" w:hAnsi="PT Astra Serif" w:cs="Times New Roman"/>
          <w:color w:val="000000" w:themeColor="text1"/>
          <w:sz w:val="26"/>
          <w:szCs w:val="26"/>
        </w:rPr>
      </w:pPr>
      <w:r w:rsidRPr="002E314D">
        <w:rPr>
          <w:rFonts w:ascii="PT Astra Serif" w:eastAsia="Times New Roman" w:hAnsi="PT Astra Serif" w:cs="Times New Roman"/>
          <w:color w:val="000000" w:themeColor="text1"/>
          <w:sz w:val="26"/>
          <w:szCs w:val="26"/>
        </w:rPr>
        <w:t>-</w:t>
      </w:r>
      <w:r w:rsidRPr="002E314D">
        <w:rPr>
          <w:rFonts w:ascii="PT Astra Serif" w:eastAsia="Times New Roman" w:hAnsi="PT Astra Serif" w:cs="Times New Roman"/>
          <w:color w:val="2D2D2D"/>
          <w:sz w:val="26"/>
          <w:szCs w:val="26"/>
          <w:lang w:eastAsia="ru-RU"/>
        </w:rPr>
        <w:t>52% обучающихся по образовательным программам начального общего, основного общего, среднего общего образования, участвующих во всероссийской олимпиаде школьников по общеобразовательным предметам, в общей численности обучающихся по образовательным программам начального общего, основного общего, среднего общего образования;</w:t>
      </w:r>
    </w:p>
    <w:p w:rsidR="00F25835" w:rsidRPr="002E314D" w:rsidRDefault="00F25835"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- 100% в общеобразовательных организациях созданы школьные театры;</w:t>
      </w:r>
    </w:p>
    <w:p w:rsidR="00F25835" w:rsidRPr="002E314D" w:rsidRDefault="00F25835" w:rsidP="002E314D">
      <w:pPr>
        <w:spacing w:after="0" w:line="240" w:lineRule="auto"/>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в 11 общеобразовательных организациях созданы школьные музеи;</w:t>
      </w:r>
    </w:p>
    <w:p w:rsidR="009E44B3" w:rsidRPr="002E314D" w:rsidRDefault="00F25835" w:rsidP="002E314D">
      <w:pPr>
        <w:spacing w:after="0" w:line="240" w:lineRule="auto"/>
        <w:jc w:val="both"/>
        <w:rPr>
          <w:rFonts w:ascii="PT Astra Serif" w:eastAsia="Times New Roman" w:hAnsi="PT Astra Serif" w:cs="Times New Roman"/>
          <w:b/>
          <w:sz w:val="26"/>
          <w:szCs w:val="26"/>
        </w:rPr>
      </w:pPr>
      <w:r w:rsidRPr="002E314D">
        <w:rPr>
          <w:rFonts w:ascii="PT Astra Serif" w:eastAsia="Times New Roman" w:hAnsi="PT Astra Serif" w:cs="Times New Roman"/>
          <w:sz w:val="26"/>
          <w:szCs w:val="26"/>
        </w:rPr>
        <w:t xml:space="preserve">- в 11 общеобразовательных организациях созданы школьные </w:t>
      </w:r>
      <w:proofErr w:type="spellStart"/>
      <w:r w:rsidRPr="002E314D">
        <w:rPr>
          <w:rFonts w:ascii="PT Astra Serif" w:eastAsia="Times New Roman" w:hAnsi="PT Astra Serif" w:cs="Times New Roman"/>
          <w:sz w:val="26"/>
          <w:szCs w:val="26"/>
        </w:rPr>
        <w:t>медиацентры</w:t>
      </w:r>
      <w:proofErr w:type="spellEnd"/>
      <w:r w:rsidR="007603FD" w:rsidRPr="002E314D">
        <w:rPr>
          <w:rFonts w:ascii="PT Astra Serif" w:eastAsia="Times New Roman" w:hAnsi="PT Astra Serif" w:cs="Times New Roman"/>
          <w:sz w:val="26"/>
          <w:szCs w:val="26"/>
        </w:rPr>
        <w:t>.</w:t>
      </w:r>
    </w:p>
    <w:p w:rsidR="00C341E0" w:rsidRPr="002E314D" w:rsidRDefault="00C341E0" w:rsidP="002E314D">
      <w:pPr>
        <w:shd w:val="clear" w:color="auto" w:fill="FFFFFF"/>
        <w:spacing w:after="0" w:line="240" w:lineRule="auto"/>
        <w:ind w:firstLine="708"/>
        <w:jc w:val="both"/>
        <w:rPr>
          <w:rFonts w:ascii="PT Astra Serif" w:eastAsia="Times New Roman" w:hAnsi="PT Astra Serif" w:cs="Times New Roman"/>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VII</w:t>
      </w:r>
      <w:r w:rsidRPr="002E314D">
        <w:rPr>
          <w:rFonts w:ascii="PT Astra Serif" w:eastAsia="Times New Roman" w:hAnsi="PT Astra Serif" w:cs="Times New Roman"/>
          <w:b/>
          <w:bCs/>
          <w:sz w:val="26"/>
          <w:szCs w:val="26"/>
        </w:rPr>
        <w:t>. Организация управления муниципальной программой</w:t>
      </w:r>
    </w:p>
    <w:p w:rsidR="00B41620" w:rsidRPr="002E314D" w:rsidRDefault="00C341E0" w:rsidP="002E314D">
      <w:pPr>
        <w:shd w:val="clear" w:color="auto" w:fill="FFFFFF"/>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Текущее управление реализацией муниципальной программы, контроль за ходом реализации мероприятий муниципальной программы осуществляются Управлением образования Админис</w:t>
      </w:r>
      <w:r w:rsidR="002F4ECA" w:rsidRPr="002E314D">
        <w:rPr>
          <w:rFonts w:ascii="PT Astra Serif" w:eastAsia="Times New Roman" w:hAnsi="PT Astra Serif" w:cs="Times New Roman"/>
          <w:sz w:val="26"/>
          <w:szCs w:val="26"/>
        </w:rPr>
        <w:t>т</w:t>
      </w:r>
      <w:r w:rsidR="00B41620" w:rsidRPr="002E314D">
        <w:rPr>
          <w:rFonts w:ascii="PT Astra Serif" w:eastAsia="Times New Roman" w:hAnsi="PT Astra Serif" w:cs="Times New Roman"/>
          <w:sz w:val="26"/>
          <w:szCs w:val="26"/>
        </w:rPr>
        <w:t xml:space="preserve">рации МО «Сенгилеевский район». </w:t>
      </w:r>
      <w:r w:rsidR="00A540D8" w:rsidRPr="002E314D">
        <w:rPr>
          <w:rFonts w:ascii="PT Astra Serif" w:eastAsia="Times New Roman" w:hAnsi="PT Astra Serif" w:cs="Times New Roman"/>
          <w:sz w:val="26"/>
          <w:szCs w:val="26"/>
        </w:rPr>
        <w:t>Соисполнителями</w:t>
      </w:r>
      <w:r w:rsidR="00B41620" w:rsidRPr="002E314D">
        <w:rPr>
          <w:rFonts w:ascii="PT Astra Serif" w:eastAsia="Times New Roman" w:hAnsi="PT Astra Serif" w:cs="Times New Roman"/>
          <w:sz w:val="26"/>
          <w:szCs w:val="26"/>
        </w:rPr>
        <w:t xml:space="preserve"> муниципальной программы</w:t>
      </w:r>
      <w:r w:rsidR="00A540D8" w:rsidRPr="002E314D">
        <w:rPr>
          <w:rFonts w:ascii="PT Astra Serif" w:eastAsia="Times New Roman" w:hAnsi="PT Astra Serif" w:cs="Times New Roman"/>
          <w:sz w:val="26"/>
          <w:szCs w:val="26"/>
        </w:rPr>
        <w:t xml:space="preserve"> являются</w:t>
      </w:r>
      <w:r w:rsidR="00B41620" w:rsidRPr="002E314D">
        <w:rPr>
          <w:rFonts w:ascii="PT Astra Serif" w:eastAsia="Times New Roman" w:hAnsi="PT Astra Serif" w:cs="Times New Roman"/>
          <w:sz w:val="26"/>
          <w:szCs w:val="26"/>
        </w:rPr>
        <w:t>:</w:t>
      </w:r>
    </w:p>
    <w:p w:rsidR="00B41620" w:rsidRPr="002E314D" w:rsidRDefault="00B41620" w:rsidP="002E314D">
      <w:pPr>
        <w:shd w:val="clear" w:color="auto" w:fill="FFFFFF"/>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  </w:t>
      </w:r>
      <w:r w:rsidR="002F4ECA" w:rsidRPr="002E314D">
        <w:rPr>
          <w:rFonts w:ascii="PT Astra Serif" w:eastAsia="Times New Roman" w:hAnsi="PT Astra Serif" w:cs="Times New Roman"/>
          <w:sz w:val="26"/>
          <w:szCs w:val="26"/>
        </w:rPr>
        <w:t>Управление архитектуры, стро</w:t>
      </w:r>
      <w:r w:rsidRPr="002E314D">
        <w:rPr>
          <w:rFonts w:ascii="PT Astra Serif" w:eastAsia="Times New Roman" w:hAnsi="PT Astra Serif" w:cs="Times New Roman"/>
          <w:sz w:val="26"/>
          <w:szCs w:val="26"/>
        </w:rPr>
        <w:t>ительства и дорожного хозяйства</w:t>
      </w:r>
      <w:r w:rsidR="00A540D8" w:rsidRPr="002E314D">
        <w:rPr>
          <w:rFonts w:ascii="PT Astra Serif" w:eastAsia="Times New Roman" w:hAnsi="PT Astra Serif" w:cs="Times New Roman"/>
          <w:sz w:val="26"/>
          <w:szCs w:val="26"/>
        </w:rPr>
        <w:t xml:space="preserve"> - в области материально-технического обеспечения</w:t>
      </w:r>
      <w:r w:rsidRPr="002E314D">
        <w:rPr>
          <w:rFonts w:ascii="PT Astra Serif" w:eastAsia="Times New Roman" w:hAnsi="PT Astra Serif" w:cs="Times New Roman"/>
          <w:sz w:val="26"/>
          <w:szCs w:val="26"/>
        </w:rPr>
        <w:t>;</w:t>
      </w:r>
    </w:p>
    <w:p w:rsidR="00C341E0" w:rsidRPr="002E314D" w:rsidRDefault="00B41620" w:rsidP="002E314D">
      <w:pPr>
        <w:shd w:val="clear" w:color="auto" w:fill="FFFFFF"/>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w:t>
      </w:r>
      <w:r w:rsidR="002F4ECA" w:rsidRPr="002E314D">
        <w:rPr>
          <w:rFonts w:ascii="PT Astra Serif" w:eastAsia="Times New Roman" w:hAnsi="PT Astra Serif" w:cs="Times New Roman"/>
          <w:sz w:val="26"/>
          <w:szCs w:val="26"/>
        </w:rPr>
        <w:t xml:space="preserve"> Финансовое управление</w:t>
      </w:r>
      <w:r w:rsidR="00A540D8" w:rsidRPr="002E314D">
        <w:rPr>
          <w:rFonts w:ascii="PT Astra Serif" w:eastAsia="Times New Roman" w:hAnsi="PT Astra Serif" w:cs="Times New Roman"/>
          <w:sz w:val="26"/>
          <w:szCs w:val="26"/>
        </w:rPr>
        <w:t xml:space="preserve"> - в области финансов</w:t>
      </w:r>
      <w:r w:rsidR="002F4ECA" w:rsidRPr="002E314D">
        <w:rPr>
          <w:rFonts w:ascii="PT Astra Serif" w:eastAsia="Times New Roman" w:hAnsi="PT Astra Serif" w:cs="Times New Roman"/>
          <w:sz w:val="26"/>
          <w:szCs w:val="26"/>
        </w:rPr>
        <w:t>.</w:t>
      </w:r>
    </w:p>
    <w:p w:rsidR="00C341E0" w:rsidRPr="002E314D" w:rsidRDefault="00C341E0" w:rsidP="002E314D">
      <w:pPr>
        <w:shd w:val="clear" w:color="auto" w:fill="FFFFFF"/>
        <w:spacing w:after="0" w:line="240" w:lineRule="auto"/>
        <w:ind w:firstLine="709"/>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 xml:space="preserve">Результаты мониторинга достижения значений целевых индикаторов (приложение N 1 к муниципальной программе) и оценки эффективности реализации муниципальной программы представляются в управление экономического и стратегического развития Администрации МО «Сенгилеевский </w:t>
      </w:r>
      <w:r w:rsidRPr="002E314D">
        <w:rPr>
          <w:rFonts w:ascii="PT Astra Serif" w:eastAsia="Times New Roman" w:hAnsi="PT Astra Serif" w:cs="Times New Roman"/>
          <w:sz w:val="26"/>
          <w:szCs w:val="26"/>
        </w:rPr>
        <w:lastRenderedPageBreak/>
        <w:t>район» в порядке и сроки, установленные Администрацией МО «Сенгилеевский район»</w:t>
      </w:r>
      <w:r w:rsidR="0038069D" w:rsidRPr="002E314D">
        <w:rPr>
          <w:rFonts w:ascii="PT Astra Serif" w:eastAsia="Times New Roman" w:hAnsi="PT Astra Serif" w:cs="Times New Roman"/>
          <w:sz w:val="26"/>
          <w:szCs w:val="26"/>
        </w:rPr>
        <w:t>.</w:t>
      </w:r>
    </w:p>
    <w:p w:rsidR="00C341E0" w:rsidRPr="002E314D" w:rsidRDefault="00C341E0" w:rsidP="002E314D">
      <w:pPr>
        <w:tabs>
          <w:tab w:val="left" w:pos="1134"/>
        </w:tabs>
        <w:spacing w:after="0" w:line="240" w:lineRule="auto"/>
        <w:ind w:firstLine="680"/>
        <w:jc w:val="both"/>
        <w:rPr>
          <w:rFonts w:ascii="PT Astra Serif" w:eastAsia="Times New Roman" w:hAnsi="PT Astra Serif" w:cs="Calibri"/>
          <w:b/>
          <w:sz w:val="26"/>
          <w:szCs w:val="26"/>
        </w:rPr>
      </w:pPr>
      <w:r w:rsidRPr="002E314D">
        <w:rPr>
          <w:rFonts w:ascii="PT Astra Serif" w:eastAsia="Times New Roman" w:hAnsi="PT Astra Serif" w:cs="Times New Roman"/>
          <w:b/>
          <w:bCs/>
          <w:sz w:val="26"/>
          <w:szCs w:val="26"/>
        </w:rPr>
        <w:t xml:space="preserve">Раздел </w:t>
      </w:r>
      <w:r w:rsidRPr="002E314D">
        <w:rPr>
          <w:rFonts w:ascii="PT Astra Serif" w:eastAsia="Times New Roman" w:hAnsi="PT Astra Serif" w:cs="Times New Roman"/>
          <w:b/>
          <w:bCs/>
          <w:sz w:val="26"/>
          <w:szCs w:val="26"/>
          <w:lang w:val="en-US"/>
        </w:rPr>
        <w:t>VIII</w:t>
      </w:r>
      <w:r w:rsidRPr="002E314D">
        <w:rPr>
          <w:rFonts w:ascii="PT Astra Serif" w:eastAsia="Times New Roman" w:hAnsi="PT Astra Serif" w:cs="Times New Roman"/>
          <w:b/>
          <w:bCs/>
          <w:sz w:val="26"/>
          <w:szCs w:val="26"/>
        </w:rPr>
        <w:t xml:space="preserve">. Оценка эффективности реализации муниципальной программы </w:t>
      </w:r>
      <w:r w:rsidR="00531E6E" w:rsidRPr="002E314D">
        <w:rPr>
          <w:rFonts w:ascii="PT Astra Serif" w:eastAsia="Times New Roman" w:hAnsi="PT Astra Serif" w:cs="Calibri"/>
          <w:b/>
          <w:sz w:val="26"/>
          <w:szCs w:val="26"/>
        </w:rPr>
        <w:t>возможность достижения целевых индикаторов,</w:t>
      </w:r>
      <w:r w:rsidRPr="002E314D">
        <w:rPr>
          <w:rFonts w:ascii="PT Astra Serif" w:eastAsia="Times New Roman" w:hAnsi="PT Astra Serif" w:cs="Calibri"/>
          <w:b/>
          <w:sz w:val="26"/>
          <w:szCs w:val="26"/>
        </w:rPr>
        <w:t xml:space="preserve"> по которым находится в пропорциональной зависимости от объёмов финансирования. </w:t>
      </w:r>
    </w:p>
    <w:p w:rsidR="00C341E0" w:rsidRPr="002E314D" w:rsidRDefault="00C341E0" w:rsidP="002E314D">
      <w:pPr>
        <w:shd w:val="clear" w:color="auto" w:fill="FFFFFF"/>
        <w:spacing w:after="0" w:line="240" w:lineRule="auto"/>
        <w:ind w:firstLine="680"/>
        <w:jc w:val="both"/>
        <w:rPr>
          <w:rFonts w:ascii="PT Astra Serif" w:eastAsia="Times New Roman" w:hAnsi="PT Astra Serif" w:cs="Times New Roman"/>
          <w:sz w:val="26"/>
          <w:szCs w:val="26"/>
        </w:rPr>
      </w:pPr>
      <w:r w:rsidRPr="002E314D">
        <w:rPr>
          <w:rFonts w:ascii="PT Astra Serif" w:eastAsia="Times New Roman" w:hAnsi="PT Astra Serif" w:cs="Times New Roman"/>
          <w:sz w:val="26"/>
          <w:szCs w:val="26"/>
        </w:rPr>
        <w:t>Оценка эффективности реализации муниципальной программы осуществляется в соответствии с методикой оценки эффективности муниципальных программ Ульяновской области, утвержденной постановлением Правительства Ульяновской области.</w:t>
      </w:r>
    </w:p>
    <w:p w:rsidR="00C341E0" w:rsidRPr="002E314D" w:rsidRDefault="00C341E0" w:rsidP="002E314D">
      <w:pPr>
        <w:widowControl w:val="0"/>
        <w:tabs>
          <w:tab w:val="left" w:pos="1134"/>
          <w:tab w:val="left" w:pos="1276"/>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на основе сопоставления планируемого и фактически достигнутого показателя социально-экономической эффективности реализации мероприятий, где степень достижения запланированных результатов предполагается оценивать на основании сопоставления фактически достигнутых значений индикаторов и показателей с их плановыми значениями.</w:t>
      </w:r>
    </w:p>
    <w:p w:rsidR="00C341E0" w:rsidRPr="002E314D" w:rsidRDefault="00C341E0" w:rsidP="002E314D">
      <w:pPr>
        <w:widowControl w:val="0"/>
        <w:tabs>
          <w:tab w:val="left" w:pos="1134"/>
          <w:tab w:val="left" w:pos="1276"/>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 xml:space="preserve">Оценка эффективности реализации муниципальной </w:t>
      </w:r>
      <w:r w:rsidR="00531E6E" w:rsidRPr="002E314D">
        <w:rPr>
          <w:rFonts w:ascii="PT Astra Serif" w:eastAsia="Times New Roman" w:hAnsi="PT Astra Serif" w:cs="Calibri"/>
          <w:sz w:val="26"/>
          <w:szCs w:val="26"/>
        </w:rPr>
        <w:t>программы определяется</w:t>
      </w:r>
      <w:r w:rsidRPr="002E314D">
        <w:rPr>
          <w:rFonts w:ascii="PT Astra Serif" w:eastAsia="Times New Roman" w:hAnsi="PT Astra Serif" w:cs="Calibri"/>
          <w:sz w:val="26"/>
          <w:szCs w:val="26"/>
        </w:rPr>
        <w:t xml:space="preserve"> по формуле: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30"/>
          <w:sz w:val="26"/>
          <w:szCs w:val="26"/>
          <w:lang w:eastAsia="ru-RU"/>
        </w:rPr>
        <w:drawing>
          <wp:inline distT="0" distB="0" distL="0" distR="0">
            <wp:extent cx="542925" cy="428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где: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E - показатель эффективности реализации муниципальной программы;</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2571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оценка достижения запланированных значений показателей;</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2000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оценка полноты использования бюджетных средств.</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Оценка достижения запланированных значений показателей определяется по формуле: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60"/>
          <w:sz w:val="26"/>
          <w:szCs w:val="26"/>
          <w:lang w:eastAsia="ru-RU"/>
        </w:rPr>
        <w:drawing>
          <wp:inline distT="0" distB="0" distL="0" distR="0">
            <wp:extent cx="809625" cy="838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809625" cy="8382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где: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n - количество фактически достигнутых показателей;</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19050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фактически достигнутые значения показателей;</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m - количество плановых показателей;</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219075" cy="2286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плановые значения показателей.</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Оценка полноты использования бюджетных средств определяется по формуле: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60"/>
          <w:sz w:val="26"/>
          <w:szCs w:val="26"/>
          <w:lang w:eastAsia="ru-RU"/>
        </w:rPr>
        <w:drawing>
          <wp:inline distT="0" distB="0" distL="0" distR="0">
            <wp:extent cx="819150" cy="838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где: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k - количество мероприятий муниципальной программы;</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2381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фактическое использование бюджетных средств по отдельным мероприятиям муниципальной программы;</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noProof/>
          <w:position w:val="-12"/>
          <w:sz w:val="26"/>
          <w:szCs w:val="26"/>
          <w:lang w:eastAsia="ru-RU"/>
        </w:rPr>
        <w:drawing>
          <wp:inline distT="0" distB="0" distL="0" distR="0">
            <wp:extent cx="2667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sz w:val="26"/>
          <w:szCs w:val="26"/>
        </w:rPr>
        <w:t xml:space="preserve"> - плановое использование бюджетных средств.</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sz w:val="26"/>
          <w:szCs w:val="26"/>
        </w:rPr>
      </w:pPr>
      <w:r w:rsidRPr="002E314D">
        <w:rPr>
          <w:rFonts w:ascii="PT Astra Serif" w:eastAsia="Times New Roman" w:hAnsi="PT Astra Serif" w:cs="Calibri"/>
          <w:sz w:val="26"/>
          <w:szCs w:val="26"/>
        </w:rPr>
        <w:t xml:space="preserve">Оценка эффективности реализации муниципальной программы  будет тем выше, чем выше уровень достижения показателей и меньше уровень </w:t>
      </w:r>
      <w:r w:rsidRPr="002E314D">
        <w:rPr>
          <w:rFonts w:ascii="PT Astra Serif" w:eastAsia="Times New Roman" w:hAnsi="PT Astra Serif" w:cs="Calibri"/>
          <w:sz w:val="26"/>
          <w:szCs w:val="26"/>
        </w:rPr>
        <w:lastRenderedPageBreak/>
        <w:t>использования бюджетных средств, при этом E &gt; 1,4 характеризует очень высокую эффективность реализации муниципальной программы  (значительно превышает плановые значения показателей), 1 &lt; E &lt; 1,4 – высокую эффективность реализации муниципальной программы  (превышение значений показателей), 0,5 &lt; E &lt; 1 – низкую эффективность реализации муниципальной программы  (не в полной мере достигнуты плановые значения показателей), E &lt; 0,5 – крайне низкую эффективность реализации муниципальной программы  (не достигнуты плановые значения показателей более чем в 2 раза).</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b/>
          <w:sz w:val="26"/>
          <w:szCs w:val="26"/>
        </w:rPr>
      </w:pPr>
      <w:r w:rsidRPr="002E314D">
        <w:rPr>
          <w:rFonts w:ascii="PT Astra Serif" w:eastAsia="Times New Roman" w:hAnsi="PT Astra Serif" w:cs="Calibri"/>
          <w:b/>
          <w:sz w:val="26"/>
          <w:szCs w:val="26"/>
        </w:rPr>
        <w:t xml:space="preserve">Оценка эффективности реализации муниципальной программы, результаты которых не находятся в пропорциональной зависимости от объёмов финансирования муниципальной программы. </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sz w:val="26"/>
          <w:szCs w:val="26"/>
        </w:rPr>
        <w:t>В данном случае с</w:t>
      </w:r>
      <w:r w:rsidRPr="002E314D">
        <w:rPr>
          <w:rFonts w:ascii="PT Astra Serif" w:eastAsia="Times New Roman" w:hAnsi="PT Astra Serif" w:cs="Calibri"/>
          <w:iCs/>
          <w:sz w:val="26"/>
          <w:szCs w:val="26"/>
        </w:rPr>
        <w:t>тепень достижения запланированных результатов так же оценивается на основании сопоставления фактически достигнутых значений целевых индикаторов с их плановыми значениями, но без учёта влияния на эффективность программы показателя «полнота использования бюджетных средств».</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Сопоставление значений целевых индикаторов производится по каждому расчётному и базовому показателю. На плановый период указываются плановые значения по годам, а также целевое значение на среднесрочную перспективу с указанием года достижения этого значения.</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Оценка эффективности реализации </w:t>
      </w:r>
      <w:r w:rsidRPr="002E314D">
        <w:rPr>
          <w:rFonts w:ascii="PT Astra Serif" w:eastAsia="Times New Roman" w:hAnsi="PT Astra Serif" w:cs="Calibri"/>
          <w:sz w:val="26"/>
          <w:szCs w:val="26"/>
        </w:rPr>
        <w:t xml:space="preserve">муниципальной программы </w:t>
      </w:r>
      <w:r w:rsidRPr="002E314D">
        <w:rPr>
          <w:rFonts w:ascii="PT Astra Serif" w:eastAsia="Times New Roman" w:hAnsi="PT Astra Serif" w:cs="Calibri"/>
          <w:iCs/>
          <w:sz w:val="26"/>
          <w:szCs w:val="26"/>
        </w:rPr>
        <w:t>по направлениям определяется по формуле: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noProof/>
          <w:position w:val="-34"/>
          <w:sz w:val="26"/>
          <w:szCs w:val="26"/>
          <w:lang w:eastAsia="ru-RU"/>
        </w:rPr>
        <w:drawing>
          <wp:inline distT="0" distB="0" distL="0" distR="0">
            <wp:extent cx="1304925" cy="4953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304925" cy="4953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где: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noProof/>
          <w:position w:val="-12"/>
          <w:sz w:val="26"/>
          <w:szCs w:val="26"/>
          <w:lang w:eastAsia="ru-RU"/>
        </w:rPr>
        <w:drawing>
          <wp:inline distT="0" distB="0" distL="0" distR="0">
            <wp:extent cx="180975" cy="2286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iCs/>
          <w:sz w:val="26"/>
          <w:szCs w:val="26"/>
        </w:rPr>
        <w:t xml:space="preserve"> - эффективность хода реализации i-го направления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(в процентах);</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noProof/>
          <w:position w:val="-12"/>
          <w:sz w:val="26"/>
          <w:szCs w:val="26"/>
          <w:lang w:eastAsia="ru-RU"/>
        </w:rPr>
        <w:drawing>
          <wp:inline distT="0" distB="0" distL="0" distR="0">
            <wp:extent cx="228600" cy="2286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iCs/>
          <w:sz w:val="26"/>
          <w:szCs w:val="26"/>
        </w:rPr>
        <w:t xml:space="preserve"> - фактический индикатор, отражающий реализацию i-го направления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 достигнутый в ходе её реализации;</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noProof/>
          <w:position w:val="-12"/>
          <w:sz w:val="26"/>
          <w:szCs w:val="26"/>
          <w:lang w:eastAsia="ru-RU"/>
        </w:rPr>
        <w:drawing>
          <wp:inline distT="0" distB="0" distL="0" distR="0">
            <wp:extent cx="276225" cy="2286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2E314D">
        <w:rPr>
          <w:rFonts w:ascii="PT Astra Serif" w:eastAsia="Times New Roman" w:hAnsi="PT Astra Serif" w:cs="Calibri"/>
          <w:iCs/>
          <w:sz w:val="26"/>
          <w:szCs w:val="26"/>
        </w:rPr>
        <w:t xml:space="preserve"> - нормативный индикатор, концентрирующий реализацию i-го направления, утвержденный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Интегральная оценка эффективности реализации </w:t>
      </w:r>
      <w:r w:rsidRPr="002E314D">
        <w:rPr>
          <w:rFonts w:ascii="PT Astra Serif" w:eastAsia="Times New Roman" w:hAnsi="PT Astra Serif" w:cs="Calibri"/>
          <w:sz w:val="26"/>
          <w:szCs w:val="26"/>
        </w:rPr>
        <w:t>муниципальной программы</w:t>
      </w:r>
      <w:r w:rsidR="00DA4E83" w:rsidRPr="002E314D">
        <w:rPr>
          <w:rFonts w:ascii="PT Astra Serif" w:eastAsia="Times New Roman" w:hAnsi="PT Astra Serif" w:cs="Calibri"/>
          <w:sz w:val="26"/>
          <w:szCs w:val="26"/>
        </w:rPr>
        <w:t xml:space="preserve"> </w:t>
      </w:r>
      <w:r w:rsidRPr="002E314D">
        <w:rPr>
          <w:rFonts w:ascii="PT Astra Serif" w:eastAsia="Times New Roman" w:hAnsi="PT Astra Serif" w:cs="Calibri"/>
          <w:iCs/>
          <w:sz w:val="26"/>
          <w:szCs w:val="26"/>
        </w:rPr>
        <w:t>определяется по формуле: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noProof/>
          <w:position w:val="-26"/>
          <w:sz w:val="26"/>
          <w:szCs w:val="26"/>
          <w:lang w:eastAsia="ru-RU"/>
        </w:rPr>
        <w:drawing>
          <wp:inline distT="0" distB="0" distL="0" distR="0">
            <wp:extent cx="3048000" cy="695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3048000" cy="695325"/>
                    </a:xfrm>
                    <a:prstGeom prst="rect">
                      <a:avLst/>
                    </a:prstGeom>
                    <a:noFill/>
                    <a:ln w="9525">
                      <a:noFill/>
                      <a:miter lim="800000"/>
                      <a:headEnd/>
                      <a:tailEnd/>
                    </a:ln>
                  </pic:spPr>
                </pic:pic>
              </a:graphicData>
            </a:graphic>
          </wp:inline>
        </w:drawing>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где:</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E - эффективность реализации </w:t>
      </w:r>
      <w:r w:rsidRPr="002E314D">
        <w:rPr>
          <w:rFonts w:ascii="PT Astra Serif" w:eastAsia="Times New Roman" w:hAnsi="PT Astra Serif" w:cs="Calibri"/>
          <w:sz w:val="26"/>
          <w:szCs w:val="26"/>
        </w:rPr>
        <w:t xml:space="preserve">муниципальной программы </w:t>
      </w:r>
      <w:r w:rsidRPr="002E314D">
        <w:rPr>
          <w:rFonts w:ascii="PT Astra Serif" w:eastAsia="Times New Roman" w:hAnsi="PT Astra Serif" w:cs="Calibri"/>
          <w:iCs/>
          <w:sz w:val="26"/>
          <w:szCs w:val="26"/>
        </w:rPr>
        <w:t>(в процентах);</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proofErr w:type="spellStart"/>
      <w:r w:rsidRPr="002E314D">
        <w:rPr>
          <w:rFonts w:ascii="PT Astra Serif" w:eastAsia="Times New Roman" w:hAnsi="PT Astra Serif" w:cs="Calibri"/>
          <w:iCs/>
          <w:sz w:val="26"/>
          <w:szCs w:val="26"/>
        </w:rPr>
        <w:t>Tf</w:t>
      </w:r>
      <w:proofErr w:type="spellEnd"/>
      <w:r w:rsidRPr="002E314D">
        <w:rPr>
          <w:rFonts w:ascii="PT Astra Serif" w:eastAsia="Times New Roman" w:hAnsi="PT Astra Serif" w:cs="Calibri"/>
          <w:iCs/>
          <w:sz w:val="26"/>
          <w:szCs w:val="26"/>
        </w:rPr>
        <w:t xml:space="preserve"> - фактические индикаторы, достигнутые в ходе реализации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TN - нормативные индикаторы, утверждённые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n - количество индикаторов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iCs/>
          <w:sz w:val="26"/>
          <w:szCs w:val="26"/>
        </w:rPr>
        <w:t xml:space="preserve">Расчёт фактических индикаторов, достигнутых в ходе реализации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 xml:space="preserve">, осуществляется в порядке, установленном ответственным исполнителем </w:t>
      </w:r>
      <w:r w:rsidRPr="002E314D">
        <w:rPr>
          <w:rFonts w:ascii="PT Astra Serif" w:eastAsia="Times New Roman" w:hAnsi="PT Astra Serif" w:cs="Calibri"/>
          <w:sz w:val="26"/>
          <w:szCs w:val="26"/>
        </w:rPr>
        <w:t>муниципальной программы</w:t>
      </w:r>
      <w:r w:rsidRPr="002E314D">
        <w:rPr>
          <w:rFonts w:ascii="PT Astra Serif" w:eastAsia="Times New Roman" w:hAnsi="PT Astra Serif" w:cs="Calibri"/>
          <w:iCs/>
          <w:sz w:val="26"/>
          <w:szCs w:val="26"/>
        </w:rPr>
        <w:t>.</w:t>
      </w:r>
    </w:p>
    <w:p w:rsidR="00C341E0" w:rsidRPr="002E314D" w:rsidRDefault="00C341E0" w:rsidP="002E314D">
      <w:pPr>
        <w:tabs>
          <w:tab w:val="left" w:pos="1134"/>
        </w:tabs>
        <w:autoSpaceDE w:val="0"/>
        <w:autoSpaceDN w:val="0"/>
        <w:adjustRightInd w:val="0"/>
        <w:spacing w:after="0" w:line="240" w:lineRule="auto"/>
        <w:ind w:firstLine="680"/>
        <w:jc w:val="both"/>
        <w:outlineLvl w:val="1"/>
        <w:rPr>
          <w:rFonts w:ascii="PT Astra Serif" w:eastAsia="Times New Roman" w:hAnsi="PT Astra Serif" w:cs="Calibri"/>
          <w:iCs/>
          <w:sz w:val="26"/>
          <w:szCs w:val="26"/>
        </w:rPr>
      </w:pPr>
      <w:r w:rsidRPr="002E314D">
        <w:rPr>
          <w:rFonts w:ascii="PT Astra Serif" w:eastAsia="Times New Roman" w:hAnsi="PT Astra Serif" w:cs="Calibri"/>
          <w:sz w:val="26"/>
          <w:szCs w:val="26"/>
        </w:rPr>
        <w:lastRenderedPageBreak/>
        <w:t>На основе проведённой оценки эффективности реализации муниципальной программы могут быть сделаны следующие выводы:</w:t>
      </w:r>
    </w:p>
    <w:p w:rsidR="00C341E0" w:rsidRPr="002E314D" w:rsidRDefault="00C341E0" w:rsidP="002E314D">
      <w:pPr>
        <w:tabs>
          <w:tab w:val="left" w:pos="1134"/>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 при значении показателя эффективности менее 50 % реализация признается неэффективной;</w:t>
      </w:r>
    </w:p>
    <w:p w:rsidR="00C341E0" w:rsidRPr="002E314D" w:rsidRDefault="00C341E0" w:rsidP="002E314D">
      <w:pPr>
        <w:tabs>
          <w:tab w:val="left" w:pos="1134"/>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 при значении показателя эффективности от 50 до 80 % реализация признается умеренно эффективной;</w:t>
      </w:r>
    </w:p>
    <w:p w:rsidR="00C341E0" w:rsidRPr="002E314D" w:rsidRDefault="00C341E0" w:rsidP="002E314D">
      <w:pPr>
        <w:tabs>
          <w:tab w:val="left" w:pos="1134"/>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 при значении показателя эффективности менее от 80 до 100 % реализация признается эффективной,</w:t>
      </w:r>
    </w:p>
    <w:p w:rsidR="00C341E0" w:rsidRPr="002E314D" w:rsidRDefault="00C341E0" w:rsidP="002E314D">
      <w:pPr>
        <w:tabs>
          <w:tab w:val="left" w:pos="1134"/>
        </w:tabs>
        <w:autoSpaceDE w:val="0"/>
        <w:autoSpaceDN w:val="0"/>
        <w:adjustRightInd w:val="0"/>
        <w:spacing w:after="0" w:line="240" w:lineRule="auto"/>
        <w:ind w:firstLine="680"/>
        <w:jc w:val="both"/>
        <w:rPr>
          <w:rFonts w:ascii="PT Astra Serif" w:eastAsia="Times New Roman" w:hAnsi="PT Astra Serif" w:cs="Calibri"/>
          <w:sz w:val="26"/>
          <w:szCs w:val="26"/>
        </w:rPr>
      </w:pPr>
      <w:r w:rsidRPr="002E314D">
        <w:rPr>
          <w:rFonts w:ascii="PT Astra Serif" w:eastAsia="Times New Roman" w:hAnsi="PT Astra Serif" w:cs="Calibri"/>
          <w:sz w:val="26"/>
          <w:szCs w:val="26"/>
        </w:rPr>
        <w:t>– при значении показателя эффективности более 100 % реализаци</w:t>
      </w:r>
      <w:r w:rsidR="0038069D" w:rsidRPr="002E314D">
        <w:rPr>
          <w:rFonts w:ascii="PT Astra Serif" w:eastAsia="Times New Roman" w:hAnsi="PT Astra Serif" w:cs="Calibri"/>
          <w:sz w:val="26"/>
          <w:szCs w:val="26"/>
        </w:rPr>
        <w:t>я признается высокоэффективной.</w:t>
      </w:r>
    </w:p>
    <w:p w:rsidR="00017433" w:rsidRPr="002E314D" w:rsidRDefault="00017433" w:rsidP="002E314D">
      <w:pPr>
        <w:autoSpaceDE w:val="0"/>
        <w:autoSpaceDN w:val="0"/>
        <w:adjustRightInd w:val="0"/>
        <w:spacing w:after="0" w:line="240" w:lineRule="auto"/>
        <w:ind w:firstLine="680"/>
        <w:jc w:val="both"/>
        <w:rPr>
          <w:rFonts w:ascii="PT Astra Serif" w:eastAsia="Times New Roman" w:hAnsi="PT Astra Serif" w:cs="Times New Roman"/>
          <w:b/>
          <w:bCs/>
          <w:color w:val="000000"/>
          <w:sz w:val="26"/>
          <w:szCs w:val="26"/>
        </w:rPr>
      </w:pPr>
      <w:r w:rsidRPr="002E314D">
        <w:rPr>
          <w:rFonts w:ascii="PT Astra Serif" w:eastAsia="Times New Roman" w:hAnsi="PT Astra Serif" w:cs="Times New Roman"/>
          <w:b/>
          <w:bCs/>
          <w:color w:val="000000"/>
          <w:sz w:val="26"/>
          <w:szCs w:val="26"/>
        </w:rPr>
        <w:t>Риски, которые могут возникнуть в процессе реализации муниципальной программы:</w:t>
      </w:r>
    </w:p>
    <w:p w:rsidR="00DB361B" w:rsidRPr="002E314D" w:rsidRDefault="00017433" w:rsidP="002E314D">
      <w:pPr>
        <w:autoSpaceDE w:val="0"/>
        <w:autoSpaceDN w:val="0"/>
        <w:adjustRightInd w:val="0"/>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bCs/>
          <w:color w:val="000000"/>
          <w:sz w:val="26"/>
          <w:szCs w:val="26"/>
        </w:rPr>
        <w:t xml:space="preserve">- </w:t>
      </w:r>
      <w:r w:rsidR="00DB361B" w:rsidRPr="002E314D">
        <w:rPr>
          <w:rFonts w:ascii="PT Astra Serif" w:eastAsia="Times New Roman" w:hAnsi="PT Astra Serif" w:cs="Times New Roman"/>
          <w:bCs/>
          <w:color w:val="000000"/>
          <w:sz w:val="26"/>
          <w:szCs w:val="26"/>
        </w:rPr>
        <w:t>ограничение равного доступа к качественным образовательным услугам системы общего образования;</w:t>
      </w:r>
    </w:p>
    <w:p w:rsidR="00DB361B" w:rsidRPr="002E314D" w:rsidRDefault="00DB361B" w:rsidP="002E314D">
      <w:pPr>
        <w:autoSpaceDE w:val="0"/>
        <w:autoSpaceDN w:val="0"/>
        <w:adjustRightInd w:val="0"/>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bCs/>
          <w:color w:val="000000"/>
          <w:sz w:val="26"/>
          <w:szCs w:val="26"/>
        </w:rPr>
        <w:t>- недостаточное качество подготовки обучающихся на уровне среднего общего образования к освоению образовательных программ;</w:t>
      </w:r>
    </w:p>
    <w:p w:rsidR="00DB361B" w:rsidRPr="002E314D" w:rsidRDefault="00DB361B" w:rsidP="002E314D">
      <w:pPr>
        <w:autoSpaceDE w:val="0"/>
        <w:autoSpaceDN w:val="0"/>
        <w:adjustRightInd w:val="0"/>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bCs/>
          <w:color w:val="000000"/>
          <w:sz w:val="26"/>
          <w:szCs w:val="26"/>
        </w:rPr>
        <w:t>- неудовлетворенность населения качеством образования;</w:t>
      </w:r>
    </w:p>
    <w:p w:rsidR="00DB361B" w:rsidRPr="002E314D" w:rsidRDefault="00DB361B" w:rsidP="002E314D">
      <w:pPr>
        <w:autoSpaceDE w:val="0"/>
        <w:autoSpaceDN w:val="0"/>
        <w:adjustRightInd w:val="0"/>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bCs/>
          <w:color w:val="000000"/>
          <w:sz w:val="26"/>
          <w:szCs w:val="26"/>
        </w:rPr>
        <w:t>- форс-мажорные обстоятельства (природные и техногенные катастрофы);</w:t>
      </w:r>
    </w:p>
    <w:p w:rsidR="00DB361B" w:rsidRPr="002E314D" w:rsidRDefault="00DB361B" w:rsidP="002E314D">
      <w:pPr>
        <w:autoSpaceDE w:val="0"/>
        <w:autoSpaceDN w:val="0"/>
        <w:adjustRightInd w:val="0"/>
        <w:spacing w:after="0" w:line="240" w:lineRule="auto"/>
        <w:jc w:val="both"/>
        <w:rPr>
          <w:rFonts w:ascii="PT Astra Serif" w:eastAsia="Times New Roman" w:hAnsi="PT Astra Serif" w:cs="Times New Roman"/>
          <w:bCs/>
          <w:color w:val="000000"/>
          <w:sz w:val="26"/>
          <w:szCs w:val="26"/>
        </w:rPr>
      </w:pPr>
      <w:r w:rsidRPr="002E314D">
        <w:rPr>
          <w:rFonts w:ascii="PT Astra Serif" w:eastAsia="Times New Roman" w:hAnsi="PT Astra Serif" w:cs="Times New Roman"/>
          <w:bCs/>
          <w:color w:val="000000"/>
          <w:sz w:val="26"/>
          <w:szCs w:val="26"/>
        </w:rPr>
        <w:t>- иные риски.</w:t>
      </w:r>
    </w:p>
    <w:p w:rsidR="00017433" w:rsidRPr="002E314D" w:rsidRDefault="00DB361B" w:rsidP="002E314D">
      <w:pPr>
        <w:autoSpaceDE w:val="0"/>
        <w:autoSpaceDN w:val="0"/>
        <w:adjustRightInd w:val="0"/>
        <w:spacing w:after="0" w:line="240" w:lineRule="auto"/>
        <w:jc w:val="both"/>
        <w:rPr>
          <w:rFonts w:ascii="PT Astra Serif" w:hAnsi="PT Astra Serif" w:cs="Times New Roman"/>
          <w:bCs/>
          <w:color w:val="000000"/>
          <w:sz w:val="26"/>
          <w:szCs w:val="26"/>
        </w:rPr>
        <w:sectPr w:rsidR="00017433" w:rsidRPr="002E314D" w:rsidSect="00A631A4">
          <w:pgSz w:w="11906" w:h="16838"/>
          <w:pgMar w:top="1134" w:right="850" w:bottom="1134" w:left="1701" w:header="709" w:footer="709" w:gutter="0"/>
          <w:cols w:space="708"/>
          <w:titlePg/>
          <w:docGrid w:linePitch="360"/>
        </w:sectPr>
      </w:pPr>
      <w:r w:rsidRPr="002E314D">
        <w:rPr>
          <w:rFonts w:ascii="PT Astra Serif" w:eastAsia="Times New Roman" w:hAnsi="PT Astra Serif" w:cs="Times New Roman"/>
          <w:bCs/>
          <w:color w:val="000000"/>
          <w:sz w:val="26"/>
          <w:szCs w:val="26"/>
        </w:rPr>
        <w:t xml:space="preserve"> </w:t>
      </w:r>
    </w:p>
    <w:p w:rsidR="008E3534" w:rsidRPr="00A631A4" w:rsidRDefault="008E3534" w:rsidP="002E314D">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sidRPr="00A631A4">
        <w:rPr>
          <w:rFonts w:ascii="PT Astra Serif" w:eastAsia="Times New Roman" w:hAnsi="PT Astra Serif" w:cs="Times New Roman"/>
          <w:b/>
          <w:bCs/>
          <w:color w:val="000000"/>
          <w:sz w:val="28"/>
          <w:szCs w:val="28"/>
        </w:rPr>
        <w:lastRenderedPageBreak/>
        <w:t xml:space="preserve">Приложение N 1. Целевые индикаторы муниципальной программы МО «Сенгилеевский район» </w:t>
      </w:r>
    </w:p>
    <w:p w:rsidR="008E3534" w:rsidRPr="00A631A4" w:rsidRDefault="008E3534" w:rsidP="002E314D">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sidRPr="00A631A4">
        <w:rPr>
          <w:rFonts w:ascii="PT Astra Serif" w:eastAsia="Times New Roman" w:hAnsi="PT Astra Serif" w:cs="Times New Roman"/>
          <w:b/>
          <w:bCs/>
          <w:color w:val="000000"/>
          <w:sz w:val="28"/>
          <w:szCs w:val="28"/>
        </w:rPr>
        <w:t>«Развитие и модернизация образования в муниципальном образовании</w:t>
      </w:r>
    </w:p>
    <w:p w:rsidR="008E3534" w:rsidRPr="00A631A4" w:rsidRDefault="001C4EB5" w:rsidP="002E314D">
      <w:pPr>
        <w:autoSpaceDE w:val="0"/>
        <w:autoSpaceDN w:val="0"/>
        <w:adjustRightInd w:val="0"/>
        <w:spacing w:after="0" w:line="240" w:lineRule="auto"/>
        <w:jc w:val="center"/>
        <w:rPr>
          <w:rFonts w:ascii="PT Astra Serif" w:eastAsia="Times New Roman" w:hAnsi="PT Astra Serif" w:cs="Times New Roman"/>
          <w:b/>
          <w:bCs/>
          <w:color w:val="FF0000"/>
          <w:sz w:val="28"/>
          <w:szCs w:val="28"/>
        </w:rPr>
      </w:pPr>
      <w:r w:rsidRPr="00A631A4">
        <w:rPr>
          <w:rFonts w:ascii="PT Astra Serif" w:eastAsia="Times New Roman" w:hAnsi="PT Astra Serif" w:cs="Times New Roman"/>
          <w:b/>
          <w:bCs/>
          <w:color w:val="000000"/>
          <w:sz w:val="28"/>
          <w:szCs w:val="28"/>
        </w:rPr>
        <w:t>«Сенгилеевский район» на 2023-2025</w:t>
      </w:r>
      <w:r w:rsidR="008E3534" w:rsidRPr="00A631A4">
        <w:rPr>
          <w:rFonts w:ascii="PT Astra Serif" w:eastAsia="Times New Roman" w:hAnsi="PT Astra Serif" w:cs="Times New Roman"/>
          <w:b/>
          <w:bCs/>
          <w:color w:val="000000"/>
          <w:sz w:val="28"/>
          <w:szCs w:val="28"/>
        </w:rPr>
        <w:t xml:space="preserve"> годы»</w:t>
      </w:r>
    </w:p>
    <w:tbl>
      <w:tblPr>
        <w:tblpPr w:leftFromText="180" w:rightFromText="180" w:vertAnchor="page" w:horzAnchor="margin" w:tblpY="277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8312"/>
        <w:gridCol w:w="1134"/>
        <w:gridCol w:w="1559"/>
        <w:gridCol w:w="1134"/>
        <w:gridCol w:w="1276"/>
        <w:gridCol w:w="1134"/>
      </w:tblGrid>
      <w:tr w:rsidR="008E3534" w:rsidRPr="00A631A4" w:rsidTr="004C4D3C">
        <w:tc>
          <w:tcPr>
            <w:tcW w:w="585" w:type="dxa"/>
            <w:vAlign w:val="center"/>
          </w:tcPr>
          <w:p w:rsidR="008E3534" w:rsidRPr="00A631A4" w:rsidRDefault="008E3534"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 xml:space="preserve">N </w:t>
            </w:r>
            <w:proofErr w:type="spellStart"/>
            <w:r w:rsidRPr="00A631A4">
              <w:rPr>
                <w:rFonts w:ascii="PT Astra Serif" w:eastAsia="Times New Roman" w:hAnsi="PT Astra Serif" w:cs="Times New Roman"/>
                <w:b/>
                <w:color w:val="2D2D2D"/>
                <w:lang w:eastAsia="ru-RU"/>
              </w:rPr>
              <w:t>п</w:t>
            </w:r>
            <w:proofErr w:type="spellEnd"/>
            <w:r w:rsidRPr="00A631A4">
              <w:rPr>
                <w:rFonts w:ascii="PT Astra Serif" w:eastAsia="Times New Roman" w:hAnsi="PT Astra Serif" w:cs="Times New Roman"/>
                <w:b/>
                <w:color w:val="2D2D2D"/>
                <w:lang w:eastAsia="ru-RU"/>
              </w:rPr>
              <w:t>/</w:t>
            </w:r>
            <w:proofErr w:type="spellStart"/>
            <w:r w:rsidRPr="00A631A4">
              <w:rPr>
                <w:rFonts w:ascii="PT Astra Serif" w:eastAsia="Times New Roman" w:hAnsi="PT Astra Serif" w:cs="Times New Roman"/>
                <w:b/>
                <w:color w:val="2D2D2D"/>
                <w:lang w:eastAsia="ru-RU"/>
              </w:rPr>
              <w:t>п</w:t>
            </w:r>
            <w:proofErr w:type="spellEnd"/>
          </w:p>
        </w:tc>
        <w:tc>
          <w:tcPr>
            <w:tcW w:w="8312" w:type="dxa"/>
            <w:vAlign w:val="center"/>
          </w:tcPr>
          <w:p w:rsidR="008E3534" w:rsidRPr="00A631A4" w:rsidRDefault="008E3534"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Наименование целевого индикатора</w:t>
            </w:r>
          </w:p>
        </w:tc>
        <w:tc>
          <w:tcPr>
            <w:tcW w:w="1134" w:type="dxa"/>
            <w:vAlign w:val="center"/>
          </w:tcPr>
          <w:p w:rsidR="008E3534" w:rsidRPr="00A631A4" w:rsidRDefault="008E3534"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Единица измерения</w:t>
            </w:r>
          </w:p>
        </w:tc>
        <w:tc>
          <w:tcPr>
            <w:tcW w:w="1559" w:type="dxa"/>
            <w:vAlign w:val="center"/>
          </w:tcPr>
          <w:p w:rsidR="008E3534" w:rsidRPr="00A631A4" w:rsidRDefault="008E3534"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Базовое значение целевого индикатора</w:t>
            </w:r>
          </w:p>
        </w:tc>
        <w:tc>
          <w:tcPr>
            <w:tcW w:w="3544" w:type="dxa"/>
            <w:gridSpan w:val="3"/>
            <w:vAlign w:val="center"/>
          </w:tcPr>
          <w:p w:rsidR="008E3534" w:rsidRPr="00A631A4" w:rsidRDefault="008E3534"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Значение целевого индикатора по годам</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p>
        </w:tc>
        <w:tc>
          <w:tcPr>
            <w:tcW w:w="8312"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p>
        </w:tc>
        <w:tc>
          <w:tcPr>
            <w:tcW w:w="1559"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2023</w:t>
            </w:r>
          </w:p>
        </w:tc>
        <w:tc>
          <w:tcPr>
            <w:tcW w:w="1276" w:type="dxa"/>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2024</w:t>
            </w:r>
          </w:p>
        </w:tc>
        <w:tc>
          <w:tcPr>
            <w:tcW w:w="1134" w:type="dxa"/>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2025</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1</w:t>
            </w:r>
          </w:p>
        </w:tc>
        <w:tc>
          <w:tcPr>
            <w:tcW w:w="8312"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2</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3</w:t>
            </w:r>
          </w:p>
        </w:tc>
        <w:tc>
          <w:tcPr>
            <w:tcW w:w="1559"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4</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5</w:t>
            </w:r>
          </w:p>
        </w:tc>
        <w:tc>
          <w:tcPr>
            <w:tcW w:w="1276" w:type="dxa"/>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6</w:t>
            </w:r>
          </w:p>
        </w:tc>
        <w:tc>
          <w:tcPr>
            <w:tcW w:w="1134" w:type="dxa"/>
          </w:tcPr>
          <w:p w:rsidR="002B1F9C" w:rsidRPr="00A631A4" w:rsidRDefault="002B1F9C" w:rsidP="004C4D3C">
            <w:pPr>
              <w:spacing w:after="0" w:line="240" w:lineRule="auto"/>
              <w:jc w:val="center"/>
              <w:textAlignment w:val="baseline"/>
              <w:rPr>
                <w:rFonts w:ascii="PT Astra Serif" w:eastAsia="Times New Roman" w:hAnsi="PT Astra Serif" w:cs="Times New Roman"/>
                <w:b/>
                <w:color w:val="2D2D2D"/>
                <w:lang w:eastAsia="ru-RU"/>
              </w:rPr>
            </w:pPr>
            <w:r w:rsidRPr="00A631A4">
              <w:rPr>
                <w:rFonts w:ascii="PT Astra Serif" w:eastAsia="Times New Roman" w:hAnsi="PT Astra Serif" w:cs="Times New Roman"/>
                <w:b/>
                <w:color w:val="2D2D2D"/>
                <w:lang w:eastAsia="ru-RU"/>
              </w:rPr>
              <w:t>7</w:t>
            </w:r>
          </w:p>
        </w:tc>
      </w:tr>
      <w:tr w:rsidR="008366B8" w:rsidRPr="00A631A4" w:rsidTr="004C4D3C">
        <w:tc>
          <w:tcPr>
            <w:tcW w:w="585" w:type="dxa"/>
            <w:vAlign w:val="center"/>
          </w:tcPr>
          <w:p w:rsidR="008366B8" w:rsidRPr="00A631A4" w:rsidRDefault="008366B8" w:rsidP="004C4D3C">
            <w:pPr>
              <w:spacing w:after="0" w:line="240" w:lineRule="auto"/>
              <w:jc w:val="center"/>
              <w:textAlignment w:val="baseline"/>
              <w:rPr>
                <w:rFonts w:ascii="PT Astra Serif" w:eastAsia="Times New Roman" w:hAnsi="PT Astra Serif" w:cs="Times New Roman"/>
                <w:b/>
                <w:color w:val="2D2D2D"/>
                <w:lang w:eastAsia="ru-RU"/>
              </w:rPr>
            </w:pPr>
          </w:p>
        </w:tc>
        <w:tc>
          <w:tcPr>
            <w:tcW w:w="13415" w:type="dxa"/>
            <w:gridSpan w:val="5"/>
            <w:vAlign w:val="center"/>
          </w:tcPr>
          <w:p w:rsidR="008366B8" w:rsidRPr="00A631A4" w:rsidRDefault="008366B8" w:rsidP="004C4D3C">
            <w:pPr>
              <w:spacing w:after="0" w:line="240" w:lineRule="auto"/>
              <w:jc w:val="center"/>
              <w:textAlignment w:val="baseline"/>
              <w:rPr>
                <w:rFonts w:ascii="PT Astra Serif" w:eastAsia="Times New Roman" w:hAnsi="PT Astra Serif" w:cs="Times New Roman"/>
                <w:b/>
                <w:bCs/>
                <w:color w:val="2D2D2D"/>
                <w:lang w:eastAsia="ru-RU"/>
              </w:rPr>
            </w:pPr>
            <w:r w:rsidRPr="00A631A4">
              <w:rPr>
                <w:rFonts w:ascii="PT Astra Serif" w:eastAsia="Times New Roman" w:hAnsi="PT Astra Serif" w:cs="Times New Roman"/>
                <w:b/>
                <w:bCs/>
                <w:color w:val="2D2D2D"/>
                <w:lang w:eastAsia="ru-RU"/>
              </w:rPr>
              <w:t>Дошкольное образование</w:t>
            </w:r>
          </w:p>
        </w:tc>
        <w:tc>
          <w:tcPr>
            <w:tcW w:w="1134" w:type="dxa"/>
            <w:vAlign w:val="center"/>
          </w:tcPr>
          <w:p w:rsidR="008366B8" w:rsidRPr="00A631A4" w:rsidRDefault="008366B8" w:rsidP="004C4D3C">
            <w:pPr>
              <w:spacing w:after="0" w:line="240" w:lineRule="auto"/>
              <w:jc w:val="center"/>
              <w:textAlignment w:val="baseline"/>
              <w:rPr>
                <w:rFonts w:ascii="PT Astra Serif" w:eastAsia="Times New Roman" w:hAnsi="PT Astra Serif" w:cs="Times New Roman"/>
                <w:b/>
                <w:bCs/>
                <w:color w:val="2D2D2D"/>
                <w:lang w:eastAsia="ru-RU"/>
              </w:rPr>
            </w:pP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Доля детей в возрасте от 0 до 7 лет, охваченных различными формами получения дошкольного образования, в общей численности детей в возрасте от 0 до 7 лет</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69</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val="en-US" w:eastAsia="ru-RU"/>
              </w:rPr>
            </w:pPr>
            <w:r w:rsidRPr="00A631A4">
              <w:rPr>
                <w:rFonts w:ascii="PT Astra Serif" w:eastAsia="Times New Roman" w:hAnsi="PT Astra Serif" w:cs="Times New Roman"/>
                <w:color w:val="2D2D2D"/>
                <w:lang w:val="en-US" w:eastAsia="ru-RU"/>
              </w:rPr>
              <w:t>70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val="en-US" w:eastAsia="ru-RU"/>
              </w:rPr>
            </w:pPr>
            <w:r w:rsidRPr="00A631A4">
              <w:rPr>
                <w:rFonts w:ascii="PT Astra Serif" w:eastAsia="Times New Roman" w:hAnsi="PT Astra Serif" w:cs="Times New Roman"/>
                <w:color w:val="2D2D2D"/>
                <w:lang w:val="en-US" w:eastAsia="ru-RU"/>
              </w:rPr>
              <w:t>72</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73</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val="en-US" w:eastAsia="ru-RU"/>
              </w:rPr>
            </w:pPr>
            <w:r w:rsidRPr="00A631A4">
              <w:rPr>
                <w:rFonts w:ascii="PT Astra Serif" w:eastAsia="Times New Roman" w:hAnsi="PT Astra Serif" w:cs="Times New Roman"/>
                <w:lang w:val="en-US" w:eastAsia="ru-RU"/>
              </w:rPr>
              <w:t>33</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val="en-US" w:eastAsia="ru-RU"/>
              </w:rPr>
            </w:pPr>
            <w:r w:rsidRPr="00A631A4">
              <w:rPr>
                <w:rFonts w:ascii="PT Astra Serif" w:eastAsia="Times New Roman" w:hAnsi="PT Astra Serif" w:cs="Times New Roman"/>
                <w:lang w:val="en-US" w:eastAsia="ru-RU"/>
              </w:rPr>
              <w:t>35</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35</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 xml:space="preserve">Доступность дошкольного образования для детей в возрасте от 1,5 до 3 лет </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55</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4</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Среднее время ожидания места для получения дошкольного образования детьми в возрасте от 1,5 до 3 лет</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мес.</w:t>
            </w:r>
          </w:p>
        </w:tc>
        <w:tc>
          <w:tcPr>
            <w:tcW w:w="1559"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3,7</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3,7</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3,7</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3,7</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5</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Доля зданий муниципальных дошкольных образовательных организаций, требующих капитального ремонта, в общем количестве зданий муниципальных дошкольных образовательных организаций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D30F9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134" w:type="dxa"/>
            <w:vAlign w:val="center"/>
          </w:tcPr>
          <w:p w:rsidR="002B1F9C" w:rsidRPr="00A631A4" w:rsidRDefault="00D30F9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276" w:type="dxa"/>
            <w:vAlign w:val="center"/>
          </w:tcPr>
          <w:p w:rsidR="002B1F9C" w:rsidRPr="00A631A4" w:rsidRDefault="00D30F9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134" w:type="dxa"/>
            <w:vAlign w:val="center"/>
          </w:tcPr>
          <w:p w:rsidR="002B1F9C" w:rsidRPr="00A631A4" w:rsidRDefault="0019769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20</w:t>
            </w:r>
            <w:bookmarkStart w:id="0" w:name="_GoBack"/>
            <w:bookmarkEnd w:id="0"/>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6</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Доля дошкольных образовательных организаций, в которых создана универсальная </w:t>
            </w:r>
            <w:proofErr w:type="spellStart"/>
            <w:r w:rsidRPr="00A631A4">
              <w:rPr>
                <w:rFonts w:ascii="PT Astra Serif" w:eastAsia="Times New Roman" w:hAnsi="PT Astra Serif" w:cs="Times New Roman"/>
                <w:lang w:eastAsia="ru-RU"/>
              </w:rPr>
              <w:t>безбарьерная</w:t>
            </w:r>
            <w:proofErr w:type="spellEnd"/>
            <w:r w:rsidRPr="00A631A4">
              <w:rPr>
                <w:rFonts w:ascii="PT Astra Serif" w:eastAsia="Times New Roman" w:hAnsi="PT Astra Serif" w:cs="Times New Roman"/>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28</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28</w:t>
            </w:r>
          </w:p>
        </w:tc>
        <w:tc>
          <w:tcPr>
            <w:tcW w:w="1134" w:type="dxa"/>
            <w:vAlign w:val="center"/>
          </w:tcPr>
          <w:p w:rsidR="002B1F9C" w:rsidRPr="00A631A4" w:rsidRDefault="002B1F9C" w:rsidP="004C4D3C">
            <w:pPr>
              <w:spacing w:after="0" w:line="240" w:lineRule="auto"/>
              <w:jc w:val="center"/>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28</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Доля заявлений о приеме на обучение по образовательным программам дошкольного образования, представленных в форме электронного документа, в общем количестве указанных заявлений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8 </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 территории МО «Сенгилеевский район», </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Кол. </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1,5</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2,5</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9 </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на территории МО «Сенгилеевский район»</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BB0904"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val="en-US" w:eastAsia="ru-RU"/>
              </w:rPr>
            </w:pPr>
            <w:r w:rsidRPr="00A631A4">
              <w:rPr>
                <w:rFonts w:ascii="PT Astra Serif" w:eastAsia="Times New Roman" w:hAnsi="PT Astra Serif" w:cs="Times New Roman"/>
                <w:lang w:val="en-US" w:eastAsia="ru-RU"/>
              </w:rPr>
              <w:t>75</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val="en-US" w:eastAsia="ru-RU"/>
              </w:rPr>
            </w:pPr>
            <w:r w:rsidRPr="00A631A4">
              <w:rPr>
                <w:rFonts w:ascii="PT Astra Serif" w:eastAsia="Times New Roman" w:hAnsi="PT Astra Serif" w:cs="Times New Roman"/>
                <w:lang w:val="en-US" w:eastAsia="ru-RU"/>
              </w:rPr>
              <w:t>80</w:t>
            </w:r>
          </w:p>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p>
        </w:tc>
        <w:tc>
          <w:tcPr>
            <w:tcW w:w="1134" w:type="dxa"/>
            <w:vAlign w:val="center"/>
          </w:tcPr>
          <w:p w:rsidR="002B1F9C" w:rsidRPr="00A631A4" w:rsidRDefault="002B1F9C" w:rsidP="004C4D3C">
            <w:pPr>
              <w:spacing w:after="0" w:line="240" w:lineRule="auto"/>
              <w:jc w:val="center"/>
              <w:rPr>
                <w:rFonts w:ascii="PT Astra Serif" w:eastAsia="Times New Roman" w:hAnsi="PT Astra Serif" w:cs="Times New Roman"/>
                <w:lang w:eastAsia="ru-RU"/>
              </w:rPr>
            </w:pPr>
            <w:r w:rsidRPr="00A631A4">
              <w:rPr>
                <w:rFonts w:ascii="PT Astra Serif" w:eastAsia="Times New Roman" w:hAnsi="PT Astra Serif" w:cs="Times New Roman"/>
                <w:lang w:eastAsia="ru-RU"/>
              </w:rPr>
              <w:t>85</w:t>
            </w:r>
          </w:p>
        </w:tc>
      </w:tr>
      <w:tr w:rsidR="008366B8" w:rsidRPr="00A631A4" w:rsidTr="004C4D3C">
        <w:tc>
          <w:tcPr>
            <w:tcW w:w="14000" w:type="dxa"/>
            <w:gridSpan w:val="6"/>
            <w:vAlign w:val="center"/>
          </w:tcPr>
          <w:p w:rsidR="008366B8" w:rsidRPr="00A631A4" w:rsidRDefault="008366B8" w:rsidP="004C4D3C">
            <w:pPr>
              <w:spacing w:after="0" w:line="240" w:lineRule="auto"/>
              <w:jc w:val="center"/>
              <w:textAlignment w:val="baseline"/>
              <w:rPr>
                <w:rFonts w:ascii="PT Astra Serif" w:eastAsia="Times New Roman" w:hAnsi="PT Astra Serif" w:cs="Times New Roman"/>
                <w:b/>
                <w:bCs/>
                <w:color w:val="2D2D2D"/>
                <w:lang w:eastAsia="ru-RU"/>
              </w:rPr>
            </w:pPr>
            <w:r w:rsidRPr="00A631A4">
              <w:rPr>
                <w:rFonts w:ascii="PT Astra Serif" w:eastAsia="Times New Roman" w:hAnsi="PT Astra Serif" w:cs="Times New Roman"/>
                <w:b/>
                <w:bCs/>
                <w:color w:val="2D2D2D"/>
                <w:lang w:eastAsia="ru-RU"/>
              </w:rPr>
              <w:t>Общее и дополнительное образование</w:t>
            </w:r>
          </w:p>
        </w:tc>
        <w:tc>
          <w:tcPr>
            <w:tcW w:w="1134" w:type="dxa"/>
            <w:vAlign w:val="center"/>
          </w:tcPr>
          <w:p w:rsidR="008366B8" w:rsidRPr="00A631A4" w:rsidRDefault="008366B8" w:rsidP="004C4D3C">
            <w:pPr>
              <w:spacing w:after="0" w:line="240" w:lineRule="auto"/>
              <w:jc w:val="center"/>
              <w:textAlignment w:val="baseline"/>
              <w:rPr>
                <w:rFonts w:ascii="PT Astra Serif" w:eastAsia="Times New Roman" w:hAnsi="PT Astra Serif" w:cs="Times New Roman"/>
                <w:b/>
                <w:bCs/>
                <w:color w:val="2D2D2D"/>
                <w:lang w:eastAsia="ru-RU"/>
              </w:rPr>
            </w:pP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Доля детей с ограниченными возможностями здоровья (далее - ОВЗ) и детей-</w:t>
            </w:r>
            <w:r w:rsidRPr="00A631A4">
              <w:rPr>
                <w:rFonts w:ascii="PT Astra Serif" w:eastAsia="Times New Roman" w:hAnsi="PT Astra Serif" w:cs="Times New Roman"/>
                <w:color w:val="2D2D2D"/>
                <w:lang w:eastAsia="ru-RU"/>
              </w:rPr>
              <w:lastRenderedPageBreak/>
              <w:t>инвалидов, которым созданы специальные условия для получения качественного начального общего, основного общего, среднего общего образования (в том числе с использованием дистанционных образовательных технологий), в общей численности детей с ОВЗ и детей-инвалидов школьного возраста</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lang w:eastAsia="ru-RU"/>
              </w:rPr>
            </w:pPr>
            <w:r w:rsidRPr="00A631A4">
              <w:rPr>
                <w:rFonts w:ascii="PT Astra Serif" w:eastAsia="Times New Roman" w:hAnsi="PT Astra Serif" w:cs="Times New Roman"/>
                <w:color w:val="000000"/>
                <w:lang w:eastAsia="ru-RU"/>
              </w:rPr>
              <w:t>100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lang w:eastAsia="ru-RU"/>
              </w:rPr>
            </w:pPr>
            <w:r w:rsidRPr="00A631A4">
              <w:rPr>
                <w:rFonts w:ascii="PT Astra Serif" w:eastAsia="Times New Roman" w:hAnsi="PT Astra Serif" w:cs="Times New Roman"/>
                <w:color w:val="000000"/>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lang w:eastAsia="ru-RU"/>
              </w:rPr>
            </w:pPr>
            <w:r w:rsidRPr="00A631A4">
              <w:rPr>
                <w:rFonts w:ascii="PT Astra Serif" w:eastAsia="Times New Roman" w:hAnsi="PT Astra Serif" w:cs="Times New Roman"/>
                <w:color w:val="000000"/>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11</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Доля обучающихся по образовательным программам начального общего, основного общего, среднего общего образования, участвующих во всероссийской олимпиаде школьников по общеобразовательным предметам, в общей численности обучающихся по образовательным программам начального общего, основного общего, среднего общего образования</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46</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50,5</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51</w:t>
            </w:r>
          </w:p>
        </w:tc>
        <w:tc>
          <w:tcPr>
            <w:tcW w:w="1134" w:type="dxa"/>
            <w:vAlign w:val="center"/>
          </w:tcPr>
          <w:p w:rsidR="002B1F9C" w:rsidRPr="00A631A4" w:rsidRDefault="002B1F9C" w:rsidP="004C4D3C">
            <w:pPr>
              <w:spacing w:after="0" w:line="240" w:lineRule="auto"/>
              <w:jc w:val="center"/>
              <w:rPr>
                <w:rFonts w:ascii="PT Astra Serif" w:eastAsia="Times New Roman" w:hAnsi="PT Astra Serif" w:cs="Times New Roman"/>
                <w:color w:val="2D2D2D"/>
                <w:lang w:eastAsia="ru-RU"/>
              </w:rPr>
            </w:pPr>
          </w:p>
          <w:p w:rsidR="002B1F9C" w:rsidRPr="00A631A4" w:rsidRDefault="002B1F9C" w:rsidP="004C4D3C">
            <w:pPr>
              <w:spacing w:after="0" w:line="240" w:lineRule="auto"/>
              <w:jc w:val="center"/>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52</w:t>
            </w:r>
          </w:p>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12</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Доля зданий муниципальных общеобразовательных организаций, требующих капитального ремонта, в общем количестве зданий муниципальных общеобразовательных организаций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134" w:type="dxa"/>
            <w:vAlign w:val="center"/>
          </w:tcPr>
          <w:p w:rsidR="002B1F9C" w:rsidRPr="00A631A4" w:rsidRDefault="00D30F9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276" w:type="dxa"/>
            <w:vAlign w:val="center"/>
          </w:tcPr>
          <w:p w:rsidR="002B1F9C" w:rsidRPr="00A631A4" w:rsidRDefault="00D30F9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9,0</w:t>
            </w:r>
          </w:p>
        </w:tc>
        <w:tc>
          <w:tcPr>
            <w:tcW w:w="1134" w:type="dxa"/>
            <w:vAlign w:val="center"/>
          </w:tcPr>
          <w:p w:rsidR="002B1F9C" w:rsidRPr="00A631A4" w:rsidRDefault="00827231"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36,0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13</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Доля общеобразовательных организаций, в которых создана универсальная </w:t>
            </w:r>
            <w:proofErr w:type="spellStart"/>
            <w:r w:rsidRPr="00A631A4">
              <w:rPr>
                <w:rFonts w:ascii="PT Astra Serif" w:eastAsia="Times New Roman" w:hAnsi="PT Astra Serif" w:cs="Times New Roman"/>
                <w:lang w:eastAsia="ru-RU"/>
              </w:rPr>
              <w:t>безбарьерная</w:t>
            </w:r>
            <w:proofErr w:type="spellEnd"/>
            <w:r w:rsidRPr="00A631A4">
              <w:rPr>
                <w:rFonts w:ascii="PT Astra Serif" w:eastAsia="Times New Roman" w:hAnsi="PT Astra Serif" w:cs="Times New Roman"/>
                <w:lang w:eastAsia="ru-RU"/>
              </w:rPr>
              <w:t xml:space="preserve"> среда для инклюзивного образования детей-инвалидов, в общем количестве общеобразовательных организаций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25</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25,7</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25,8</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25,8</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14</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15</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Доля выпускников-инвалидов 9 и 11 классов, охваченных </w:t>
            </w:r>
            <w:proofErr w:type="spellStart"/>
            <w:r w:rsidRPr="00A631A4">
              <w:rPr>
                <w:rFonts w:ascii="PT Astra Serif" w:eastAsia="Times New Roman" w:hAnsi="PT Astra Serif" w:cs="Times New Roman"/>
                <w:lang w:eastAsia="ru-RU"/>
              </w:rPr>
              <w:t>профориентационной</w:t>
            </w:r>
            <w:proofErr w:type="spellEnd"/>
            <w:r w:rsidRPr="00A631A4">
              <w:rPr>
                <w:rFonts w:ascii="PT Astra Serif" w:eastAsia="Times New Roman" w:hAnsi="PT Astra Serif" w:cs="Times New Roman"/>
                <w:lang w:eastAsia="ru-RU"/>
              </w:rPr>
              <w:t xml:space="preserve"> работой, в общей численности выпускников-инвалидов </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16 </w:t>
            </w:r>
          </w:p>
        </w:tc>
        <w:tc>
          <w:tcPr>
            <w:tcW w:w="8312" w:type="dxa"/>
            <w:vAlign w:val="center"/>
          </w:tcPr>
          <w:p w:rsidR="002B1F9C" w:rsidRPr="00A631A4" w:rsidRDefault="002B1F9C" w:rsidP="004C4D3C">
            <w:pPr>
              <w:spacing w:after="0" w:line="240" w:lineRule="auto"/>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Количество школьных автобусов, приобретенных общеобразовательными организациями</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ед.</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color w:val="2D2D2D"/>
                <w:lang w:val="en-US" w:eastAsia="ru-RU"/>
              </w:rPr>
            </w:pPr>
            <w:r w:rsidRPr="00A631A4">
              <w:rPr>
                <w:rFonts w:ascii="PT Astra Serif" w:eastAsia="Times New Roman" w:hAnsi="PT Astra Serif" w:cs="Times New Roman"/>
                <w:color w:val="2D2D2D"/>
                <w:lang w:val="en-US" w:eastAsia="ru-RU"/>
              </w:rPr>
              <w:t>2</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276"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134" w:type="dxa"/>
            <w:vAlign w:val="center"/>
          </w:tcPr>
          <w:p w:rsidR="002B1F9C" w:rsidRPr="00A631A4" w:rsidRDefault="00827231"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b/>
                <w:lang w:eastAsia="ru-RU"/>
              </w:rPr>
            </w:pPr>
            <w:r w:rsidRPr="00A631A4">
              <w:rPr>
                <w:rFonts w:ascii="PT Astra Serif" w:eastAsia="Times New Roman" w:hAnsi="PT Astra Serif" w:cs="Times New Roman"/>
                <w:b/>
                <w:lang w:eastAsia="ru-RU"/>
              </w:rPr>
              <w:t>17</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u w:color="000000"/>
              </w:rPr>
            </w:pPr>
            <w:r w:rsidRPr="00A631A4">
              <w:rPr>
                <w:rFonts w:ascii="PT Astra Serif" w:eastAsia="Times New Roman" w:hAnsi="PT Astra Serif" w:cs="Times New Roman"/>
              </w:rPr>
              <w:t>Доля образовательных организаций, расположенных на территории МО «Сенгилеевский район», обеспеченных Интернет-соединением со скоростью соединения не менее 100Мб/</w:t>
            </w:r>
            <w:r w:rsidRPr="00A631A4">
              <w:rPr>
                <w:rFonts w:ascii="PT Astra Serif" w:eastAsia="Times New Roman" w:hAnsi="PT Astra Serif" w:cs="Times New Roman"/>
                <w:lang w:val="en-US"/>
              </w:rPr>
              <w:t>c</w:t>
            </w:r>
            <w:r w:rsidRPr="00A631A4">
              <w:rPr>
                <w:rFonts w:ascii="PT Astra Serif" w:eastAsia="Times New Roman" w:hAnsi="PT Astra Serif" w:cs="Times New Roman"/>
              </w:rPr>
              <w:t xml:space="preserve"> – для образовательных организаций, расположенных в городе, 50Мб/</w:t>
            </w:r>
            <w:r w:rsidRPr="00A631A4">
              <w:rPr>
                <w:rFonts w:ascii="PT Astra Serif" w:eastAsia="Times New Roman" w:hAnsi="PT Astra Serif" w:cs="Times New Roman"/>
                <w:lang w:val="en-US"/>
              </w:rPr>
              <w:t>c</w:t>
            </w:r>
            <w:r w:rsidRPr="00A631A4">
              <w:rPr>
                <w:rFonts w:ascii="PT Astra Serif" w:eastAsia="Times New Roman" w:hAnsi="PT Astra Serif" w:cs="Times New Roman"/>
              </w:rPr>
              <w:t xml:space="preserve"> – для образовательных организаций, расположенных в сельской местности и поселках городского типа, а также гарантированным Интернет- трафиком</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100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100</w:t>
            </w:r>
          </w:p>
        </w:tc>
        <w:tc>
          <w:tcPr>
            <w:tcW w:w="1276"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100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b/>
                <w:lang w:eastAsia="ru-RU"/>
              </w:rPr>
            </w:pPr>
            <w:r w:rsidRPr="00A631A4">
              <w:rPr>
                <w:rFonts w:ascii="PT Astra Serif" w:eastAsia="Calibri" w:hAnsi="PT Astra Serif" w:cs="Times New Roman"/>
                <w:b/>
                <w:lang w:eastAsia="ru-RU"/>
              </w:rPr>
              <w:t>100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18</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 xml:space="preserve">Число общеобразовательных организаций МО «Сенгилеевский район», расположенных в сельской местности, на базе которых созданы и функционируют центры образования </w:t>
            </w:r>
            <w:proofErr w:type="spellStart"/>
            <w:r w:rsidRPr="00A631A4">
              <w:rPr>
                <w:rFonts w:ascii="PT Astra Serif" w:eastAsia="Times New Roman" w:hAnsi="PT Astra Serif" w:cs="Times New Roman"/>
              </w:rPr>
              <w:t>естественно-научной</w:t>
            </w:r>
            <w:proofErr w:type="spellEnd"/>
            <w:r w:rsidRPr="00A631A4">
              <w:rPr>
                <w:rFonts w:ascii="PT Astra Serif" w:eastAsia="Times New Roman" w:hAnsi="PT Astra Serif" w:cs="Times New Roman"/>
              </w:rPr>
              <w:t xml:space="preserve"> и технологической направленностей</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proofErr w:type="spellStart"/>
            <w:r w:rsidRPr="00A631A4">
              <w:rPr>
                <w:rFonts w:ascii="PT Astra Serif" w:eastAsia="Times New Roman" w:hAnsi="PT Astra Serif" w:cs="Times New Roman"/>
                <w:lang w:eastAsia="ru-RU"/>
              </w:rPr>
              <w:t>ед</w:t>
            </w:r>
            <w:proofErr w:type="spellEnd"/>
          </w:p>
        </w:tc>
        <w:tc>
          <w:tcPr>
            <w:tcW w:w="1559" w:type="dxa"/>
            <w:vAlign w:val="center"/>
          </w:tcPr>
          <w:p w:rsidR="002B1F9C" w:rsidRPr="00A631A4" w:rsidRDefault="007F244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5</w:t>
            </w:r>
          </w:p>
        </w:tc>
        <w:tc>
          <w:tcPr>
            <w:tcW w:w="1134" w:type="dxa"/>
            <w:vAlign w:val="center"/>
          </w:tcPr>
          <w:p w:rsidR="002B1F9C" w:rsidRPr="00A631A4" w:rsidRDefault="007F244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w:t>
            </w:r>
          </w:p>
        </w:tc>
        <w:tc>
          <w:tcPr>
            <w:tcW w:w="1276" w:type="dxa"/>
            <w:vAlign w:val="center"/>
          </w:tcPr>
          <w:p w:rsidR="002B1F9C" w:rsidRPr="00A631A4" w:rsidRDefault="007F244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w:t>
            </w:r>
          </w:p>
        </w:tc>
        <w:tc>
          <w:tcPr>
            <w:tcW w:w="1134" w:type="dxa"/>
            <w:vAlign w:val="center"/>
          </w:tcPr>
          <w:p w:rsidR="002B1F9C" w:rsidRPr="00A631A4" w:rsidRDefault="002B1F9C" w:rsidP="004C4D3C">
            <w:pPr>
              <w:spacing w:after="0" w:line="240" w:lineRule="auto"/>
              <w:jc w:val="center"/>
              <w:rPr>
                <w:rFonts w:ascii="PT Astra Serif" w:eastAsia="Times New Roman" w:hAnsi="PT Astra Serif" w:cs="Times New Roman"/>
                <w:lang w:eastAsia="ru-RU"/>
              </w:rPr>
            </w:pPr>
          </w:p>
          <w:p w:rsidR="002B1F9C" w:rsidRPr="00A631A4" w:rsidRDefault="007F244B" w:rsidP="004C4D3C">
            <w:pPr>
              <w:spacing w:after="0" w:line="240" w:lineRule="auto"/>
              <w:jc w:val="center"/>
              <w:rPr>
                <w:rFonts w:ascii="PT Astra Serif" w:eastAsia="Times New Roman" w:hAnsi="PT Astra Serif" w:cs="Times New Roman"/>
                <w:lang w:eastAsia="ru-RU"/>
              </w:rPr>
            </w:pPr>
            <w:r w:rsidRPr="00A631A4">
              <w:rPr>
                <w:rFonts w:ascii="PT Astra Serif" w:eastAsia="Times New Roman" w:hAnsi="PT Astra Serif" w:cs="Times New Roman"/>
                <w:lang w:eastAsia="ru-RU"/>
              </w:rPr>
              <w:t>7</w:t>
            </w:r>
          </w:p>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19</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Доля обучающихся МО «Сенгилеевский район»,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80</w:t>
            </w:r>
          </w:p>
        </w:tc>
        <w:tc>
          <w:tcPr>
            <w:tcW w:w="1276"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90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90</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20</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 xml:space="preserve">Доля образовательных организаций МО «Сенгилеевский район», реализующих </w:t>
            </w:r>
            <w:r w:rsidRPr="00A631A4">
              <w:rPr>
                <w:rFonts w:ascii="PT Astra Serif" w:eastAsia="Times New Roman" w:hAnsi="PT Astra Serif" w:cs="Times New Roman"/>
              </w:rPr>
              <w:lastRenderedPageBreak/>
              <w:t xml:space="preserve">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lastRenderedPageBreak/>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85</w:t>
            </w:r>
          </w:p>
        </w:tc>
        <w:tc>
          <w:tcPr>
            <w:tcW w:w="1276"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95</w:t>
            </w:r>
          </w:p>
        </w:tc>
        <w:tc>
          <w:tcPr>
            <w:tcW w:w="1134" w:type="dxa"/>
            <w:vAlign w:val="center"/>
          </w:tcPr>
          <w:p w:rsidR="002B1F9C" w:rsidRPr="00A631A4" w:rsidRDefault="0097145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98</w:t>
            </w:r>
          </w:p>
        </w:tc>
      </w:tr>
      <w:tr w:rsidR="002B1F9C" w:rsidRPr="00A631A4" w:rsidTr="004C4D3C">
        <w:tc>
          <w:tcPr>
            <w:tcW w:w="585"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lastRenderedPageBreak/>
              <w:t>21</w:t>
            </w:r>
          </w:p>
        </w:tc>
        <w:tc>
          <w:tcPr>
            <w:tcW w:w="8312" w:type="dxa"/>
            <w:vAlign w:val="center"/>
          </w:tcPr>
          <w:p w:rsidR="002B1F9C" w:rsidRPr="00A631A4" w:rsidRDefault="002B1F9C"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Доля обучающихся МО «Сенгилеевский район»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w:t>
            </w:r>
          </w:p>
        </w:tc>
        <w:tc>
          <w:tcPr>
            <w:tcW w:w="1134" w:type="dxa"/>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2B1F9C" w:rsidRPr="00A631A4" w:rsidRDefault="0015427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15</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15</w:t>
            </w:r>
          </w:p>
        </w:tc>
        <w:tc>
          <w:tcPr>
            <w:tcW w:w="1276"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20</w:t>
            </w:r>
          </w:p>
        </w:tc>
        <w:tc>
          <w:tcPr>
            <w:tcW w:w="1134" w:type="dxa"/>
            <w:vAlign w:val="center"/>
          </w:tcPr>
          <w:p w:rsidR="002B1F9C" w:rsidRPr="00A631A4" w:rsidRDefault="002B1F9C" w:rsidP="004C4D3C">
            <w:pPr>
              <w:widowControl w:val="0"/>
              <w:autoSpaceDE w:val="0"/>
              <w:autoSpaceDN w:val="0"/>
              <w:spacing w:after="0" w:line="240" w:lineRule="auto"/>
              <w:jc w:val="center"/>
              <w:rPr>
                <w:rFonts w:ascii="PT Astra Serif" w:eastAsia="Calibri" w:hAnsi="PT Astra Serif" w:cs="Times New Roman"/>
                <w:lang w:eastAsia="ru-RU"/>
              </w:rPr>
            </w:pPr>
            <w:r w:rsidRPr="00A631A4">
              <w:rPr>
                <w:rFonts w:ascii="PT Astra Serif" w:eastAsia="Calibri" w:hAnsi="PT Astra Serif" w:cs="Times New Roman"/>
                <w:lang w:eastAsia="ru-RU"/>
              </w:rPr>
              <w:t>20</w:t>
            </w:r>
          </w:p>
        </w:tc>
      </w:tr>
      <w:tr w:rsidR="002B1F9C" w:rsidRPr="00A631A4" w:rsidTr="004C4D3C">
        <w:tc>
          <w:tcPr>
            <w:tcW w:w="585" w:type="dxa"/>
            <w:shd w:val="clear" w:color="auto" w:fill="auto"/>
          </w:tcPr>
          <w:p w:rsidR="002B1F9C" w:rsidRPr="00A631A4" w:rsidRDefault="002B1F9C" w:rsidP="004C4D3C">
            <w:pPr>
              <w:widowControl w:val="0"/>
              <w:autoSpaceDE w:val="0"/>
              <w:autoSpaceDN w:val="0"/>
              <w:spacing w:after="0" w:line="240" w:lineRule="auto"/>
              <w:jc w:val="center"/>
              <w:rPr>
                <w:rFonts w:ascii="PT Astra Serif" w:eastAsia="Times New Roman" w:hAnsi="PT Astra Serif" w:cs="Times New Roman"/>
                <w:lang w:bidi="ru-RU"/>
              </w:rPr>
            </w:pPr>
            <w:r w:rsidRPr="00A631A4">
              <w:rPr>
                <w:rFonts w:ascii="PT Astra Serif" w:eastAsia="Times New Roman" w:hAnsi="PT Astra Serif" w:cs="Times New Roman"/>
                <w:lang w:bidi="ru-RU"/>
              </w:rPr>
              <w:t>22</w:t>
            </w:r>
          </w:p>
        </w:tc>
        <w:tc>
          <w:tcPr>
            <w:tcW w:w="8312" w:type="dxa"/>
            <w:shd w:val="clear" w:color="auto" w:fill="auto"/>
          </w:tcPr>
          <w:p w:rsidR="002B1F9C" w:rsidRPr="00A631A4" w:rsidRDefault="002B1F9C" w:rsidP="004C4D3C">
            <w:pPr>
              <w:widowControl w:val="0"/>
              <w:autoSpaceDE w:val="0"/>
              <w:autoSpaceDN w:val="0"/>
              <w:spacing w:after="0" w:line="240" w:lineRule="auto"/>
              <w:jc w:val="both"/>
              <w:rPr>
                <w:rFonts w:ascii="PT Astra Serif" w:eastAsia="Arial Unicode MS" w:hAnsi="PT Astra Serif" w:cs="Times New Roman"/>
                <w:bCs/>
                <w:lang w:bidi="ru-RU"/>
              </w:rPr>
            </w:pPr>
            <w:r w:rsidRPr="00A631A4">
              <w:rPr>
                <w:rFonts w:ascii="PT Astra Serif" w:eastAsia="Arial Unicode MS" w:hAnsi="PT Astra Serif" w:cs="Times New Roman"/>
                <w:bCs/>
              </w:rPr>
              <w:t>Доля детей в возрасте от 5 до 18 лет, охваченных дополнительным образованием</w:t>
            </w:r>
          </w:p>
        </w:tc>
        <w:tc>
          <w:tcPr>
            <w:tcW w:w="1134" w:type="dxa"/>
            <w:shd w:val="clear" w:color="auto" w:fill="auto"/>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shd w:val="clear" w:color="auto" w:fill="auto"/>
            <w:vAlign w:val="center"/>
          </w:tcPr>
          <w:p w:rsidR="002B1F9C" w:rsidRPr="00A631A4" w:rsidRDefault="0054244F"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80,0</w:t>
            </w:r>
          </w:p>
        </w:tc>
        <w:tc>
          <w:tcPr>
            <w:tcW w:w="1134" w:type="dxa"/>
            <w:shd w:val="clear" w:color="auto" w:fill="auto"/>
            <w:vAlign w:val="center"/>
          </w:tcPr>
          <w:p w:rsidR="002B1F9C" w:rsidRPr="00A631A4" w:rsidRDefault="00203E6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85</w:t>
            </w:r>
            <w:r w:rsidR="002B1F9C" w:rsidRPr="00A631A4">
              <w:rPr>
                <w:rFonts w:ascii="PT Astra Serif" w:eastAsia="Times New Roman" w:hAnsi="PT Astra Serif" w:cs="Times New Roman"/>
                <w:lang w:eastAsia="ru-RU"/>
              </w:rPr>
              <w:t>,0</w:t>
            </w:r>
          </w:p>
        </w:tc>
        <w:tc>
          <w:tcPr>
            <w:tcW w:w="1276" w:type="dxa"/>
            <w:vAlign w:val="center"/>
          </w:tcPr>
          <w:p w:rsidR="002B1F9C" w:rsidRPr="00A631A4" w:rsidRDefault="00203E6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88</w:t>
            </w:r>
            <w:r w:rsidR="002B1F9C" w:rsidRPr="00A631A4">
              <w:rPr>
                <w:rFonts w:ascii="PT Astra Serif" w:eastAsia="Times New Roman" w:hAnsi="PT Astra Serif" w:cs="Times New Roman"/>
                <w:lang w:eastAsia="ru-RU"/>
              </w:rPr>
              <w:t>,0</w:t>
            </w:r>
          </w:p>
        </w:tc>
        <w:tc>
          <w:tcPr>
            <w:tcW w:w="1134" w:type="dxa"/>
            <w:vAlign w:val="center"/>
          </w:tcPr>
          <w:p w:rsidR="002B1F9C" w:rsidRPr="00A631A4" w:rsidRDefault="008B4F9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88,0</w:t>
            </w:r>
          </w:p>
        </w:tc>
      </w:tr>
      <w:tr w:rsidR="002B1F9C" w:rsidRPr="00A631A4" w:rsidTr="004C4D3C">
        <w:tc>
          <w:tcPr>
            <w:tcW w:w="585" w:type="dxa"/>
            <w:shd w:val="clear" w:color="auto" w:fill="auto"/>
          </w:tcPr>
          <w:p w:rsidR="002B1F9C" w:rsidRPr="00A631A4" w:rsidRDefault="002B1F9C"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22.1.</w:t>
            </w:r>
          </w:p>
        </w:tc>
        <w:tc>
          <w:tcPr>
            <w:tcW w:w="8312" w:type="dxa"/>
            <w:shd w:val="clear" w:color="auto" w:fill="auto"/>
          </w:tcPr>
          <w:p w:rsidR="002B1F9C" w:rsidRPr="00A631A4" w:rsidRDefault="002B1F9C" w:rsidP="004C4D3C">
            <w:pPr>
              <w:widowControl w:val="0"/>
              <w:autoSpaceDE w:val="0"/>
              <w:autoSpaceDN w:val="0"/>
              <w:spacing w:after="0" w:line="240" w:lineRule="auto"/>
              <w:jc w:val="both"/>
              <w:rPr>
                <w:rFonts w:ascii="PT Astra Serif" w:eastAsia="Arial Unicode MS" w:hAnsi="PT Astra Serif" w:cs="Times New Roman"/>
                <w:bCs/>
                <w:color w:val="000000" w:themeColor="text1"/>
              </w:rPr>
            </w:pPr>
            <w:r w:rsidRPr="00A631A4">
              <w:rPr>
                <w:rFonts w:ascii="PT Astra Serif" w:eastAsia="Arial Unicode MS" w:hAnsi="PT Astra Serif" w:cs="Times New Roman"/>
                <w:bCs/>
                <w:color w:val="000000" w:themeColor="text1"/>
              </w:rPr>
              <w:t>В том числе доля детей, получивших сертификаты персонифицированного финансирования дополнительного образования</w:t>
            </w:r>
          </w:p>
        </w:tc>
        <w:tc>
          <w:tcPr>
            <w:tcW w:w="1134" w:type="dxa"/>
            <w:shd w:val="clear" w:color="auto" w:fill="auto"/>
            <w:vAlign w:val="center"/>
          </w:tcPr>
          <w:p w:rsidR="002B1F9C" w:rsidRPr="00A631A4" w:rsidRDefault="002B1F9C"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w:t>
            </w:r>
          </w:p>
        </w:tc>
        <w:tc>
          <w:tcPr>
            <w:tcW w:w="1559" w:type="dxa"/>
            <w:shd w:val="clear" w:color="auto" w:fill="auto"/>
            <w:vAlign w:val="center"/>
          </w:tcPr>
          <w:p w:rsidR="002B1F9C" w:rsidRPr="00A631A4" w:rsidRDefault="0054244F"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30,0</w:t>
            </w:r>
          </w:p>
        </w:tc>
        <w:tc>
          <w:tcPr>
            <w:tcW w:w="1134" w:type="dxa"/>
            <w:shd w:val="clear" w:color="auto" w:fill="auto"/>
            <w:vAlign w:val="center"/>
          </w:tcPr>
          <w:p w:rsidR="002B1F9C" w:rsidRPr="00A631A4" w:rsidRDefault="00203E6B"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33,0</w:t>
            </w:r>
          </w:p>
        </w:tc>
        <w:tc>
          <w:tcPr>
            <w:tcW w:w="1276" w:type="dxa"/>
            <w:vAlign w:val="center"/>
          </w:tcPr>
          <w:p w:rsidR="002B1F9C" w:rsidRPr="00A631A4" w:rsidRDefault="00203E6B"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35,0</w:t>
            </w:r>
          </w:p>
        </w:tc>
        <w:tc>
          <w:tcPr>
            <w:tcW w:w="1134" w:type="dxa"/>
            <w:vAlign w:val="center"/>
          </w:tcPr>
          <w:p w:rsidR="002B1F9C" w:rsidRPr="00A631A4" w:rsidRDefault="002B1F9C" w:rsidP="004C4D3C">
            <w:pPr>
              <w:spacing w:after="0" w:line="240" w:lineRule="auto"/>
              <w:jc w:val="center"/>
              <w:rPr>
                <w:rFonts w:ascii="PT Astra Serif" w:eastAsia="Times New Roman" w:hAnsi="PT Astra Serif" w:cs="Times New Roman"/>
                <w:lang w:eastAsia="ru-RU"/>
              </w:rPr>
            </w:pPr>
          </w:p>
          <w:p w:rsidR="002B1F9C" w:rsidRPr="00A631A4" w:rsidRDefault="008B4F9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35,0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23</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pacing w:val="-2"/>
                <w:sz w:val="24"/>
                <w:szCs w:val="24"/>
              </w:rPr>
            </w:pPr>
            <w:r w:rsidRPr="00A631A4">
              <w:rPr>
                <w:rFonts w:ascii="PT Astra Serif" w:eastAsia="Calibri" w:hAnsi="PT Astra Serif"/>
                <w:sz w:val="24"/>
                <w:szCs w:val="24"/>
              </w:rPr>
              <w:t>Доля общеобразовательных организаций, имеющих школьный спортивный клуб</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процентов</w:t>
            </w:r>
          </w:p>
        </w:tc>
        <w:tc>
          <w:tcPr>
            <w:tcW w:w="1559" w:type="dxa"/>
            <w:shd w:val="clear" w:color="auto" w:fill="auto"/>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100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100</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100</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100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24</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pacing w:val="-2"/>
                <w:sz w:val="24"/>
                <w:szCs w:val="24"/>
              </w:rPr>
            </w:pPr>
            <w:r w:rsidRPr="00A631A4">
              <w:rPr>
                <w:rFonts w:ascii="PT Astra Serif" w:eastAsia="Calibri" w:hAnsi="PT Astra Serif"/>
                <w:sz w:val="24"/>
                <w:szCs w:val="24"/>
              </w:rPr>
              <w:t>Доля детей в возрасте от 3 до 17 лет, систематически занимающихся физической культурой и спортом</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процентов</w:t>
            </w:r>
          </w:p>
        </w:tc>
        <w:tc>
          <w:tcPr>
            <w:tcW w:w="1559" w:type="dxa"/>
            <w:shd w:val="clear" w:color="auto" w:fill="auto"/>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85,0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85,5</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86,0</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86,0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25</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pacing w:val="-2"/>
                <w:sz w:val="24"/>
                <w:szCs w:val="24"/>
              </w:rPr>
            </w:pPr>
            <w:r w:rsidRPr="00A631A4">
              <w:rPr>
                <w:rFonts w:ascii="PT Astra Serif" w:eastAsia="Calibri" w:hAnsi="PT Astra Serif"/>
                <w:spacing w:val="-2"/>
                <w:sz w:val="24"/>
                <w:szCs w:val="24"/>
              </w:rPr>
              <w:t xml:space="preserve">Доля детей в возрасте от 6 до 17 лет </w:t>
            </w:r>
            <w:r w:rsidRPr="00A631A4">
              <w:rPr>
                <w:rFonts w:ascii="PT Astra Serif" w:eastAsia="Calibri" w:hAnsi="PT Astra Serif"/>
                <w:sz w:val="24"/>
                <w:szCs w:val="24"/>
              </w:rPr>
              <w:t>с ограниченными возможностями здоровья и детей-инвалидов, занимающихся физической культурой и спортом</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процентов</w:t>
            </w:r>
          </w:p>
        </w:tc>
        <w:tc>
          <w:tcPr>
            <w:tcW w:w="1559" w:type="dxa"/>
            <w:shd w:val="clear" w:color="auto" w:fill="auto"/>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70,0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71,2</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72,0</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72,0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26</w:t>
            </w:r>
          </w:p>
        </w:tc>
        <w:tc>
          <w:tcPr>
            <w:tcW w:w="8312" w:type="dxa"/>
            <w:shd w:val="clear" w:color="auto" w:fill="auto"/>
          </w:tcPr>
          <w:p w:rsidR="004D4370" w:rsidRPr="00A631A4" w:rsidRDefault="004D4370" w:rsidP="004C4D3C">
            <w:pPr>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процентов</w:t>
            </w:r>
          </w:p>
        </w:tc>
        <w:tc>
          <w:tcPr>
            <w:tcW w:w="1559" w:type="dxa"/>
            <w:shd w:val="clear" w:color="auto" w:fill="auto"/>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9,0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9,5</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10,0</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10,0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27</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pacing w:val="-2"/>
                <w:sz w:val="24"/>
                <w:szCs w:val="24"/>
              </w:rPr>
            </w:pPr>
            <w:r w:rsidRPr="00A631A4">
              <w:rPr>
                <w:rFonts w:ascii="PT Astra Serif" w:eastAsia="Calibri" w:hAnsi="PT Astra Serif"/>
                <w:spacing w:val="-2"/>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процент</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30,0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30,0</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37,0</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37,0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28</w:t>
            </w:r>
          </w:p>
        </w:tc>
        <w:tc>
          <w:tcPr>
            <w:tcW w:w="8312" w:type="dxa"/>
            <w:shd w:val="clear" w:color="auto" w:fill="auto"/>
          </w:tcPr>
          <w:p w:rsidR="004D4370" w:rsidRPr="00A631A4" w:rsidRDefault="004D4370" w:rsidP="004C4D3C">
            <w:pPr>
              <w:spacing w:after="0" w:line="240" w:lineRule="auto"/>
              <w:jc w:val="both"/>
              <w:rPr>
                <w:rFonts w:ascii="PT Astra Serif" w:eastAsia="Calibri" w:hAnsi="PT Astra Serif"/>
                <w:spacing w:val="-2"/>
                <w:sz w:val="24"/>
                <w:szCs w:val="24"/>
              </w:rPr>
            </w:pPr>
            <w:r w:rsidRPr="00A631A4">
              <w:rPr>
                <w:rFonts w:ascii="PT Astra Serif" w:eastAsia="Calibri" w:hAnsi="PT Astra Serif"/>
                <w:spacing w:val="-2"/>
                <w:sz w:val="24"/>
                <w:szCs w:val="24"/>
              </w:rPr>
              <w:t xml:space="preserve">Количество детей, принявших участие в открытых </w:t>
            </w:r>
            <w:proofErr w:type="spellStart"/>
            <w:r w:rsidRPr="00A631A4">
              <w:rPr>
                <w:rFonts w:ascii="PT Astra Serif" w:eastAsia="Calibri" w:hAnsi="PT Astra Serif"/>
                <w:spacing w:val="-2"/>
                <w:sz w:val="24"/>
                <w:szCs w:val="24"/>
              </w:rPr>
              <w:t>онлайн-уроках</w:t>
            </w:r>
            <w:proofErr w:type="spellEnd"/>
            <w:r w:rsidRPr="00A631A4">
              <w:rPr>
                <w:rFonts w:ascii="PT Astra Serif" w:eastAsia="Calibri" w:hAnsi="PT Astra Serif"/>
                <w:spacing w:val="-2"/>
                <w:sz w:val="24"/>
                <w:szCs w:val="24"/>
              </w:rPr>
              <w:t>, направленных на раннюю профориентацию и реализуемых с учетом опыта цикла открытых уроков «</w:t>
            </w:r>
            <w:proofErr w:type="spellStart"/>
            <w:r w:rsidRPr="00A631A4">
              <w:rPr>
                <w:rFonts w:ascii="PT Astra Serif" w:eastAsia="Calibri" w:hAnsi="PT Astra Serif"/>
                <w:spacing w:val="-2"/>
                <w:sz w:val="24"/>
                <w:szCs w:val="24"/>
              </w:rPr>
              <w:t>Проектория</w:t>
            </w:r>
            <w:proofErr w:type="spellEnd"/>
            <w:r w:rsidRPr="00A631A4">
              <w:rPr>
                <w:rFonts w:ascii="PT Astra Serif" w:eastAsia="Calibri" w:hAnsi="PT Astra Serif"/>
                <w:spacing w:val="-2"/>
                <w:sz w:val="24"/>
                <w:szCs w:val="24"/>
              </w:rPr>
              <w:t xml:space="preserve">», </w:t>
            </w:r>
            <w:r w:rsidRPr="00A631A4">
              <w:rPr>
                <w:rFonts w:ascii="PT Astra Serif" w:eastAsia="Calibri" w:hAnsi="PT Astra Serif"/>
                <w:spacing w:val="-2"/>
                <w:sz w:val="24"/>
                <w:szCs w:val="24"/>
              </w:rPr>
              <w:br/>
              <w:t>в которых приняли участие дети</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человек</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1210</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1193</w:t>
            </w:r>
          </w:p>
        </w:tc>
        <w:tc>
          <w:tcPr>
            <w:tcW w:w="1276" w:type="dxa"/>
          </w:tcPr>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1355</w:t>
            </w:r>
          </w:p>
        </w:tc>
        <w:tc>
          <w:tcPr>
            <w:tcW w:w="1134" w:type="dxa"/>
          </w:tcPr>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1355</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29</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образовательных технологий</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человек</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65</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70</w:t>
            </w:r>
          </w:p>
        </w:tc>
        <w:tc>
          <w:tcPr>
            <w:tcW w:w="1276"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72</w:t>
            </w:r>
          </w:p>
        </w:tc>
        <w:tc>
          <w:tcPr>
            <w:tcW w:w="1134" w:type="dxa"/>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72</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30</w:t>
            </w:r>
          </w:p>
        </w:tc>
        <w:tc>
          <w:tcPr>
            <w:tcW w:w="8312" w:type="dxa"/>
            <w:shd w:val="clear" w:color="auto" w:fill="auto"/>
          </w:tcPr>
          <w:p w:rsidR="004D4370" w:rsidRPr="00A631A4" w:rsidRDefault="004D4370" w:rsidP="004C4D3C">
            <w:pPr>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Количество разработанных туристских маршрутов для ознакомления детей с историей, культурой, традициями, природой региона, а также для знакомства с лицами, внесшими весомый вклад в его развитие</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единиц</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0</w:t>
            </w:r>
          </w:p>
        </w:tc>
        <w:tc>
          <w:tcPr>
            <w:tcW w:w="1134" w:type="dxa"/>
            <w:shd w:val="clear" w:color="auto" w:fill="auto"/>
          </w:tcPr>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1</w:t>
            </w:r>
          </w:p>
        </w:tc>
        <w:tc>
          <w:tcPr>
            <w:tcW w:w="1276" w:type="dxa"/>
          </w:tcPr>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2</w:t>
            </w:r>
          </w:p>
        </w:tc>
        <w:tc>
          <w:tcPr>
            <w:tcW w:w="1134" w:type="dxa"/>
          </w:tcPr>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2</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lastRenderedPageBreak/>
              <w:t>31</w:t>
            </w:r>
          </w:p>
        </w:tc>
        <w:tc>
          <w:tcPr>
            <w:tcW w:w="8312" w:type="dxa"/>
            <w:shd w:val="clear" w:color="auto" w:fill="auto"/>
          </w:tcPr>
          <w:p w:rsidR="004D4370" w:rsidRPr="00A631A4" w:rsidRDefault="004D4370" w:rsidP="004C4D3C">
            <w:pPr>
              <w:widowControl w:val="0"/>
              <w:autoSpaceDE w:val="0"/>
              <w:autoSpaceDN w:val="0"/>
              <w:adjustRightInd w:val="0"/>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c>
          <w:tcPr>
            <w:tcW w:w="1134" w:type="dxa"/>
            <w:shd w:val="clear" w:color="auto" w:fill="auto"/>
          </w:tcPr>
          <w:p w:rsidR="004D4370" w:rsidRPr="00A631A4" w:rsidRDefault="004D4370" w:rsidP="004C4D3C">
            <w:pPr>
              <w:widowControl w:val="0"/>
              <w:autoSpaceDE w:val="0"/>
              <w:autoSpaceDN w:val="0"/>
              <w:adjustRightInd w:val="0"/>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единиц</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6</w:t>
            </w:r>
          </w:p>
        </w:tc>
        <w:tc>
          <w:tcPr>
            <w:tcW w:w="1134" w:type="dxa"/>
            <w:shd w:val="clear" w:color="auto" w:fill="auto"/>
          </w:tcPr>
          <w:p w:rsidR="0016607A" w:rsidRPr="00A631A4" w:rsidRDefault="0016607A" w:rsidP="004C4D3C">
            <w:pPr>
              <w:spacing w:after="0" w:line="240" w:lineRule="auto"/>
              <w:jc w:val="center"/>
              <w:rPr>
                <w:rFonts w:ascii="PT Astra Serif" w:eastAsia="Calibri" w:hAnsi="PT Astra Serif"/>
                <w:sz w:val="24"/>
                <w:szCs w:val="24"/>
              </w:rPr>
            </w:pPr>
          </w:p>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7</w:t>
            </w:r>
          </w:p>
        </w:tc>
        <w:tc>
          <w:tcPr>
            <w:tcW w:w="1276" w:type="dxa"/>
          </w:tcPr>
          <w:p w:rsidR="0016607A" w:rsidRPr="00A631A4" w:rsidRDefault="0016607A" w:rsidP="004C4D3C">
            <w:pPr>
              <w:spacing w:after="0" w:line="240" w:lineRule="auto"/>
              <w:jc w:val="center"/>
              <w:rPr>
                <w:rFonts w:ascii="PT Astra Serif" w:eastAsia="Calibri" w:hAnsi="PT Astra Serif"/>
                <w:sz w:val="24"/>
                <w:szCs w:val="24"/>
              </w:rPr>
            </w:pPr>
          </w:p>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8</w:t>
            </w:r>
          </w:p>
        </w:tc>
        <w:tc>
          <w:tcPr>
            <w:tcW w:w="1134" w:type="dxa"/>
          </w:tcPr>
          <w:p w:rsidR="0016607A" w:rsidRPr="00A631A4" w:rsidRDefault="0016607A" w:rsidP="004C4D3C">
            <w:pPr>
              <w:spacing w:after="0" w:line="240" w:lineRule="auto"/>
              <w:jc w:val="center"/>
              <w:rPr>
                <w:rFonts w:ascii="PT Astra Serif" w:eastAsia="Calibri" w:hAnsi="PT Astra Serif"/>
                <w:sz w:val="24"/>
                <w:szCs w:val="24"/>
              </w:rPr>
            </w:pPr>
          </w:p>
          <w:p w:rsidR="0016607A" w:rsidRPr="00A631A4" w:rsidRDefault="0016607A" w:rsidP="004C4D3C">
            <w:pPr>
              <w:spacing w:after="0" w:line="240" w:lineRule="auto"/>
              <w:jc w:val="center"/>
              <w:rPr>
                <w:rFonts w:ascii="PT Astra Serif" w:eastAsia="Calibri" w:hAnsi="PT Astra Serif"/>
                <w:sz w:val="24"/>
                <w:szCs w:val="24"/>
              </w:rPr>
            </w:pPr>
          </w:p>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8</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32</w:t>
            </w:r>
          </w:p>
        </w:tc>
        <w:tc>
          <w:tcPr>
            <w:tcW w:w="8312" w:type="dxa"/>
            <w:shd w:val="clear" w:color="auto" w:fill="auto"/>
          </w:tcPr>
          <w:p w:rsidR="004D4370" w:rsidRPr="00A631A4" w:rsidRDefault="004D4370" w:rsidP="004C4D3C">
            <w:pPr>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Количество обучающихся общеобразовательных организаций, принимающих участие в туристических походах</w:t>
            </w:r>
          </w:p>
        </w:tc>
        <w:tc>
          <w:tcPr>
            <w:tcW w:w="1134" w:type="dxa"/>
            <w:shd w:val="clear" w:color="auto" w:fill="auto"/>
          </w:tcPr>
          <w:p w:rsidR="004D4370" w:rsidRPr="00A631A4" w:rsidRDefault="004D4370" w:rsidP="004C4D3C">
            <w:pPr>
              <w:spacing w:after="0" w:line="240" w:lineRule="auto"/>
              <w:jc w:val="center"/>
              <w:rPr>
                <w:rFonts w:ascii="PT Astra Serif" w:hAnsi="PT Astra Serif"/>
                <w:spacing w:val="-2"/>
                <w:sz w:val="24"/>
                <w:szCs w:val="24"/>
              </w:rPr>
            </w:pPr>
            <w:r w:rsidRPr="00A631A4">
              <w:rPr>
                <w:rFonts w:ascii="PT Astra Serif" w:hAnsi="PT Astra Serif"/>
                <w:spacing w:val="-2"/>
                <w:sz w:val="24"/>
                <w:szCs w:val="24"/>
              </w:rPr>
              <w:t>процентов</w:t>
            </w: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6,4</w:t>
            </w:r>
          </w:p>
        </w:tc>
        <w:tc>
          <w:tcPr>
            <w:tcW w:w="1134" w:type="dxa"/>
            <w:shd w:val="clear" w:color="auto" w:fill="auto"/>
          </w:tcPr>
          <w:p w:rsidR="0016607A" w:rsidRPr="00A631A4" w:rsidRDefault="0016607A" w:rsidP="004C4D3C">
            <w:pPr>
              <w:spacing w:after="0" w:line="240" w:lineRule="auto"/>
              <w:jc w:val="center"/>
              <w:rPr>
                <w:rFonts w:ascii="PT Astra Serif" w:hAnsi="PT Astra Serif"/>
                <w:sz w:val="24"/>
                <w:szCs w:val="24"/>
              </w:rPr>
            </w:pPr>
          </w:p>
          <w:p w:rsidR="004D4370" w:rsidRPr="00A631A4" w:rsidRDefault="004D4370" w:rsidP="004C4D3C">
            <w:pPr>
              <w:spacing w:after="0" w:line="240" w:lineRule="auto"/>
              <w:jc w:val="center"/>
              <w:rPr>
                <w:rFonts w:ascii="PT Astra Serif" w:hAnsi="PT Astra Serif"/>
                <w:sz w:val="24"/>
                <w:szCs w:val="24"/>
              </w:rPr>
            </w:pPr>
            <w:r w:rsidRPr="00A631A4">
              <w:rPr>
                <w:rFonts w:ascii="PT Astra Serif" w:hAnsi="PT Astra Serif"/>
                <w:sz w:val="24"/>
                <w:szCs w:val="24"/>
              </w:rPr>
              <w:t>6,7</w:t>
            </w:r>
          </w:p>
        </w:tc>
        <w:tc>
          <w:tcPr>
            <w:tcW w:w="1276" w:type="dxa"/>
          </w:tcPr>
          <w:p w:rsidR="0016607A" w:rsidRPr="00A631A4" w:rsidRDefault="0016607A" w:rsidP="004C4D3C">
            <w:pPr>
              <w:spacing w:after="0" w:line="240" w:lineRule="auto"/>
              <w:jc w:val="center"/>
              <w:rPr>
                <w:rFonts w:ascii="PT Astra Serif" w:hAnsi="PT Astra Serif"/>
                <w:sz w:val="24"/>
                <w:szCs w:val="24"/>
              </w:rPr>
            </w:pPr>
          </w:p>
          <w:p w:rsidR="004D4370" w:rsidRPr="00A631A4" w:rsidRDefault="004D4370" w:rsidP="004C4D3C">
            <w:pPr>
              <w:spacing w:after="0" w:line="240" w:lineRule="auto"/>
              <w:jc w:val="center"/>
              <w:rPr>
                <w:rFonts w:ascii="PT Astra Serif" w:hAnsi="PT Astra Serif"/>
                <w:sz w:val="24"/>
                <w:szCs w:val="24"/>
              </w:rPr>
            </w:pPr>
            <w:r w:rsidRPr="00A631A4">
              <w:rPr>
                <w:rFonts w:ascii="PT Astra Serif" w:hAnsi="PT Astra Serif"/>
                <w:sz w:val="24"/>
                <w:szCs w:val="24"/>
              </w:rPr>
              <w:t>7,0</w:t>
            </w:r>
          </w:p>
        </w:tc>
        <w:tc>
          <w:tcPr>
            <w:tcW w:w="1134" w:type="dxa"/>
          </w:tcPr>
          <w:p w:rsidR="0016607A" w:rsidRPr="00A631A4" w:rsidRDefault="0016607A" w:rsidP="004C4D3C">
            <w:pPr>
              <w:spacing w:after="0" w:line="240" w:lineRule="auto"/>
              <w:jc w:val="center"/>
              <w:rPr>
                <w:rFonts w:ascii="PT Astra Serif" w:hAnsi="PT Astra Serif"/>
                <w:sz w:val="24"/>
                <w:szCs w:val="24"/>
              </w:rPr>
            </w:pPr>
          </w:p>
          <w:p w:rsidR="004D4370" w:rsidRPr="00A631A4" w:rsidRDefault="004D4370" w:rsidP="004C4D3C">
            <w:pPr>
              <w:spacing w:after="0" w:line="240" w:lineRule="auto"/>
              <w:jc w:val="center"/>
              <w:rPr>
                <w:rFonts w:ascii="PT Astra Serif" w:hAnsi="PT Astra Serif"/>
                <w:sz w:val="24"/>
                <w:szCs w:val="24"/>
              </w:rPr>
            </w:pPr>
            <w:r w:rsidRPr="00A631A4">
              <w:rPr>
                <w:rFonts w:ascii="PT Astra Serif" w:hAnsi="PT Astra Serif"/>
                <w:sz w:val="24"/>
                <w:szCs w:val="24"/>
              </w:rPr>
              <w:t>7,0</w:t>
            </w:r>
          </w:p>
        </w:tc>
      </w:tr>
      <w:tr w:rsidR="004D4370" w:rsidRPr="00A631A4" w:rsidTr="004C4D3C">
        <w:tc>
          <w:tcPr>
            <w:tcW w:w="585" w:type="dxa"/>
            <w:shd w:val="clear" w:color="auto" w:fill="auto"/>
          </w:tcPr>
          <w:p w:rsidR="004D4370" w:rsidRPr="00A631A4" w:rsidRDefault="00134A32" w:rsidP="004C4D3C">
            <w:pPr>
              <w:widowControl w:val="0"/>
              <w:autoSpaceDE w:val="0"/>
              <w:autoSpaceDN w:val="0"/>
              <w:spacing w:after="0" w:line="240" w:lineRule="auto"/>
              <w:jc w:val="center"/>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33</w:t>
            </w:r>
          </w:p>
        </w:tc>
        <w:tc>
          <w:tcPr>
            <w:tcW w:w="8312" w:type="dxa"/>
            <w:shd w:val="clear" w:color="auto" w:fill="auto"/>
          </w:tcPr>
          <w:p w:rsidR="004D4370" w:rsidRPr="00A631A4" w:rsidRDefault="004D4370" w:rsidP="004C4D3C">
            <w:pPr>
              <w:spacing w:after="0" w:line="240" w:lineRule="auto"/>
              <w:jc w:val="both"/>
              <w:rPr>
                <w:rFonts w:ascii="PT Astra Serif" w:eastAsia="Calibri" w:hAnsi="PT Astra Serif"/>
                <w:sz w:val="24"/>
                <w:szCs w:val="24"/>
              </w:rPr>
            </w:pPr>
            <w:r w:rsidRPr="00A631A4">
              <w:rPr>
                <w:rFonts w:ascii="PT Astra Serif" w:eastAsia="Calibri" w:hAnsi="PT Astra Serif"/>
                <w:sz w:val="24"/>
                <w:szCs w:val="24"/>
              </w:rPr>
              <w:t xml:space="preserve">Численность детей, участников каникулярных </w:t>
            </w:r>
            <w:proofErr w:type="spellStart"/>
            <w:r w:rsidRPr="00A631A4">
              <w:rPr>
                <w:rFonts w:ascii="PT Astra Serif" w:eastAsia="Calibri" w:hAnsi="PT Astra Serif"/>
                <w:sz w:val="24"/>
                <w:szCs w:val="24"/>
              </w:rPr>
              <w:t>профориентационных</w:t>
            </w:r>
            <w:proofErr w:type="spellEnd"/>
            <w:r w:rsidRPr="00A631A4">
              <w:rPr>
                <w:rFonts w:ascii="PT Astra Serif" w:eastAsia="Calibri" w:hAnsi="PT Astra Serif"/>
                <w:sz w:val="24"/>
                <w:szCs w:val="24"/>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p>
        </w:tc>
        <w:tc>
          <w:tcPr>
            <w:tcW w:w="1134" w:type="dxa"/>
            <w:shd w:val="clear" w:color="auto" w:fill="auto"/>
          </w:tcPr>
          <w:p w:rsidR="004D4370" w:rsidRPr="00A631A4" w:rsidRDefault="004D4370" w:rsidP="004C4D3C">
            <w:pPr>
              <w:spacing w:after="0" w:line="240" w:lineRule="auto"/>
              <w:jc w:val="center"/>
              <w:rPr>
                <w:rFonts w:ascii="PT Astra Serif" w:eastAsia="Calibri" w:hAnsi="PT Astra Serif"/>
                <w:sz w:val="24"/>
                <w:szCs w:val="24"/>
              </w:rPr>
            </w:pPr>
            <w:r w:rsidRPr="00A631A4">
              <w:rPr>
                <w:rFonts w:ascii="PT Astra Serif" w:eastAsia="Calibri" w:hAnsi="PT Astra Serif"/>
                <w:sz w:val="24"/>
                <w:szCs w:val="24"/>
              </w:rPr>
              <w:t>Человек</w:t>
            </w:r>
          </w:p>
          <w:p w:rsidR="004D4370" w:rsidRPr="00A631A4" w:rsidRDefault="004D4370" w:rsidP="004C4D3C">
            <w:pPr>
              <w:spacing w:after="0" w:line="240" w:lineRule="auto"/>
              <w:jc w:val="center"/>
              <w:rPr>
                <w:rFonts w:ascii="PT Astra Serif" w:eastAsia="Calibri" w:hAnsi="PT Astra Serif"/>
                <w:sz w:val="24"/>
                <w:szCs w:val="24"/>
              </w:rPr>
            </w:pPr>
          </w:p>
        </w:tc>
        <w:tc>
          <w:tcPr>
            <w:tcW w:w="1559" w:type="dxa"/>
            <w:shd w:val="clear" w:color="auto" w:fill="auto"/>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sz w:val="24"/>
                <w:szCs w:val="24"/>
                <w:lang w:eastAsia="ru-RU"/>
              </w:rPr>
            </w:pPr>
            <w:r w:rsidRPr="00A631A4">
              <w:rPr>
                <w:rFonts w:ascii="PT Astra Serif" w:eastAsia="Times New Roman" w:hAnsi="PT Astra Serif" w:cs="Times New Roman"/>
                <w:color w:val="000000" w:themeColor="text1"/>
                <w:sz w:val="24"/>
                <w:szCs w:val="24"/>
                <w:lang w:eastAsia="ru-RU"/>
              </w:rPr>
              <w:t>80</w:t>
            </w:r>
          </w:p>
        </w:tc>
        <w:tc>
          <w:tcPr>
            <w:tcW w:w="1134" w:type="dxa"/>
            <w:shd w:val="clear" w:color="auto" w:fill="auto"/>
          </w:tcPr>
          <w:p w:rsidR="0016607A" w:rsidRPr="00A631A4" w:rsidRDefault="0016607A" w:rsidP="004C4D3C">
            <w:pPr>
              <w:spacing w:after="0" w:line="240" w:lineRule="auto"/>
              <w:jc w:val="center"/>
              <w:rPr>
                <w:rFonts w:ascii="PT Astra Serif" w:eastAsia="Calibri" w:hAnsi="PT Astra Serif"/>
                <w:spacing w:val="-20"/>
                <w:sz w:val="24"/>
                <w:szCs w:val="24"/>
              </w:rPr>
            </w:pPr>
          </w:p>
          <w:p w:rsidR="0016607A" w:rsidRPr="00A631A4" w:rsidRDefault="0016607A" w:rsidP="004C4D3C">
            <w:pPr>
              <w:spacing w:after="0" w:line="240" w:lineRule="auto"/>
              <w:jc w:val="center"/>
              <w:rPr>
                <w:rFonts w:ascii="PT Astra Serif" w:eastAsia="Calibri" w:hAnsi="PT Astra Serif"/>
                <w:spacing w:val="-20"/>
                <w:sz w:val="24"/>
                <w:szCs w:val="24"/>
              </w:rPr>
            </w:pPr>
          </w:p>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100</w:t>
            </w:r>
          </w:p>
        </w:tc>
        <w:tc>
          <w:tcPr>
            <w:tcW w:w="1276" w:type="dxa"/>
          </w:tcPr>
          <w:p w:rsidR="0016607A" w:rsidRPr="00A631A4" w:rsidRDefault="0016607A" w:rsidP="004C4D3C">
            <w:pPr>
              <w:spacing w:after="0" w:line="240" w:lineRule="auto"/>
              <w:jc w:val="center"/>
              <w:rPr>
                <w:rFonts w:ascii="PT Astra Serif" w:eastAsia="Calibri" w:hAnsi="PT Astra Serif"/>
                <w:spacing w:val="-20"/>
                <w:sz w:val="24"/>
                <w:szCs w:val="24"/>
              </w:rPr>
            </w:pPr>
          </w:p>
          <w:p w:rsidR="0016607A" w:rsidRPr="00A631A4" w:rsidRDefault="0016607A" w:rsidP="004C4D3C">
            <w:pPr>
              <w:spacing w:after="0" w:line="240" w:lineRule="auto"/>
              <w:jc w:val="center"/>
              <w:rPr>
                <w:rFonts w:ascii="PT Astra Serif" w:eastAsia="Calibri" w:hAnsi="PT Astra Serif"/>
                <w:spacing w:val="-20"/>
                <w:sz w:val="24"/>
                <w:szCs w:val="24"/>
              </w:rPr>
            </w:pPr>
          </w:p>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120</w:t>
            </w:r>
          </w:p>
        </w:tc>
        <w:tc>
          <w:tcPr>
            <w:tcW w:w="1134" w:type="dxa"/>
          </w:tcPr>
          <w:p w:rsidR="0016607A" w:rsidRPr="00A631A4" w:rsidRDefault="0016607A" w:rsidP="004C4D3C">
            <w:pPr>
              <w:spacing w:after="0" w:line="240" w:lineRule="auto"/>
              <w:jc w:val="center"/>
              <w:rPr>
                <w:rFonts w:ascii="PT Astra Serif" w:eastAsia="Calibri" w:hAnsi="PT Astra Serif"/>
                <w:spacing w:val="-20"/>
                <w:sz w:val="24"/>
                <w:szCs w:val="24"/>
              </w:rPr>
            </w:pPr>
          </w:p>
          <w:p w:rsidR="0016607A" w:rsidRPr="00A631A4" w:rsidRDefault="0016607A" w:rsidP="004C4D3C">
            <w:pPr>
              <w:spacing w:after="0" w:line="240" w:lineRule="auto"/>
              <w:jc w:val="center"/>
              <w:rPr>
                <w:rFonts w:ascii="PT Astra Serif" w:eastAsia="Calibri" w:hAnsi="PT Astra Serif"/>
                <w:spacing w:val="-20"/>
                <w:sz w:val="24"/>
                <w:szCs w:val="24"/>
              </w:rPr>
            </w:pPr>
          </w:p>
          <w:p w:rsidR="004D4370" w:rsidRPr="00A631A4" w:rsidRDefault="004D4370" w:rsidP="004C4D3C">
            <w:pPr>
              <w:spacing w:after="0" w:line="240" w:lineRule="auto"/>
              <w:jc w:val="center"/>
              <w:rPr>
                <w:rFonts w:ascii="PT Astra Serif" w:eastAsia="Calibri" w:hAnsi="PT Astra Serif"/>
                <w:spacing w:val="-20"/>
                <w:sz w:val="24"/>
                <w:szCs w:val="24"/>
              </w:rPr>
            </w:pPr>
            <w:r w:rsidRPr="00A631A4">
              <w:rPr>
                <w:rFonts w:ascii="PT Astra Serif" w:eastAsia="Calibri" w:hAnsi="PT Astra Serif"/>
                <w:spacing w:val="-20"/>
                <w:sz w:val="24"/>
                <w:szCs w:val="24"/>
              </w:rPr>
              <w:t>120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 34</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Доля обучающихся общеобразовательных организаций, обеспеченных отдыхом и оздоровлением, в общей численности обучающихся общеобразовательных организаций</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доли</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rPr>
                <w:rFonts w:ascii="PT Astra Serif" w:eastAsia="Times New Roman" w:hAnsi="PT Astra Serif" w:cs="Times New Roman"/>
                <w:lang w:eastAsia="ru-RU"/>
              </w:rPr>
            </w:pPr>
            <w:r w:rsidRPr="00A631A4">
              <w:rPr>
                <w:rFonts w:ascii="PT Astra Serif" w:eastAsia="Times New Roman" w:hAnsi="PT Astra Serif" w:cs="Times New Roman"/>
                <w:lang w:eastAsia="ru-RU"/>
              </w:rPr>
              <w:t>70</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70</w:t>
            </w:r>
          </w:p>
        </w:tc>
        <w:tc>
          <w:tcPr>
            <w:tcW w:w="1134" w:type="dxa"/>
            <w:vAlign w:val="center"/>
          </w:tcPr>
          <w:p w:rsidR="004D4370" w:rsidRPr="00A631A4" w:rsidRDefault="004D4370" w:rsidP="004C4D3C">
            <w:pPr>
              <w:spacing w:after="0" w:line="240" w:lineRule="auto"/>
              <w:jc w:val="center"/>
              <w:rPr>
                <w:rFonts w:ascii="PT Astra Serif" w:eastAsia="Times New Roman" w:hAnsi="PT Astra Serif" w:cs="Times New Roman"/>
                <w:lang w:eastAsia="ru-RU"/>
              </w:rPr>
            </w:pPr>
          </w:p>
          <w:p w:rsidR="002323E7" w:rsidRPr="00A631A4" w:rsidRDefault="002323E7" w:rsidP="004C4D3C">
            <w:pPr>
              <w:spacing w:after="0" w:line="240" w:lineRule="auto"/>
              <w:jc w:val="center"/>
              <w:rPr>
                <w:rFonts w:ascii="PT Astra Serif" w:eastAsia="Times New Roman" w:hAnsi="PT Astra Serif" w:cs="Times New Roman"/>
                <w:lang w:eastAsia="ru-RU"/>
              </w:rPr>
            </w:pPr>
            <w:r w:rsidRPr="00A631A4">
              <w:rPr>
                <w:rFonts w:ascii="PT Astra Serif" w:eastAsia="Times New Roman" w:hAnsi="PT Astra Serif" w:cs="Times New Roman"/>
                <w:lang w:eastAsia="ru-RU"/>
              </w:rPr>
              <w:t>70</w:t>
            </w: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tc>
      </w:tr>
      <w:tr w:rsidR="000570E8"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3</w:t>
            </w:r>
            <w:r w:rsidR="004D4370" w:rsidRPr="00A631A4">
              <w:rPr>
                <w:rFonts w:ascii="PT Astra Serif" w:eastAsia="Times New Roman" w:hAnsi="PT Astra Serif" w:cs="Times New Roman"/>
                <w:lang w:eastAsia="ru-RU"/>
              </w:rPr>
              <w:t>5</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 xml:space="preserve">Число уровней образования, на которых осуществляется независимая оценка качества образования </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Ед.</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w:t>
            </w:r>
            <w:r w:rsidR="004D4370" w:rsidRPr="00A631A4">
              <w:rPr>
                <w:rFonts w:ascii="PT Astra Serif" w:eastAsia="Times New Roman" w:hAnsi="PT Astra Serif" w:cs="Times New Roman"/>
                <w:color w:val="000000" w:themeColor="text1"/>
                <w:lang w:eastAsia="ru-RU"/>
              </w:rPr>
              <w:t>6</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Доля обучающихся по образовательным программам начального общего образования в муниципальных образовательных организациях, обеспеченных учредителями указанных организаций бесплатным горячим питанием, в общей численности обучающихся по образовательным программам начального общего образования в таких организациях</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w:t>
            </w:r>
            <w:r w:rsidR="004D4370" w:rsidRPr="00A631A4">
              <w:rPr>
                <w:rFonts w:ascii="PT Astra Serif" w:eastAsia="Times New Roman" w:hAnsi="PT Astra Serif" w:cs="Times New Roman"/>
                <w:color w:val="000000" w:themeColor="text1"/>
                <w:lang w:eastAsia="ru-RU"/>
              </w:rPr>
              <w:t>7</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Доля общеобразовательных организаций, имеющих школьные театры</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100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w:t>
            </w:r>
            <w:r w:rsidR="004D4370" w:rsidRPr="00A631A4">
              <w:rPr>
                <w:rFonts w:ascii="PT Astra Serif" w:eastAsia="Times New Roman" w:hAnsi="PT Astra Serif" w:cs="Times New Roman"/>
                <w:color w:val="000000" w:themeColor="text1"/>
                <w:lang w:eastAsia="ru-RU"/>
              </w:rPr>
              <w:t>8</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Количество общеобразовательных организаций, имеющих школьные музеи</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Ед.</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6</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8</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11</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11</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3</w:t>
            </w:r>
            <w:r w:rsidR="004D4370" w:rsidRPr="00A631A4">
              <w:rPr>
                <w:rFonts w:ascii="PT Astra Serif" w:eastAsia="Times New Roman" w:hAnsi="PT Astra Serif" w:cs="Times New Roman"/>
                <w:color w:val="000000" w:themeColor="text1"/>
                <w:lang w:eastAsia="ru-RU"/>
              </w:rPr>
              <w:t>9</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color w:val="000000" w:themeColor="text1"/>
              </w:rPr>
            </w:pPr>
            <w:r w:rsidRPr="00A631A4">
              <w:rPr>
                <w:rFonts w:ascii="PT Astra Serif" w:eastAsia="Times New Roman" w:hAnsi="PT Astra Serif" w:cs="Times New Roman"/>
                <w:color w:val="000000" w:themeColor="text1"/>
              </w:rPr>
              <w:t xml:space="preserve">Количество общеобразовательных организаций, имеющих школьные </w:t>
            </w:r>
            <w:proofErr w:type="spellStart"/>
            <w:r w:rsidRPr="00A631A4">
              <w:rPr>
                <w:rFonts w:ascii="PT Astra Serif" w:eastAsia="Times New Roman" w:hAnsi="PT Astra Serif" w:cs="Times New Roman"/>
                <w:color w:val="000000" w:themeColor="text1"/>
              </w:rPr>
              <w:t>медиацентры</w:t>
            </w:r>
            <w:proofErr w:type="spellEnd"/>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Ед.</w:t>
            </w:r>
          </w:p>
        </w:tc>
        <w:tc>
          <w:tcPr>
            <w:tcW w:w="1559" w:type="dxa"/>
            <w:vAlign w:val="center"/>
          </w:tcPr>
          <w:p w:rsidR="004D4370" w:rsidRPr="00A631A4" w:rsidRDefault="00775E0B"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11</w:t>
            </w:r>
          </w:p>
        </w:tc>
        <w:tc>
          <w:tcPr>
            <w:tcW w:w="1276"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11</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000000" w:themeColor="text1"/>
                <w:lang w:eastAsia="ru-RU"/>
              </w:rPr>
            </w:pPr>
            <w:r w:rsidRPr="00A631A4">
              <w:rPr>
                <w:rFonts w:ascii="PT Astra Serif" w:eastAsia="Times New Roman" w:hAnsi="PT Astra Serif" w:cs="Times New Roman"/>
                <w:color w:val="000000" w:themeColor="text1"/>
                <w:lang w:eastAsia="ru-RU"/>
              </w:rPr>
              <w:t>11</w:t>
            </w:r>
          </w:p>
        </w:tc>
      </w:tr>
      <w:tr w:rsidR="004D4370" w:rsidRPr="00A631A4" w:rsidTr="004C4D3C">
        <w:tc>
          <w:tcPr>
            <w:tcW w:w="15134" w:type="dxa"/>
            <w:gridSpan w:val="7"/>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b/>
                <w:bCs/>
                <w:color w:val="2D2D2D"/>
                <w:lang w:eastAsia="ru-RU"/>
              </w:rPr>
            </w:pPr>
            <w:r w:rsidRPr="00A631A4">
              <w:rPr>
                <w:rFonts w:ascii="PT Astra Serif" w:eastAsia="Times New Roman" w:hAnsi="PT Astra Serif" w:cs="Times New Roman"/>
                <w:b/>
                <w:bCs/>
                <w:color w:val="2D2D2D"/>
                <w:lang w:eastAsia="ru-RU"/>
              </w:rPr>
              <w:t>Кадровая политика</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40</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16607A" w:rsidRPr="00A631A4" w:rsidRDefault="0016607A"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31</w:t>
            </w:r>
          </w:p>
        </w:tc>
        <w:tc>
          <w:tcPr>
            <w:tcW w:w="1276" w:type="dxa"/>
          </w:tcPr>
          <w:p w:rsidR="00196C05" w:rsidRDefault="00196C05"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32</w:t>
            </w:r>
          </w:p>
        </w:tc>
        <w:tc>
          <w:tcPr>
            <w:tcW w:w="1134" w:type="dxa"/>
          </w:tcPr>
          <w:p w:rsidR="004D4370" w:rsidRPr="00A631A4" w:rsidRDefault="004D4370" w:rsidP="004C4D3C">
            <w:pPr>
              <w:spacing w:after="0" w:line="240" w:lineRule="auto"/>
              <w:rPr>
                <w:rFonts w:ascii="PT Astra Serif" w:eastAsia="Times New Roman" w:hAnsi="PT Astra Serif" w:cs="Times New Roman"/>
                <w:color w:val="2D2D2D"/>
                <w:lang w:eastAsia="ru-RU"/>
              </w:rPr>
            </w:pPr>
          </w:p>
          <w:p w:rsidR="004D4370" w:rsidRPr="00A631A4" w:rsidRDefault="0016607A"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34</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41</w:t>
            </w:r>
          </w:p>
        </w:tc>
        <w:tc>
          <w:tcPr>
            <w:tcW w:w="8312" w:type="dxa"/>
            <w:vAlign w:val="center"/>
          </w:tcPr>
          <w:p w:rsidR="004D4370" w:rsidRPr="00A631A4" w:rsidRDefault="004D4370" w:rsidP="004C4D3C">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Количество педагогических работников, аттестованных на квалификационные категории</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ед.</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196</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220</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230</w:t>
            </w:r>
          </w:p>
        </w:tc>
        <w:tc>
          <w:tcPr>
            <w:tcW w:w="1134" w:type="dxa"/>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235</w:t>
            </w:r>
          </w:p>
        </w:tc>
      </w:tr>
      <w:tr w:rsidR="004D4370" w:rsidRPr="00A631A4" w:rsidTr="004C4D3C">
        <w:trPr>
          <w:trHeight w:val="532"/>
        </w:trPr>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42</w:t>
            </w:r>
          </w:p>
        </w:tc>
        <w:tc>
          <w:tcPr>
            <w:tcW w:w="8312" w:type="dxa"/>
            <w:vAlign w:val="center"/>
          </w:tcPr>
          <w:p w:rsidR="004D4370" w:rsidRPr="00A631A4" w:rsidRDefault="004D4370" w:rsidP="004C4D3C">
            <w:pPr>
              <w:spacing w:after="0" w:line="240" w:lineRule="auto"/>
              <w:ind w:left="34"/>
              <w:rPr>
                <w:rFonts w:ascii="PT Astra Serif" w:eastAsia="Times New Roman" w:hAnsi="PT Astra Serif" w:cs="Times New Roman"/>
              </w:rPr>
            </w:pPr>
            <w:r w:rsidRPr="00A631A4">
              <w:rPr>
                <w:rFonts w:ascii="PT Astra Serif" w:eastAsia="Times New Roman" w:hAnsi="PT Astra Serif" w:cs="Times New Roman"/>
              </w:rPr>
              <w:t xml:space="preserve">Доля педагогических работников, ведущих электронное </w:t>
            </w:r>
            <w:proofErr w:type="spellStart"/>
            <w:r w:rsidRPr="00A631A4">
              <w:rPr>
                <w:rFonts w:ascii="PT Astra Serif" w:eastAsia="Times New Roman" w:hAnsi="PT Astra Serif" w:cs="Times New Roman"/>
              </w:rPr>
              <w:t>портфолио</w:t>
            </w:r>
            <w:proofErr w:type="spellEnd"/>
            <w:r w:rsidRPr="00A631A4">
              <w:rPr>
                <w:rFonts w:ascii="PT Astra Serif" w:eastAsia="Times New Roman" w:hAnsi="PT Astra Serif" w:cs="Times New Roman"/>
              </w:rPr>
              <w:t xml:space="preserve"> в  </w:t>
            </w:r>
            <w:proofErr w:type="spellStart"/>
            <w:r w:rsidRPr="00A631A4">
              <w:rPr>
                <w:rFonts w:ascii="PT Astra Serif" w:eastAsia="Times New Roman" w:hAnsi="PT Astra Serif" w:cs="Times New Roman"/>
              </w:rPr>
              <w:t>межаттестационный</w:t>
            </w:r>
            <w:proofErr w:type="spellEnd"/>
            <w:r w:rsidRPr="00A631A4">
              <w:rPr>
                <w:rFonts w:ascii="PT Astra Serif" w:eastAsia="Times New Roman" w:hAnsi="PT Astra Serif" w:cs="Times New Roman"/>
              </w:rPr>
              <w:t xml:space="preserve"> период от общего количества педагогических работников</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4D4370" w:rsidRPr="00A631A4" w:rsidRDefault="00A04558"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70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75</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90</w:t>
            </w:r>
          </w:p>
        </w:tc>
        <w:tc>
          <w:tcPr>
            <w:tcW w:w="1134" w:type="dxa"/>
          </w:tcPr>
          <w:p w:rsidR="004D4370" w:rsidRPr="00A631A4" w:rsidRDefault="004D4370" w:rsidP="004C4D3C">
            <w:pPr>
              <w:spacing w:after="0" w:line="240" w:lineRule="auto"/>
              <w:jc w:val="center"/>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93</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43</w:t>
            </w:r>
          </w:p>
        </w:tc>
        <w:tc>
          <w:tcPr>
            <w:tcW w:w="8312" w:type="dxa"/>
            <w:vAlign w:val="center"/>
          </w:tcPr>
          <w:p w:rsidR="004D4370" w:rsidRPr="00A631A4" w:rsidRDefault="004D4370" w:rsidP="004C4D3C">
            <w:pPr>
              <w:spacing w:after="0" w:line="240" w:lineRule="auto"/>
              <w:ind w:left="34"/>
              <w:rPr>
                <w:rFonts w:ascii="PT Astra Serif" w:eastAsia="Times New Roman" w:hAnsi="PT Astra Serif" w:cs="Times New Roman"/>
              </w:rPr>
            </w:pPr>
            <w:r w:rsidRPr="00A631A4">
              <w:rPr>
                <w:rFonts w:ascii="PT Astra Serif" w:eastAsia="Times New Roman" w:hAnsi="PT Astra Serif" w:cs="Times New Roman"/>
              </w:rPr>
              <w:t>Количество образовательных учреждений, в которых созданы условия для развития наставничества</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 xml:space="preserve">ед. </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7</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21</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21</w:t>
            </w:r>
          </w:p>
        </w:tc>
        <w:tc>
          <w:tcPr>
            <w:tcW w:w="1134" w:type="dxa"/>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18</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44</w:t>
            </w:r>
          </w:p>
        </w:tc>
        <w:tc>
          <w:tcPr>
            <w:tcW w:w="8312" w:type="dxa"/>
            <w:vAlign w:val="center"/>
          </w:tcPr>
          <w:p w:rsidR="004D4370" w:rsidRPr="00A631A4" w:rsidRDefault="004D4370"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Доля педагогических работников общего образования МО «Сенгилеевский район», прошедших повышение квалификации, в том числе в центрах непрерывного повышения профессионального мастерства на территории Ульяновской области</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4D4370" w:rsidRPr="00A631A4" w:rsidRDefault="00A04558"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20</w:t>
            </w:r>
            <w:r w:rsidR="004D4370" w:rsidRPr="00A631A4">
              <w:rPr>
                <w:rFonts w:ascii="PT Astra Serif" w:eastAsia="Times New Roman" w:hAnsi="PT Astra Serif" w:cs="Times New Roman"/>
                <w:color w:val="2D2D2D"/>
                <w:lang w:eastAsia="ru-RU"/>
              </w:rPr>
              <w:t xml:space="preserve"> </w:t>
            </w:r>
          </w:p>
        </w:tc>
        <w:tc>
          <w:tcPr>
            <w:tcW w:w="1134"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40</w:t>
            </w:r>
          </w:p>
        </w:tc>
        <w:tc>
          <w:tcPr>
            <w:tcW w:w="1276"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50</w:t>
            </w:r>
          </w:p>
        </w:tc>
        <w:tc>
          <w:tcPr>
            <w:tcW w:w="1134"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60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45</w:t>
            </w:r>
          </w:p>
        </w:tc>
        <w:tc>
          <w:tcPr>
            <w:tcW w:w="8312" w:type="dxa"/>
            <w:vAlign w:val="center"/>
          </w:tcPr>
          <w:p w:rsidR="004D4370" w:rsidRPr="00C95E04" w:rsidRDefault="004D4370" w:rsidP="004C4D3C">
            <w:pPr>
              <w:spacing w:after="0" w:line="240" w:lineRule="auto"/>
              <w:jc w:val="both"/>
              <w:rPr>
                <w:rFonts w:ascii="PT Astra Serif" w:eastAsia="Times New Roman" w:hAnsi="PT Astra Serif" w:cs="Times New Roman"/>
                <w:color w:val="000000"/>
              </w:rPr>
            </w:pPr>
            <w:r w:rsidRPr="00A631A4">
              <w:rPr>
                <w:rFonts w:ascii="PT Astra Serif" w:eastAsia="Times New Roman" w:hAnsi="PT Astra Serif" w:cs="Times New Roman"/>
                <w:color w:val="000000"/>
              </w:rPr>
              <w:t>Доля учителей, в возрасте до 35 лет вовлечены в различные формы поддержки и сопровождения в первые три года работы;</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20</w:t>
            </w:r>
          </w:p>
        </w:tc>
        <w:tc>
          <w:tcPr>
            <w:tcW w:w="1134"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60</w:t>
            </w:r>
          </w:p>
        </w:tc>
        <w:tc>
          <w:tcPr>
            <w:tcW w:w="1276"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70</w:t>
            </w:r>
          </w:p>
        </w:tc>
        <w:tc>
          <w:tcPr>
            <w:tcW w:w="1134" w:type="dxa"/>
            <w:vAlign w:val="center"/>
          </w:tcPr>
          <w:p w:rsidR="004D4370" w:rsidRPr="00A631A4" w:rsidRDefault="004D4370" w:rsidP="004C4D3C">
            <w:pPr>
              <w:widowControl w:val="0"/>
              <w:autoSpaceDE w:val="0"/>
              <w:autoSpaceDN w:val="0"/>
              <w:spacing w:after="0" w:line="240" w:lineRule="auto"/>
              <w:jc w:val="center"/>
              <w:rPr>
                <w:rFonts w:ascii="PT Astra Serif" w:eastAsia="Calibri" w:hAnsi="PT Astra Serif" w:cs="Calibri"/>
                <w:lang w:eastAsia="ru-RU"/>
              </w:rPr>
            </w:pPr>
            <w:r w:rsidRPr="00A631A4">
              <w:rPr>
                <w:rFonts w:ascii="PT Astra Serif" w:eastAsia="Calibri" w:hAnsi="PT Astra Serif" w:cs="Calibri"/>
                <w:lang w:eastAsia="ru-RU"/>
              </w:rPr>
              <w:t>80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46</w:t>
            </w:r>
          </w:p>
        </w:tc>
        <w:tc>
          <w:tcPr>
            <w:tcW w:w="8312" w:type="dxa"/>
            <w:vAlign w:val="center"/>
          </w:tcPr>
          <w:p w:rsidR="004D4370" w:rsidRPr="00A631A4" w:rsidRDefault="004D4370"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 xml:space="preserve">Доля учителей общеобразовательных организаций, вовлеченных в национальную </w:t>
            </w:r>
            <w:r w:rsidRPr="00A631A4">
              <w:rPr>
                <w:rFonts w:ascii="PT Astra Serif" w:eastAsia="Times New Roman" w:hAnsi="PT Astra Serif" w:cs="Times New Roman"/>
              </w:rPr>
              <w:lastRenderedPageBreak/>
              <w:t>систему профессионального роста педагогических работников</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w:t>
            </w:r>
          </w:p>
        </w:tc>
        <w:tc>
          <w:tcPr>
            <w:tcW w:w="1559" w:type="dxa"/>
            <w:vAlign w:val="center"/>
          </w:tcPr>
          <w:p w:rsidR="004D4370" w:rsidRPr="00A631A4" w:rsidRDefault="00A04558"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30</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50</w:t>
            </w:r>
          </w:p>
        </w:tc>
        <w:tc>
          <w:tcPr>
            <w:tcW w:w="1134" w:type="dxa"/>
          </w:tcPr>
          <w:p w:rsidR="004D4370" w:rsidRPr="00A631A4" w:rsidRDefault="004D4370" w:rsidP="004C4D3C">
            <w:pPr>
              <w:spacing w:after="0" w:line="240" w:lineRule="auto"/>
              <w:jc w:val="center"/>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lastRenderedPageBreak/>
              <w:t>60</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lastRenderedPageBreak/>
              <w:t>47</w:t>
            </w:r>
          </w:p>
        </w:tc>
        <w:tc>
          <w:tcPr>
            <w:tcW w:w="8312" w:type="dxa"/>
            <w:vAlign w:val="center"/>
          </w:tcPr>
          <w:p w:rsidR="004D4370" w:rsidRPr="00A631A4" w:rsidRDefault="004D4370" w:rsidP="004C4D3C">
            <w:pPr>
              <w:spacing w:after="0" w:line="240" w:lineRule="auto"/>
              <w:jc w:val="both"/>
              <w:rPr>
                <w:rFonts w:ascii="PT Astra Serif" w:eastAsia="Times New Roman" w:hAnsi="PT Astra Serif" w:cs="Times New Roman"/>
              </w:rPr>
            </w:pPr>
            <w:r w:rsidRPr="00A631A4">
              <w:rPr>
                <w:rFonts w:ascii="PT Astra Serif" w:eastAsia="Times New Roman" w:hAnsi="PT Astra Serif" w:cs="Times New Roman"/>
              </w:rPr>
              <w:t>Доля педагогических работников, прошедших добровольную независимую оценку профессиональной квалификации</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w:t>
            </w:r>
          </w:p>
        </w:tc>
        <w:tc>
          <w:tcPr>
            <w:tcW w:w="1559" w:type="dxa"/>
            <w:vAlign w:val="center"/>
          </w:tcPr>
          <w:p w:rsidR="004D4370" w:rsidRPr="00A631A4" w:rsidRDefault="00A04558"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2</w:t>
            </w:r>
            <w:r w:rsidR="004D4370" w:rsidRPr="00A631A4">
              <w:rPr>
                <w:rFonts w:ascii="PT Astra Serif" w:eastAsia="Times New Roman" w:hAnsi="PT Astra Serif" w:cs="Times New Roman"/>
                <w:color w:val="2D2D2D"/>
                <w:lang w:eastAsia="ru-RU"/>
              </w:rPr>
              <w:t xml:space="preserve"> </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5</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10</w:t>
            </w:r>
          </w:p>
        </w:tc>
        <w:tc>
          <w:tcPr>
            <w:tcW w:w="1134" w:type="dxa"/>
          </w:tcPr>
          <w:p w:rsidR="004D4370" w:rsidRPr="00A631A4" w:rsidRDefault="004D4370" w:rsidP="004C4D3C">
            <w:pPr>
              <w:spacing w:after="0" w:line="240" w:lineRule="auto"/>
              <w:jc w:val="center"/>
              <w:rPr>
                <w:rFonts w:ascii="PT Astra Serif" w:eastAsia="Times New Roman" w:hAnsi="PT Astra Serif" w:cs="Times New Roman"/>
                <w:color w:val="2D2D2D"/>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color w:val="2D2D2D"/>
                <w:lang w:eastAsia="ru-RU"/>
              </w:rPr>
            </w:pPr>
            <w:r w:rsidRPr="00A631A4">
              <w:rPr>
                <w:rFonts w:ascii="PT Astra Serif" w:eastAsia="Times New Roman" w:hAnsi="PT Astra Serif" w:cs="Times New Roman"/>
                <w:color w:val="2D2D2D"/>
                <w:lang w:eastAsia="ru-RU"/>
              </w:rPr>
              <w:t>15</w:t>
            </w:r>
          </w:p>
        </w:tc>
      </w:tr>
      <w:tr w:rsidR="004D4370" w:rsidRPr="00A631A4" w:rsidTr="004C4D3C">
        <w:tc>
          <w:tcPr>
            <w:tcW w:w="585" w:type="dxa"/>
            <w:vAlign w:val="center"/>
          </w:tcPr>
          <w:p w:rsidR="004D4370" w:rsidRPr="00A631A4" w:rsidRDefault="00134A32"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48</w:t>
            </w:r>
          </w:p>
        </w:tc>
        <w:tc>
          <w:tcPr>
            <w:tcW w:w="8312" w:type="dxa"/>
            <w:vAlign w:val="center"/>
          </w:tcPr>
          <w:p w:rsidR="004D4370" w:rsidRPr="00A631A4" w:rsidRDefault="004D4370" w:rsidP="004C4D3C">
            <w:pPr>
              <w:spacing w:after="0" w:line="240" w:lineRule="auto"/>
              <w:ind w:left="34"/>
              <w:jc w:val="both"/>
              <w:rPr>
                <w:rFonts w:ascii="PT Astra Serif" w:eastAsia="Times New Roman" w:hAnsi="PT Astra Serif" w:cs="Times New Roman"/>
              </w:rPr>
            </w:pPr>
            <w:r w:rsidRPr="00A631A4">
              <w:rPr>
                <w:rFonts w:ascii="PT Astra Serif" w:eastAsia="Times New Roman" w:hAnsi="PT Astra Serif" w:cs="Times New Roman"/>
              </w:rPr>
              <w:t xml:space="preserve">Доля учителей, прибывших (переехавших) </w:t>
            </w:r>
            <w:r w:rsidRPr="00A631A4">
              <w:rPr>
                <w:rFonts w:ascii="PT Astra Serif" w:eastAsia="Times New Roman" w:hAnsi="PT Astra Serif" w:cs="Times New Roman"/>
                <w:bCs/>
              </w:rPr>
              <w:t>на работу в сельские населенные пункты, либо рабочие поселки, либо поселки городского типа, либо города с населением до 50 тысяч человек МО «Сенгилеевский район», которым предоставлены единовременные компенсационные выплаты, в общей численности учителей, которым запланировано предоставление указанных выплат</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559"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0</w:t>
            </w:r>
          </w:p>
        </w:tc>
        <w:tc>
          <w:tcPr>
            <w:tcW w:w="1134" w:type="dxa"/>
            <w:vAlign w:val="center"/>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276" w:type="dxa"/>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c>
          <w:tcPr>
            <w:tcW w:w="1134" w:type="dxa"/>
          </w:tcPr>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p>
          <w:p w:rsidR="004D4370" w:rsidRPr="00A631A4" w:rsidRDefault="004D4370" w:rsidP="004C4D3C">
            <w:pPr>
              <w:spacing w:after="0" w:line="240" w:lineRule="auto"/>
              <w:jc w:val="center"/>
              <w:textAlignment w:val="baseline"/>
              <w:rPr>
                <w:rFonts w:ascii="PT Astra Serif" w:eastAsia="Times New Roman" w:hAnsi="PT Astra Serif" w:cs="Times New Roman"/>
                <w:lang w:eastAsia="ru-RU"/>
              </w:rPr>
            </w:pPr>
            <w:r w:rsidRPr="00A631A4">
              <w:rPr>
                <w:rFonts w:ascii="PT Astra Serif" w:eastAsia="Times New Roman" w:hAnsi="PT Astra Serif" w:cs="Times New Roman"/>
                <w:lang w:eastAsia="ru-RU"/>
              </w:rPr>
              <w:t>-</w:t>
            </w:r>
          </w:p>
        </w:tc>
      </w:tr>
    </w:tbl>
    <w:p w:rsidR="008E3534" w:rsidRPr="00A631A4" w:rsidRDefault="008E3534" w:rsidP="002E314D">
      <w:pPr>
        <w:autoSpaceDE w:val="0"/>
        <w:autoSpaceDN w:val="0"/>
        <w:adjustRightInd w:val="0"/>
        <w:spacing w:after="0" w:line="240" w:lineRule="auto"/>
        <w:rPr>
          <w:rFonts w:ascii="PT Astra Serif" w:eastAsia="Times New Roman" w:hAnsi="PT Astra Serif" w:cs="Times New Roman"/>
        </w:rPr>
      </w:pPr>
    </w:p>
    <w:p w:rsidR="00234ADE" w:rsidRPr="00A631A4" w:rsidRDefault="008E3534" w:rsidP="002E314D">
      <w:pPr>
        <w:autoSpaceDE w:val="0"/>
        <w:autoSpaceDN w:val="0"/>
        <w:adjustRightInd w:val="0"/>
        <w:spacing w:after="0" w:line="240" w:lineRule="auto"/>
        <w:rPr>
          <w:rFonts w:ascii="PT Astra Serif" w:eastAsia="Times New Roman" w:hAnsi="PT Astra Serif" w:cs="Times New Roman"/>
          <w:b/>
          <w:bCs/>
          <w:color w:val="FF0000"/>
        </w:rPr>
      </w:pPr>
      <w:r w:rsidRPr="00A631A4">
        <w:rPr>
          <w:rFonts w:ascii="PT Astra Serif" w:eastAsia="Times New Roman" w:hAnsi="PT Astra Serif" w:cs="Times New Roman"/>
        </w:rPr>
        <w:br w:type="page"/>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sidRPr="00A631A4">
        <w:rPr>
          <w:rFonts w:ascii="PT Astra Serif" w:eastAsia="Times New Roman" w:hAnsi="PT Astra Serif" w:cs="Times New Roman"/>
          <w:b/>
          <w:bCs/>
          <w:color w:val="000000"/>
          <w:sz w:val="28"/>
          <w:szCs w:val="28"/>
        </w:rPr>
        <w:lastRenderedPageBreak/>
        <w:t>Приложение № 2. Система мероприятий программы на 2023 – 2025 годы</w:t>
      </w:r>
    </w:p>
    <w:p w:rsidR="00713507" w:rsidRPr="00A631A4" w:rsidRDefault="00B074B9" w:rsidP="002E314D">
      <w:pPr>
        <w:autoSpaceDE w:val="0"/>
        <w:autoSpaceDN w:val="0"/>
        <w:adjustRightInd w:val="0"/>
        <w:spacing w:after="0" w:line="240" w:lineRule="auto"/>
        <w:jc w:val="center"/>
        <w:rPr>
          <w:rFonts w:ascii="PT Astra Serif" w:eastAsia="Times New Roman" w:hAnsi="PT Astra Serif" w:cs="Times New Roman"/>
          <w:b/>
          <w:bCs/>
          <w:color w:val="000000"/>
          <w:sz w:val="28"/>
          <w:szCs w:val="28"/>
        </w:rPr>
      </w:pPr>
      <w:r w:rsidRPr="00A631A4">
        <w:rPr>
          <w:rFonts w:ascii="PT Astra Serif" w:eastAsia="Times New Roman" w:hAnsi="PT Astra Serif" w:cs="Times New Roman"/>
          <w:sz w:val="28"/>
          <w:szCs w:val="28"/>
        </w:rPr>
        <w:tab/>
      </w:r>
      <w:r w:rsidRPr="00A631A4">
        <w:rPr>
          <w:rFonts w:ascii="PT Astra Serif" w:eastAsia="Times New Roman" w:hAnsi="PT Astra Serif" w:cs="Times New Roman"/>
          <w:sz w:val="28"/>
          <w:szCs w:val="28"/>
        </w:rPr>
        <w:tab/>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3273"/>
        <w:gridCol w:w="2127"/>
        <w:gridCol w:w="2099"/>
        <w:gridCol w:w="1675"/>
        <w:gridCol w:w="1675"/>
        <w:gridCol w:w="1819"/>
        <w:gridCol w:w="2099"/>
      </w:tblGrid>
      <w:tr w:rsidR="00713507" w:rsidRPr="00A631A4" w:rsidTr="0083726E">
        <w:trPr>
          <w:trHeight w:val="276"/>
        </w:trPr>
        <w:tc>
          <w:tcPr>
            <w:tcW w:w="258" w:type="pct"/>
            <w:vMerge w:val="restar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п/п</w:t>
            </w:r>
          </w:p>
        </w:tc>
        <w:tc>
          <w:tcPr>
            <w:tcW w:w="1051" w:type="pct"/>
            <w:vMerge w:val="restar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Наименование мероприятия</w:t>
            </w:r>
          </w:p>
        </w:tc>
        <w:tc>
          <w:tcPr>
            <w:tcW w:w="682" w:type="pct"/>
            <w:vMerge w:val="restar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Ответственные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исполнители</w:t>
            </w:r>
          </w:p>
        </w:tc>
        <w:tc>
          <w:tcPr>
            <w:tcW w:w="674" w:type="pct"/>
            <w:vMerge w:val="restar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Источники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финансирования</w:t>
            </w:r>
          </w:p>
        </w:tc>
        <w:tc>
          <w:tcPr>
            <w:tcW w:w="2335" w:type="pct"/>
            <w:gridSpan w:val="4"/>
            <w:tcBorders>
              <w:top w:val="single" w:sz="4" w:space="0" w:color="000000"/>
              <w:bottom w:val="single" w:sz="4" w:space="0" w:color="000000"/>
              <w:right w:val="single" w:sz="4" w:space="0" w:color="000000"/>
            </w:tcBorders>
            <w:shd w:val="clear" w:color="auto" w:fill="auto"/>
          </w:tcPr>
          <w:p w:rsidR="00713507" w:rsidRPr="00A631A4" w:rsidRDefault="00713507" w:rsidP="002E314D">
            <w:pPr>
              <w:spacing w:after="0" w:line="240" w:lineRule="auto"/>
              <w:jc w:val="center"/>
              <w:rPr>
                <w:rFonts w:ascii="PT Astra Serif" w:hAnsi="PT Astra Serif"/>
                <w:sz w:val="24"/>
                <w:szCs w:val="24"/>
              </w:rPr>
            </w:pPr>
            <w:r w:rsidRPr="00A631A4">
              <w:rPr>
                <w:rFonts w:ascii="PT Astra Serif" w:hAnsi="PT Astra Serif"/>
                <w:sz w:val="24"/>
                <w:szCs w:val="24"/>
              </w:rPr>
              <w:t>Объём финансирования (тыс.руб.)</w:t>
            </w:r>
          </w:p>
        </w:tc>
      </w:tr>
      <w:tr w:rsidR="00713507" w:rsidRPr="00A631A4" w:rsidTr="0083726E">
        <w:tc>
          <w:tcPr>
            <w:tcW w:w="258" w:type="pct"/>
            <w:vMerge/>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vMerge/>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p>
        </w:tc>
        <w:tc>
          <w:tcPr>
            <w:tcW w:w="682" w:type="pct"/>
            <w:vMerge/>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vMerge/>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всего</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2023</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2024</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2025</w:t>
            </w:r>
          </w:p>
        </w:tc>
      </w:tr>
      <w:tr w:rsidR="00713507" w:rsidRPr="00A631A4" w:rsidTr="0083726E">
        <w:tc>
          <w:tcPr>
            <w:tcW w:w="5000" w:type="pct"/>
            <w:gridSpan w:val="8"/>
          </w:tcPr>
          <w:p w:rsidR="00713507" w:rsidRPr="00A631A4" w:rsidRDefault="00713507" w:rsidP="002E314D">
            <w:pPr>
              <w:numPr>
                <w:ilvl w:val="0"/>
                <w:numId w:val="5"/>
              </w:num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Основные мероприятия «Внедрение федеральных государственных стандартов начального общего, основного общего и среднего общего образования. Содействие развитию дошкольного образования. Создание условий для обучения детей с ограниченными возможностями здоровья»</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1.1</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Освоение бюджетных средств на обеспечение государственных гарантий реализации прав на получение общедоступного и бесплатного дошкольного, начального общего, дополнительного образования в муниципальных дошкольных, общеобразовательных учреждениях, учреждениях дополнительного образования, в части выплаты заработной платы, начислений на оплату труда.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186 866,2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491 903,4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59 866,2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159 903,4</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62 000,0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165 000,0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65 000,0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167 000,0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1.2</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Освоение бюджетных средств на обеспечение государственных гарантий, реализующие дополнительные общеобразовательные общеразвивающие программы в системе персонифицированного финансирования, в части </w:t>
            </w:r>
            <w:r w:rsidRPr="00A631A4">
              <w:rPr>
                <w:rFonts w:ascii="PT Astra Serif" w:eastAsia="Times New Roman" w:hAnsi="PT Astra Serif" w:cs="Times New Roman"/>
                <w:sz w:val="24"/>
                <w:szCs w:val="24"/>
              </w:rPr>
              <w:lastRenderedPageBreak/>
              <w:t>выплаты заработной платы, начислений на оплату труда</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12 155,5</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3855,5</w:t>
            </w:r>
          </w:p>
        </w:tc>
        <w:tc>
          <w:tcPr>
            <w:tcW w:w="584"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4050,0</w:t>
            </w:r>
          </w:p>
        </w:tc>
        <w:tc>
          <w:tcPr>
            <w:tcW w:w="675"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4250,0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lastRenderedPageBreak/>
              <w:t>1.3</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Освоение бюджетных средств на обеспечение расходных обязательств связанных с организацией выплаты ежемесячного денежного вознаграждения за классное руководство реализующих образовательные программы начального общего, основного общего, среднего общего образования</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Федеральный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30 701,1</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10 233,7</w:t>
            </w:r>
          </w:p>
        </w:tc>
        <w:tc>
          <w:tcPr>
            <w:tcW w:w="584" w:type="pct"/>
          </w:tcPr>
          <w:p w:rsidR="00713507" w:rsidRPr="00A631A4" w:rsidRDefault="00713507" w:rsidP="002E314D">
            <w:pPr>
              <w:spacing w:after="0" w:line="240" w:lineRule="auto"/>
              <w:rPr>
                <w:rFonts w:ascii="PT Astra Serif" w:hAnsi="PT Astra Serif"/>
              </w:rPr>
            </w:pPr>
            <w:r w:rsidRPr="00A631A4">
              <w:rPr>
                <w:rFonts w:ascii="PT Astra Serif" w:hAnsi="PT Astra Serif"/>
              </w:rPr>
              <w:t>10 233,7</w:t>
            </w:r>
          </w:p>
        </w:tc>
        <w:tc>
          <w:tcPr>
            <w:tcW w:w="675" w:type="pct"/>
          </w:tcPr>
          <w:p w:rsidR="00713507" w:rsidRPr="00A631A4" w:rsidRDefault="00713507" w:rsidP="002E314D">
            <w:pPr>
              <w:spacing w:after="0" w:line="240" w:lineRule="auto"/>
              <w:rPr>
                <w:rFonts w:ascii="PT Astra Serif" w:hAnsi="PT Astra Serif"/>
              </w:rPr>
            </w:pPr>
            <w:r w:rsidRPr="00A631A4">
              <w:rPr>
                <w:rFonts w:ascii="PT Astra Serif" w:hAnsi="PT Astra Serif"/>
              </w:rPr>
              <w:t>10 233,7</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1.4</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Обеспечение доступа к сети Интернет детей с ОВЗ, детей-инвалидов и педагогических работников, задействованных в процессе обучения детей с ОВЗ и детей-инвалидов с использованием  дистанционных образовательных технологий: проведение пусконаладочных </w:t>
            </w:r>
            <w:proofErr w:type="spellStart"/>
            <w:r w:rsidRPr="00A631A4">
              <w:rPr>
                <w:rFonts w:ascii="PT Astra Serif" w:eastAsia="Times New Roman" w:hAnsi="PT Astra Serif" w:cs="Times New Roman"/>
                <w:sz w:val="24"/>
                <w:szCs w:val="24"/>
              </w:rPr>
              <w:t>работ,</w:t>
            </w:r>
            <w:r w:rsidRPr="00A631A4">
              <w:rPr>
                <w:rFonts w:ascii="PT Astra Serif" w:eastAsia="Times New Roman" w:hAnsi="PT Astra Serif" w:cs="Times New Roman"/>
              </w:rPr>
              <w:t>организация</w:t>
            </w:r>
            <w:proofErr w:type="spellEnd"/>
            <w:r w:rsidRPr="00A631A4">
              <w:rPr>
                <w:rFonts w:ascii="PT Astra Serif" w:eastAsia="Times New Roman" w:hAnsi="PT Astra Serif" w:cs="Times New Roman"/>
              </w:rPr>
              <w:t xml:space="preserve"> дополнительного профессионального образования педагогических работников, участвующих в процессе обучения детей с ОВЗ и детей-инвалидов с использованием дистанционных образовательных технологий, и </w:t>
            </w:r>
            <w:r w:rsidRPr="00A631A4">
              <w:rPr>
                <w:rFonts w:ascii="PT Astra Serif" w:eastAsia="Times New Roman" w:hAnsi="PT Astra Serif" w:cs="Times New Roman"/>
              </w:rPr>
              <w:lastRenderedPageBreak/>
              <w:t>родителей детей с ОВЗ и детей-инвалидов, обучающихся с использованием дистанционных образовательных технологий и родителей  детей с ОВЗ  и детей – инвалидов , обучающихся  с использованием  дистанционных образовательных  технологий</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465,0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150,0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155,0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160,0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1.5</w:t>
            </w:r>
          </w:p>
        </w:tc>
        <w:tc>
          <w:tcPr>
            <w:tcW w:w="1051" w:type="pct"/>
          </w:tcPr>
          <w:p w:rsidR="00713507" w:rsidRPr="00A631A4" w:rsidRDefault="00713507" w:rsidP="002E314D">
            <w:pPr>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Освоение субвенций из областного бюджета бюджетам муниципальных образований на приобретение специальных учебников и учебных пособий, иной учебной литературы, а так же услуг </w:t>
            </w:r>
            <w:proofErr w:type="spellStart"/>
            <w:r w:rsidRPr="00A631A4">
              <w:rPr>
                <w:rFonts w:ascii="PT Astra Serif" w:eastAsia="Times New Roman" w:hAnsi="PT Astra Serif" w:cs="Times New Roman"/>
                <w:sz w:val="24"/>
                <w:szCs w:val="24"/>
              </w:rPr>
              <w:t>сурдопереводчиков</w:t>
            </w:r>
            <w:proofErr w:type="spellEnd"/>
            <w:r w:rsidRPr="00A631A4">
              <w:rPr>
                <w:rFonts w:ascii="PT Astra Serif" w:eastAsia="Times New Roman" w:hAnsi="PT Astra Serif" w:cs="Times New Roman"/>
                <w:sz w:val="24"/>
                <w:szCs w:val="24"/>
              </w:rPr>
              <w:t xml:space="preserve"> и </w:t>
            </w:r>
            <w:proofErr w:type="spellStart"/>
            <w:r w:rsidRPr="00A631A4">
              <w:rPr>
                <w:rFonts w:ascii="PT Astra Serif" w:eastAsia="Times New Roman" w:hAnsi="PT Astra Serif" w:cs="Times New Roman"/>
                <w:sz w:val="24"/>
                <w:szCs w:val="24"/>
              </w:rPr>
              <w:t>тифлосурдопереводчиков</w:t>
            </w:r>
            <w:proofErr w:type="spellEnd"/>
            <w:r w:rsidRPr="00A631A4">
              <w:rPr>
                <w:rFonts w:ascii="PT Astra Serif" w:eastAsia="Times New Roman" w:hAnsi="PT Astra Serif" w:cs="Times New Roman"/>
                <w:sz w:val="24"/>
                <w:szCs w:val="24"/>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2 601,5</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833,4</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866,7</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901,4</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1.6</w:t>
            </w:r>
          </w:p>
        </w:tc>
        <w:tc>
          <w:tcPr>
            <w:tcW w:w="1051" w:type="pct"/>
          </w:tcPr>
          <w:p w:rsidR="00713507" w:rsidRPr="00A631A4" w:rsidRDefault="00713507" w:rsidP="002E314D">
            <w:pPr>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Освоение субвенций из областного бюджета бюджетам муниципальных образований по выплате родителям или законным представителям обучающихся, получающих начальное общее, основное </w:t>
            </w:r>
            <w:r w:rsidRPr="00A631A4">
              <w:rPr>
                <w:rFonts w:ascii="PT Astra Serif" w:eastAsia="Times New Roman" w:hAnsi="PT Astra Serif" w:cs="Times New Roman"/>
                <w:sz w:val="24"/>
                <w:szCs w:val="24"/>
              </w:rPr>
              <w:lastRenderedPageBreak/>
              <w:t>общее или среднее общее образование в форме семейного образования, компенсации затрат, связанных с обеспечением получения такого образования</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Управление образования Администрации МО «Сенгилеевский район» (по согласованию)</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560,7</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179,6</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186,8</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194,3</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1.7</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Выплата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sz w:val="24"/>
                <w:szCs w:val="24"/>
              </w:rPr>
              <w:t>Управление образования Администрации МО «Сенгилеевский район»</w:t>
            </w:r>
            <w:r w:rsidRPr="00A631A4">
              <w:rPr>
                <w:rFonts w:ascii="PT Astra Serif" w:eastAsia="Times New Roman" w:hAnsi="PT Astra Serif" w:cs="Times New Roman"/>
                <w:color w:val="000000"/>
                <w:sz w:val="24"/>
                <w:szCs w:val="24"/>
              </w:rPr>
              <w:t xml:space="preserve"> (по согласованию)</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17 012,1</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5 452,1</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5 670,0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5 890,0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1.8</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Освоение субвенций из областного бюджета бюджетам муниципальных образований на формирование библиотечного фонда в соответствии с образовательными программами</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9 077,6</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2977,6</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3000,0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3100,0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1.9</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Организация подвоза учащихся с целью улучшения условий </w:t>
            </w:r>
            <w:r w:rsidRPr="00A631A4">
              <w:rPr>
                <w:rFonts w:ascii="PT Astra Serif" w:eastAsia="Times New Roman" w:hAnsi="PT Astra Serif" w:cs="Times New Roman"/>
                <w:color w:val="000000"/>
                <w:sz w:val="24"/>
                <w:szCs w:val="24"/>
              </w:rPr>
              <w:lastRenderedPageBreak/>
              <w:t>обучения, повышения качества образования</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w:t>
            </w:r>
            <w:r w:rsidRPr="00A631A4">
              <w:rPr>
                <w:rFonts w:ascii="PT Astra Serif" w:eastAsia="Times New Roman" w:hAnsi="PT Astra Serif" w:cs="Times New Roman"/>
                <w:color w:val="000000"/>
                <w:sz w:val="24"/>
                <w:szCs w:val="24"/>
              </w:rPr>
              <w:lastRenderedPageBreak/>
              <w:t xml:space="preserve">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12 800,0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4 200,0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4 300,0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4 300,0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1.10</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Обеспечение безопасности организации подвоза учащихся, воспитанников (инструментальный осмотр, техническое обслуживание, технический осмотр, страхование автотранспортных средств, </w:t>
            </w:r>
            <w:proofErr w:type="spellStart"/>
            <w:r w:rsidRPr="00A631A4">
              <w:rPr>
                <w:rFonts w:ascii="PT Astra Serif" w:eastAsia="Times New Roman" w:hAnsi="PT Astra Serif" w:cs="Times New Roman"/>
                <w:color w:val="000000"/>
                <w:sz w:val="24"/>
                <w:szCs w:val="24"/>
              </w:rPr>
              <w:t>предрейсовый</w:t>
            </w:r>
            <w:proofErr w:type="spellEnd"/>
            <w:r w:rsidRPr="00A631A4">
              <w:rPr>
                <w:rFonts w:ascii="PT Astra Serif" w:eastAsia="Times New Roman" w:hAnsi="PT Astra Serif" w:cs="Times New Roman"/>
                <w:color w:val="000000"/>
                <w:sz w:val="24"/>
                <w:szCs w:val="24"/>
              </w:rPr>
              <w:t xml:space="preserve"> и </w:t>
            </w:r>
            <w:proofErr w:type="spellStart"/>
            <w:r w:rsidRPr="00A631A4">
              <w:rPr>
                <w:rFonts w:ascii="PT Astra Serif" w:eastAsia="Times New Roman" w:hAnsi="PT Astra Serif" w:cs="Times New Roman"/>
                <w:color w:val="000000"/>
                <w:sz w:val="24"/>
                <w:szCs w:val="24"/>
              </w:rPr>
              <w:t>послерейсовый</w:t>
            </w:r>
            <w:proofErr w:type="spellEnd"/>
            <w:r w:rsidRPr="00A631A4">
              <w:rPr>
                <w:rFonts w:ascii="PT Astra Serif" w:eastAsia="Times New Roman" w:hAnsi="PT Astra Serif" w:cs="Times New Roman"/>
                <w:color w:val="000000"/>
                <w:sz w:val="24"/>
                <w:szCs w:val="24"/>
              </w:rPr>
              <w:t xml:space="preserve"> осмотр водителей, транспортные услуги)</w:t>
            </w:r>
          </w:p>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2 160,0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720,0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720,0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720,0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1.11</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Создание условий для комфортного пребывания обучающихся, воспитанников в образовательных учреждениях (коммунальные услуги)</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72 706,1</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23 286,1</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24 220,0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25 200,0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1.12</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Ульяновской области и муниципальных </w:t>
            </w:r>
            <w:r w:rsidRPr="00A631A4">
              <w:rPr>
                <w:rFonts w:ascii="PT Astra Serif" w:eastAsia="Times New Roman" w:hAnsi="PT Astra Serif" w:cs="Times New Roman"/>
                <w:color w:val="000000"/>
                <w:sz w:val="24"/>
                <w:szCs w:val="24"/>
              </w:rPr>
              <w:lastRenderedPageBreak/>
              <w:t>образовательных организациях</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Муниципальный бюджет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20 041,328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4 597,072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248,8728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6 549,280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1 637,320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82,693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6 549,280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1 637,320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82,69293</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6 942,768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1 322,432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83,48687</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1.13</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Освоение бюджетных средств на обеспечение расходных обязательств, связанных с обеспечением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5 244,305</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162,195</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1 765,109</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54,591</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1 739,598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53,802</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1 739,598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53,802</w:t>
            </w:r>
          </w:p>
        </w:tc>
      </w:tr>
      <w:tr w:rsidR="00713507" w:rsidRPr="00A631A4" w:rsidTr="0083726E">
        <w:trPr>
          <w:trHeight w:val="1967"/>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ИТОГО по разделу 1</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B9570B">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55 986,733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525 914,567</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287 401,6728</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18 548,089</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171 038,011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92 160,493</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18 522,578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176 414,622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95 527,69293</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18 916,066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178 461,934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99 713,48687</w:t>
            </w:r>
          </w:p>
        </w:tc>
      </w:tr>
      <w:tr w:rsidR="00713507" w:rsidRPr="00A631A4" w:rsidTr="0083726E">
        <w:trPr>
          <w:trHeight w:val="280"/>
        </w:trPr>
        <w:tc>
          <w:tcPr>
            <w:tcW w:w="5000" w:type="pct"/>
            <w:gridSpan w:val="8"/>
          </w:tcPr>
          <w:p w:rsidR="00713507" w:rsidRPr="00A631A4" w:rsidRDefault="00713507" w:rsidP="002E314D">
            <w:pPr>
              <w:numPr>
                <w:ilvl w:val="0"/>
                <w:numId w:val="5"/>
              </w:numPr>
              <w:autoSpaceDE w:val="0"/>
              <w:autoSpaceDN w:val="0"/>
              <w:adjustRightInd w:val="0"/>
              <w:spacing w:after="0" w:line="240" w:lineRule="auto"/>
              <w:jc w:val="center"/>
              <w:rPr>
                <w:rFonts w:ascii="PT Astra Serif" w:eastAsia="Times New Roman" w:hAnsi="PT Astra Serif" w:cs="Times New Roman"/>
                <w:b/>
                <w:sz w:val="24"/>
                <w:szCs w:val="24"/>
              </w:rPr>
            </w:pPr>
            <w:r w:rsidRPr="00A631A4">
              <w:rPr>
                <w:rFonts w:ascii="PT Astra Serif" w:eastAsia="Times New Roman" w:hAnsi="PT Astra Serif" w:cs="Times New Roman"/>
                <w:b/>
                <w:sz w:val="24"/>
                <w:szCs w:val="24"/>
              </w:rPr>
              <w:t>Основные мероприятия «Развитие кадрового потенциала системы общего образования»</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2.1.1</w:t>
            </w:r>
          </w:p>
        </w:tc>
        <w:tc>
          <w:tcPr>
            <w:tcW w:w="1051" w:type="pct"/>
          </w:tcPr>
          <w:p w:rsidR="00713507" w:rsidRPr="00A631A4" w:rsidRDefault="00713507" w:rsidP="00B9570B">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 Развитие системы профессиональных фестивалей, конкурсов, поддержка учительских, сетевых педагогических сообществ, методических объединений, занимающихся развитием профессионального потенциала учителей «Учитель года», «Самый </w:t>
            </w:r>
            <w:r w:rsidRPr="00A631A4">
              <w:rPr>
                <w:rFonts w:ascii="PT Astra Serif" w:eastAsia="Times New Roman" w:hAnsi="PT Astra Serif" w:cs="Times New Roman"/>
                <w:color w:val="000000"/>
                <w:sz w:val="24"/>
                <w:szCs w:val="24"/>
              </w:rPr>
              <w:lastRenderedPageBreak/>
              <w:t xml:space="preserve">классный </w:t>
            </w:r>
            <w:proofErr w:type="spellStart"/>
            <w:r w:rsidRPr="00A631A4">
              <w:rPr>
                <w:rFonts w:ascii="PT Astra Serif" w:eastAsia="Times New Roman" w:hAnsi="PT Astra Serif" w:cs="Times New Roman"/>
                <w:color w:val="000000"/>
                <w:sz w:val="24"/>
                <w:szCs w:val="24"/>
              </w:rPr>
              <w:t>классный</w:t>
            </w:r>
            <w:proofErr w:type="spellEnd"/>
            <w:r w:rsidRPr="00A631A4">
              <w:rPr>
                <w:rFonts w:ascii="PT Astra Serif" w:eastAsia="Times New Roman" w:hAnsi="PT Astra Serif" w:cs="Times New Roman"/>
                <w:color w:val="000000"/>
                <w:sz w:val="24"/>
                <w:szCs w:val="24"/>
              </w:rPr>
              <w:t xml:space="preserve">», «Воспитать человека», «Педагогический дебют», «Лучший директор школы» и т.д. </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2.1.2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Денежное поощрение педагогов, подготовивших победителей и призеров всероссийских олимпиад школьников, всероссийских  и международных спортивных соревнований, творческих конкурсов </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2.1.3</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Предоставление субвенций из областного бюджета бюджетам муниципальных образований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учреждений не реже чем один раз в три года дополнительного профессионального образования по профилю педагогической деятельности</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1 788,6</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583,6</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605,0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2.1.4</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Предоставление субвенций из областного бюджета бюджетам государственных округов  Ульяновской </w:t>
            </w:r>
            <w:r w:rsidRPr="00A631A4">
              <w:rPr>
                <w:rFonts w:ascii="PT Astra Serif" w:eastAsia="Times New Roman" w:hAnsi="PT Astra Serif" w:cs="Times New Roman"/>
                <w:sz w:val="24"/>
                <w:szCs w:val="24"/>
              </w:rPr>
              <w:lastRenderedPageBreak/>
              <w:t>области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учреждений,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lastRenderedPageBreak/>
              <w:t xml:space="preserve">Управление образования Администрации МО </w:t>
            </w:r>
            <w:r w:rsidRPr="00A631A4">
              <w:rPr>
                <w:rFonts w:ascii="PT Astra Serif" w:eastAsia="Times New Roman" w:hAnsi="PT Astra Serif" w:cs="Times New Roman"/>
                <w:sz w:val="24"/>
                <w:szCs w:val="24"/>
              </w:rPr>
              <w:lastRenderedPageBreak/>
              <w:t xml:space="preserve">«Сенгилеевский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120,6</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40,2</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40,2</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40,2</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lastRenderedPageBreak/>
              <w:t>2.1.5</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Повышение квалификации педагогических работников, реализующих дополнительные общеобразовательные общеразвивающие программы, участвующие в персонифицированном финансировании</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90,0</w:t>
            </w:r>
          </w:p>
        </w:tc>
        <w:tc>
          <w:tcPr>
            <w:tcW w:w="538"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30,0</w:t>
            </w:r>
          </w:p>
        </w:tc>
        <w:tc>
          <w:tcPr>
            <w:tcW w:w="584"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30,0</w:t>
            </w:r>
          </w:p>
        </w:tc>
        <w:tc>
          <w:tcPr>
            <w:tcW w:w="675"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30,0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2.1.6</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Предоставление мер социальной поддержки молодым специалистам, поступившим на работу в муниципальное учреждение </w:t>
            </w:r>
            <w:r w:rsidRPr="00A631A4">
              <w:rPr>
                <w:rFonts w:ascii="PT Astra Serif" w:eastAsia="Times New Roman" w:hAnsi="PT Astra Serif" w:cs="Times New Roman"/>
                <w:color w:val="000000"/>
                <w:sz w:val="24"/>
                <w:szCs w:val="24"/>
              </w:rPr>
              <w:lastRenderedPageBreak/>
              <w:t>муниципального образования, осуществляющие в качестве основного (уставного) вида деятельности образовательную деятельность</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 xml:space="preserve">Управление образования Администрации МО «Сенгилеевский </w:t>
            </w:r>
            <w:r w:rsidRPr="00A631A4">
              <w:rPr>
                <w:rFonts w:ascii="PT Astra Serif" w:eastAsia="Times New Roman" w:hAnsi="PT Astra Serif" w:cs="Times New Roman"/>
                <w:color w:val="000000"/>
                <w:sz w:val="24"/>
                <w:szCs w:val="24"/>
              </w:rPr>
              <w:lastRenderedPageBreak/>
              <w:t xml:space="preserve">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1 096,8</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351,4</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365,4</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380,0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2.1.7</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Проведение медицинских осмотров работников образовательных организаций</w:t>
            </w:r>
          </w:p>
        </w:tc>
        <w:tc>
          <w:tcPr>
            <w:tcW w:w="683" w:type="pct"/>
          </w:tcPr>
          <w:p w:rsidR="00713507" w:rsidRPr="00B9570B" w:rsidRDefault="00713507" w:rsidP="00B9570B">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sz w:val="24"/>
                <w:szCs w:val="24"/>
              </w:rPr>
              <w:t>Управление образования Администрации МО «Сенгилеевский район»</w:t>
            </w:r>
            <w:r w:rsidRPr="00A631A4">
              <w:rPr>
                <w:rFonts w:ascii="PT Astra Serif" w:eastAsia="Times New Roman" w:hAnsi="PT Astra Serif" w:cs="Times New Roman"/>
                <w:color w:val="000000"/>
                <w:sz w:val="24"/>
                <w:szCs w:val="24"/>
              </w:rPr>
              <w:t xml:space="preserve"> (по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900,0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2.1.8</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Проведение медицинских осмотров работников, реализующих дополнительные общеобразовательные общеразвивающие программы в системе персонифицированного финансирования</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Управление образования Администрации МО «Сенгилеевский район» (по согласованию)</w:t>
            </w: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w:t>
            </w:r>
          </w:p>
        </w:tc>
      </w:tr>
      <w:tr w:rsidR="00624E35" w:rsidRPr="00A631A4" w:rsidTr="0083726E">
        <w:tc>
          <w:tcPr>
            <w:tcW w:w="258"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2.1.9</w:t>
            </w:r>
          </w:p>
        </w:tc>
        <w:tc>
          <w:tcPr>
            <w:tcW w:w="1051" w:type="pct"/>
          </w:tcPr>
          <w:p w:rsidR="00624E35" w:rsidRPr="00A631A4" w:rsidRDefault="00624E35"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посёлки, либо посёлки городского типа, либо города с населением до 50 тысяч человек</w:t>
            </w:r>
          </w:p>
        </w:tc>
        <w:tc>
          <w:tcPr>
            <w:tcW w:w="683"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Управление образования Администрации МО «Сенгилеевский район» (по согласованию)</w:t>
            </w:r>
          </w:p>
        </w:tc>
        <w:tc>
          <w:tcPr>
            <w:tcW w:w="673"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tc>
        <w:tc>
          <w:tcPr>
            <w:tcW w:w="538"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tc>
        <w:tc>
          <w:tcPr>
            <w:tcW w:w="538"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624E35" w:rsidRPr="00A631A4" w:rsidRDefault="00624E35"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ИТОГО по подразделу 2.1</w:t>
            </w:r>
          </w:p>
        </w:tc>
        <w:tc>
          <w:tcPr>
            <w:tcW w:w="68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673"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lastRenderedPageBreak/>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3 906,0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1 500,0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1 275,2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500,0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1 305,6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500,0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1 325,2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500,0</w:t>
            </w:r>
          </w:p>
        </w:tc>
      </w:tr>
      <w:tr w:rsidR="00713507" w:rsidRPr="00A631A4" w:rsidTr="0083726E">
        <w:tc>
          <w:tcPr>
            <w:tcW w:w="5000" w:type="pct"/>
            <w:gridSpan w:val="8"/>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lastRenderedPageBreak/>
              <w:t>2.2. Развитие материально-технической базы образовательных организаций (капитальный и текущий ремонт зданий и сооружений, благоустройство территорий образовательных организаций)</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 xml:space="preserve">МОУ СШ г.Сенгилея имени Героя Советского Союза Н.Н.Вербина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b/>
                <w:bCs/>
                <w:color w:val="000000" w:themeColor="text1"/>
                <w:sz w:val="24"/>
                <w:szCs w:val="24"/>
              </w:rPr>
              <w:t xml:space="preserve">(здание №1): </w:t>
            </w:r>
            <w:r w:rsidRPr="00A631A4">
              <w:rPr>
                <w:rFonts w:ascii="PT Astra Serif" w:eastAsia="Times New Roman" w:hAnsi="PT Astra Serif" w:cs="Times New Roman"/>
                <w:color w:val="000000" w:themeColor="text1"/>
                <w:sz w:val="24"/>
                <w:szCs w:val="24"/>
              </w:rPr>
              <w:t xml:space="preserve">капитальный ремонт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в рамках государственной программы Российской Федерации»</w:t>
            </w:r>
            <w:r w:rsidRPr="00A631A4">
              <w:rPr>
                <w:rFonts w:ascii="PT Astra Serif" w:hAnsi="PT Astra Serif" w:cs="Times New Roman"/>
                <w:color w:val="000000" w:themeColor="text1"/>
              </w:rPr>
              <w:t xml:space="preserve"> «</w:t>
            </w:r>
            <w:r w:rsidRPr="00A631A4">
              <w:rPr>
                <w:rFonts w:ascii="PT Astra Serif" w:eastAsia="Times New Roman" w:hAnsi="PT Astra Serif" w:cs="Times New Roman"/>
                <w:color w:val="000000" w:themeColor="text1"/>
                <w:sz w:val="24"/>
                <w:szCs w:val="24"/>
              </w:rPr>
              <w:t xml:space="preserve">Развитие образования»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hAnsi="PT Astra Serif"/>
              </w:rPr>
            </w:pPr>
            <w:r w:rsidRPr="00A631A4">
              <w:rPr>
                <w:rFonts w:ascii="PT Astra Serif" w:eastAsia="Times New Roman" w:hAnsi="PT Astra Serif" w:cs="Times New Roman"/>
                <w:color w:val="000000" w:themeColor="text1"/>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hAnsi="PT Astra Serif"/>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83 960,59</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20 594,11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1 056,1</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83 960,59</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20 594,11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1 056,1</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 xml:space="preserve">МОУ </w:t>
            </w:r>
            <w:proofErr w:type="spellStart"/>
            <w:r w:rsidRPr="00A631A4">
              <w:rPr>
                <w:rFonts w:ascii="PT Astra Serif" w:eastAsia="Times New Roman" w:hAnsi="PT Astra Serif" w:cs="Times New Roman"/>
                <w:b/>
                <w:bCs/>
                <w:color w:val="000000" w:themeColor="text1"/>
                <w:sz w:val="24"/>
                <w:szCs w:val="24"/>
              </w:rPr>
              <w:t>Силикатненская</w:t>
            </w:r>
            <w:proofErr w:type="spellEnd"/>
            <w:r w:rsidRPr="00A631A4">
              <w:rPr>
                <w:rFonts w:ascii="PT Astra Serif" w:eastAsia="Times New Roman" w:hAnsi="PT Astra Serif" w:cs="Times New Roman"/>
                <w:b/>
                <w:bCs/>
                <w:color w:val="000000" w:themeColor="text1"/>
                <w:sz w:val="24"/>
                <w:szCs w:val="24"/>
              </w:rPr>
              <w:t xml:space="preserve"> СШ имени В.Г. </w:t>
            </w:r>
            <w:proofErr w:type="spellStart"/>
            <w:r w:rsidRPr="00A631A4">
              <w:rPr>
                <w:rFonts w:ascii="PT Astra Serif" w:eastAsia="Times New Roman" w:hAnsi="PT Astra Serif" w:cs="Times New Roman"/>
                <w:b/>
                <w:bCs/>
                <w:color w:val="000000" w:themeColor="text1"/>
                <w:sz w:val="24"/>
                <w:szCs w:val="24"/>
              </w:rPr>
              <w:t>Штыркина</w:t>
            </w:r>
            <w:proofErr w:type="spellEnd"/>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 xml:space="preserve"> (здание основной школы):</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капитальный ремонт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в рамках государственной программы Российской Федерации» «Развитие образования»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38 103,7</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9 346,18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479,3</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38 103,7</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9 346,18</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479,3</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2.2.3</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МОУ Елаурская СШ:</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капитальный ремонт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в рамках государственной программы Российской Федерации» «Развитие образования»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Областной бюджет</w:t>
            </w:r>
          </w:p>
          <w:p w:rsidR="00713507" w:rsidRPr="00A631A4" w:rsidRDefault="00713507" w:rsidP="0083726E">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23 307,96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5 717,05</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293,17</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23 307,96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5 717,05</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293,17</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2.2.4</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МОУ Алёшкинская ОШ:</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капитальный ремонт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в рамках государственной программы Российской </w:t>
            </w:r>
            <w:r w:rsidRPr="00A631A4">
              <w:rPr>
                <w:rFonts w:ascii="PT Astra Serif" w:eastAsia="Times New Roman" w:hAnsi="PT Astra Serif" w:cs="Times New Roman"/>
                <w:bCs/>
                <w:color w:val="000000" w:themeColor="text1"/>
                <w:sz w:val="24"/>
                <w:szCs w:val="24"/>
              </w:rPr>
              <w:lastRenderedPageBreak/>
              <w:t xml:space="preserve">Федерации» «Развитие образования»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 xml:space="preserve">Управление образования Администрации МО </w:t>
            </w:r>
            <w:r w:rsidRPr="00A631A4">
              <w:rPr>
                <w:rFonts w:ascii="PT Astra Serif" w:eastAsia="Times New Roman" w:hAnsi="PT Astra Serif" w:cs="Times New Roman"/>
                <w:color w:val="000000" w:themeColor="text1"/>
                <w:sz w:val="24"/>
                <w:szCs w:val="24"/>
              </w:rPr>
              <w:lastRenderedPageBreak/>
              <w:t xml:space="preserve">«Сенгилеевский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Областной </w:t>
            </w:r>
            <w:r w:rsidRPr="00A631A4">
              <w:rPr>
                <w:rFonts w:ascii="PT Astra Serif" w:eastAsia="Times New Roman" w:hAnsi="PT Astra Serif" w:cs="Times New Roman"/>
                <w:color w:val="000000" w:themeColor="text1"/>
                <w:sz w:val="24"/>
                <w:szCs w:val="24"/>
              </w:rPr>
              <w:lastRenderedPageBreak/>
              <w:t>бюджет</w:t>
            </w:r>
          </w:p>
          <w:p w:rsidR="00713507" w:rsidRPr="00A631A4" w:rsidRDefault="00713507" w:rsidP="00D9762E">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lastRenderedPageBreak/>
              <w:t>79 992,94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19 620,91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1 006,2</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lastRenderedPageBreak/>
              <w:t>79 992,94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19 620,91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1 006,2</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2.2.5</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МОУ Красногуляевская СШ:</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капитальный ремонт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в рамках государственной программы Российской Федерации» «Развитие образования»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Областной бюджет</w:t>
            </w:r>
          </w:p>
          <w:p w:rsidR="00713507" w:rsidRPr="00A631A4" w:rsidRDefault="00713507" w:rsidP="0083726E">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38 160,0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9 360,0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themeColor="text1"/>
                <w:sz w:val="24"/>
                <w:szCs w:val="24"/>
              </w:rPr>
            </w:pPr>
            <w:r w:rsidRPr="00A631A4">
              <w:rPr>
                <w:rFonts w:ascii="PT Astra Serif" w:eastAsia="Times New Roman" w:hAnsi="PT Astra Serif" w:cs="Times New Roman"/>
                <w:b/>
                <w:bCs/>
                <w:color w:val="000000" w:themeColor="text1"/>
                <w:sz w:val="24"/>
                <w:szCs w:val="24"/>
              </w:rPr>
              <w:t>480,0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38 160,0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9 360,0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480,0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2.2.6</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Ремонт кабинетов, приобретение мебели, логотипов  </w:t>
            </w:r>
            <w:r w:rsidRPr="00A631A4">
              <w:rPr>
                <w:rFonts w:ascii="PT Astra Serif" w:eastAsia="Times New Roman" w:hAnsi="PT Astra Serif" w:cs="Times New Roman"/>
                <w:b/>
                <w:bCs/>
                <w:color w:val="000000" w:themeColor="text1"/>
                <w:sz w:val="24"/>
                <w:szCs w:val="24"/>
              </w:rPr>
              <w:t xml:space="preserve">МОУ </w:t>
            </w:r>
            <w:proofErr w:type="spellStart"/>
            <w:r w:rsidRPr="00A631A4">
              <w:rPr>
                <w:rFonts w:ascii="PT Astra Serif" w:eastAsia="Times New Roman" w:hAnsi="PT Astra Serif" w:cs="Times New Roman"/>
                <w:b/>
                <w:bCs/>
                <w:color w:val="000000" w:themeColor="text1"/>
                <w:sz w:val="24"/>
                <w:szCs w:val="24"/>
              </w:rPr>
              <w:t>Цемзаводская</w:t>
            </w:r>
            <w:proofErr w:type="spellEnd"/>
            <w:r w:rsidRPr="00A631A4">
              <w:rPr>
                <w:rFonts w:ascii="PT Astra Serif" w:eastAsia="Times New Roman" w:hAnsi="PT Astra Serif" w:cs="Times New Roman"/>
                <w:b/>
                <w:bCs/>
                <w:color w:val="000000" w:themeColor="text1"/>
                <w:sz w:val="24"/>
                <w:szCs w:val="24"/>
              </w:rPr>
              <w:t xml:space="preserve"> СШ</w:t>
            </w:r>
            <w:r w:rsidRPr="00A631A4">
              <w:rPr>
                <w:rFonts w:ascii="PT Astra Serif" w:eastAsia="Times New Roman" w:hAnsi="PT Astra Serif" w:cs="Times New Roman"/>
                <w:bCs/>
                <w:color w:val="000000" w:themeColor="text1"/>
                <w:sz w:val="24"/>
                <w:szCs w:val="24"/>
              </w:rPr>
              <w:t xml:space="preserve"> в рамках Федерального проекта «Современная школа» национального проекта «Образование</w:t>
            </w:r>
            <w:r w:rsidR="00653675" w:rsidRPr="00A631A4">
              <w:rPr>
                <w:rFonts w:ascii="PT Astra Serif" w:eastAsia="Times New Roman" w:hAnsi="PT Astra Serif" w:cs="Times New Roman"/>
                <w:bCs/>
                <w:color w:val="000000" w:themeColor="text1"/>
                <w:sz w:val="24"/>
                <w:szCs w:val="24"/>
              </w:rPr>
              <w:t>» с целью открытия «Точка роста»</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3 243,5</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3 243,5</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2.2.7</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Ремонт кабинетов, приобретение мебели, логотипов  </w:t>
            </w:r>
            <w:r w:rsidRPr="00A631A4">
              <w:rPr>
                <w:rFonts w:ascii="PT Astra Serif" w:eastAsia="Times New Roman" w:hAnsi="PT Astra Serif" w:cs="Times New Roman"/>
                <w:b/>
                <w:bCs/>
                <w:color w:val="000000" w:themeColor="text1"/>
                <w:sz w:val="24"/>
                <w:szCs w:val="24"/>
              </w:rPr>
              <w:t xml:space="preserve">МОУ </w:t>
            </w:r>
            <w:proofErr w:type="spellStart"/>
            <w:r w:rsidRPr="00A631A4">
              <w:rPr>
                <w:rFonts w:ascii="PT Astra Serif" w:eastAsia="Times New Roman" w:hAnsi="PT Astra Serif" w:cs="Times New Roman"/>
                <w:b/>
                <w:bCs/>
                <w:color w:val="000000" w:themeColor="text1"/>
                <w:sz w:val="24"/>
                <w:szCs w:val="24"/>
              </w:rPr>
              <w:t>Кротковская</w:t>
            </w:r>
            <w:proofErr w:type="spellEnd"/>
            <w:r w:rsidRPr="00A631A4">
              <w:rPr>
                <w:rFonts w:ascii="PT Astra Serif" w:eastAsia="Times New Roman" w:hAnsi="PT Astra Serif" w:cs="Times New Roman"/>
                <w:b/>
                <w:bCs/>
                <w:color w:val="000000" w:themeColor="text1"/>
                <w:sz w:val="24"/>
                <w:szCs w:val="24"/>
              </w:rPr>
              <w:t xml:space="preserve"> ОШ</w:t>
            </w:r>
            <w:r w:rsidRPr="00A631A4">
              <w:rPr>
                <w:rFonts w:ascii="PT Astra Serif" w:eastAsia="Times New Roman" w:hAnsi="PT Astra Serif" w:cs="Times New Roman"/>
                <w:bCs/>
                <w:color w:val="000000" w:themeColor="text1"/>
                <w:sz w:val="24"/>
                <w:szCs w:val="24"/>
              </w:rPr>
              <w:t xml:space="preserve"> в рамках Федерального проекта «Современная школа» национального проекта «Образование» с целью открытия «Точка роста»</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2 164,5</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2 164,5</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rPr>
          <w:trHeight w:val="2130"/>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lastRenderedPageBreak/>
              <w:t>2.2.8</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Создание условий для внедрения современной и безопасной цифровой образовательной среды в рамках федерального проекта «Цифровая образовательная среда» в МОУ Шиловская СШ</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D9762E" w:rsidRDefault="00D9762E" w:rsidP="00D9762E">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2.2.9</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Cs/>
                <w:color w:val="000000" w:themeColor="text1"/>
                <w:sz w:val="24"/>
                <w:szCs w:val="24"/>
              </w:rPr>
            </w:pPr>
            <w:r w:rsidRPr="00A631A4">
              <w:rPr>
                <w:rFonts w:ascii="PT Astra Serif" w:eastAsia="Times New Roman" w:hAnsi="PT Astra Serif" w:cs="Times New Roman"/>
                <w:bCs/>
                <w:color w:val="000000" w:themeColor="text1"/>
                <w:sz w:val="24"/>
                <w:szCs w:val="24"/>
              </w:rPr>
              <w:t xml:space="preserve">Создание условий для внедрения современной и безопасной цифровой образовательной среды в рамках федерального проекта «Цифровая образовательная среда» в МОУ </w:t>
            </w:r>
            <w:proofErr w:type="spellStart"/>
            <w:r w:rsidRPr="00A631A4">
              <w:rPr>
                <w:rFonts w:ascii="PT Astra Serif" w:eastAsia="Times New Roman" w:hAnsi="PT Astra Serif" w:cs="Times New Roman"/>
                <w:bCs/>
                <w:color w:val="000000" w:themeColor="text1"/>
                <w:sz w:val="24"/>
                <w:szCs w:val="24"/>
              </w:rPr>
              <w:t>Кротковская</w:t>
            </w:r>
            <w:proofErr w:type="spellEnd"/>
            <w:r w:rsidRPr="00A631A4">
              <w:rPr>
                <w:rFonts w:ascii="PT Astra Serif" w:eastAsia="Times New Roman" w:hAnsi="PT Astra Serif" w:cs="Times New Roman"/>
                <w:bCs/>
                <w:color w:val="000000" w:themeColor="text1"/>
                <w:sz w:val="24"/>
                <w:szCs w:val="24"/>
              </w:rPr>
              <w:t xml:space="preserve"> ОШ СШ</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r w:rsidRPr="00A631A4">
              <w:rPr>
                <w:rFonts w:ascii="PT Astra Serif" w:eastAsia="Times New Roman" w:hAnsi="PT Astra Serif" w:cs="Times New Roman"/>
                <w:color w:val="000000" w:themeColor="text1"/>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2.2.10</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Ремонтные работы (ремонт ограждения, установка игровых площадок) в МКДОУ «Солнышко» в рамках Проекта поддержки местных инициатив</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themeColor="text1"/>
                <w:sz w:val="24"/>
                <w:szCs w:val="24"/>
              </w:rPr>
            </w:pP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 xml:space="preserve">Управление образования Администрации МО «Сенгилеевский район» </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themeColor="text1"/>
                <w:sz w:val="24"/>
                <w:szCs w:val="24"/>
              </w:rPr>
            </w:pPr>
            <w:r w:rsidRPr="00A631A4">
              <w:rPr>
                <w:rFonts w:ascii="PT Astra Serif" w:eastAsia="Times New Roman" w:hAnsi="PT Astra Serif" w:cs="Times New Roman"/>
                <w:color w:val="000000" w:themeColor="text1"/>
                <w:sz w:val="24"/>
                <w:szCs w:val="24"/>
              </w:rPr>
              <w:t>Инициативные платежи</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180,0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w:t>
            </w:r>
          </w:p>
        </w:tc>
        <w:tc>
          <w:tcPr>
            <w:tcW w:w="538" w:type="pct"/>
          </w:tcPr>
          <w:p w:rsidR="00713507"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84" w:type="pct"/>
          </w:tcPr>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180,0</w:t>
            </w: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3 000,0</w:t>
            </w:r>
          </w:p>
          <w:p w:rsidR="0083726E" w:rsidRDefault="0083726E"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BB75B1" w:rsidRPr="00A631A4" w:rsidRDefault="00BB75B1"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FF72A8" w:rsidRPr="00A631A4" w:rsidRDefault="00FF72A8"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FF72A8" w:rsidRPr="00A631A4" w:rsidRDefault="00FF72A8"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FF72A8" w:rsidRPr="00A631A4" w:rsidRDefault="00FF72A8"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FF72A8" w:rsidRPr="00A631A4" w:rsidRDefault="00FF72A8"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FF72A8" w:rsidRPr="00A631A4" w:rsidRDefault="00FF72A8"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2.2.11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Предоставление субсидий из областного бюджета бюджетами муниципальных образований в целях </w:t>
            </w:r>
            <w:proofErr w:type="spellStart"/>
            <w:r w:rsidRPr="00A631A4">
              <w:rPr>
                <w:rFonts w:ascii="PT Astra Serif" w:eastAsia="Times New Roman" w:hAnsi="PT Astra Serif" w:cs="Times New Roman"/>
                <w:sz w:val="24"/>
                <w:szCs w:val="24"/>
              </w:rPr>
              <w:t>софинансирования</w:t>
            </w:r>
            <w:proofErr w:type="spellEnd"/>
            <w:r w:rsidRPr="00A631A4">
              <w:rPr>
                <w:rFonts w:ascii="PT Astra Serif" w:eastAsia="Times New Roman" w:hAnsi="PT Astra Serif" w:cs="Times New Roman"/>
                <w:sz w:val="24"/>
                <w:szCs w:val="24"/>
              </w:rPr>
              <w:t xml:space="preserve"> расходных обязательств, связанных с созданием в общеобразовательных организациях, расположенных в рабочих поселках, условий для </w:t>
            </w:r>
            <w:r w:rsidRPr="00A631A4">
              <w:rPr>
                <w:rFonts w:ascii="PT Astra Serif" w:eastAsia="Times New Roman" w:hAnsi="PT Astra Serif" w:cs="Times New Roman"/>
                <w:sz w:val="24"/>
                <w:szCs w:val="24"/>
              </w:rPr>
              <w:lastRenderedPageBreak/>
              <w:t xml:space="preserve">занятий физической культурой и спортом (МОУ </w:t>
            </w:r>
            <w:proofErr w:type="spellStart"/>
            <w:r w:rsidR="00653675" w:rsidRPr="00A631A4">
              <w:rPr>
                <w:rFonts w:ascii="PT Astra Serif" w:eastAsia="Times New Roman" w:hAnsi="PT Astra Serif" w:cs="Times New Roman"/>
                <w:sz w:val="24"/>
                <w:szCs w:val="24"/>
              </w:rPr>
              <w:t>Артюшкинская</w:t>
            </w:r>
            <w:proofErr w:type="spellEnd"/>
            <w:r w:rsidRPr="00A631A4">
              <w:rPr>
                <w:rFonts w:ascii="PT Astra Serif" w:eastAsia="Times New Roman" w:hAnsi="PT Astra Serif" w:cs="Times New Roman"/>
                <w:sz w:val="24"/>
                <w:szCs w:val="24"/>
              </w:rPr>
              <w:t xml:space="preserve"> ОШ)</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lastRenderedPageBreak/>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666,66</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666,66</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lastRenderedPageBreak/>
              <w:t>2.2.12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Подготовка образовательных организаций к новому учебному году (мероприятия по линии пожарной безопасности, мероприятия по линии </w:t>
            </w:r>
            <w:proofErr w:type="spellStart"/>
            <w:r w:rsidRPr="00A631A4">
              <w:rPr>
                <w:rFonts w:ascii="PT Astra Serif" w:eastAsia="Times New Roman" w:hAnsi="PT Astra Serif" w:cs="Times New Roman"/>
                <w:color w:val="000000"/>
                <w:sz w:val="24"/>
                <w:szCs w:val="24"/>
              </w:rPr>
              <w:t>Роспотребнадзора</w:t>
            </w:r>
            <w:proofErr w:type="spellEnd"/>
            <w:r w:rsidRPr="00A631A4">
              <w:rPr>
                <w:rFonts w:ascii="PT Astra Serif" w:eastAsia="Times New Roman" w:hAnsi="PT Astra Serif" w:cs="Times New Roman"/>
                <w:color w:val="000000"/>
                <w:sz w:val="24"/>
                <w:szCs w:val="24"/>
              </w:rPr>
              <w:t>, техническое обслуживание пожарного мониторинга, пожарной сигнализации, приобретение краски)</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w:t>
            </w:r>
          </w:p>
          <w:p w:rsidR="00713507" w:rsidRPr="00A631A4" w:rsidRDefault="00713507" w:rsidP="002E314D">
            <w:pPr>
              <w:spacing w:after="0" w:line="240" w:lineRule="auto"/>
              <w:jc w:val="center"/>
              <w:rPr>
                <w:rFonts w:ascii="PT Astra Serif" w:eastAsia="Times New Roman" w:hAnsi="PT Astra Serif" w:cs="Times New Roman"/>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6 300,0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2 100,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2 100,0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2 100,0</w:t>
            </w:r>
          </w:p>
        </w:tc>
      </w:tr>
      <w:tr w:rsidR="00713507" w:rsidRPr="00A631A4" w:rsidTr="00AE3D29">
        <w:trPr>
          <w:trHeight w:val="1903"/>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2.2.13</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Благоустройство территории образовательных учреждений (ремонт асфальтобетонного покрытия территории образовательных учреждений)</w:t>
            </w:r>
          </w:p>
        </w:tc>
        <w:tc>
          <w:tcPr>
            <w:tcW w:w="682" w:type="pct"/>
          </w:tcPr>
          <w:p w:rsidR="00713507" w:rsidRPr="0083726E" w:rsidRDefault="00713507" w:rsidP="0083726E">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Управление образования Администрации МО «Сенгилеевский район» (по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w:t>
            </w:r>
          </w:p>
          <w:p w:rsidR="00713507" w:rsidRPr="00A631A4" w:rsidRDefault="00713507" w:rsidP="002E314D">
            <w:pPr>
              <w:spacing w:after="0" w:line="240" w:lineRule="auto"/>
              <w:jc w:val="center"/>
              <w:rPr>
                <w:rFonts w:ascii="PT Astra Serif" w:eastAsia="Times New Roman" w:hAnsi="PT Astra Serif" w:cs="Calibri"/>
              </w:rPr>
            </w:pPr>
          </w:p>
          <w:p w:rsidR="00713507" w:rsidRPr="00A631A4" w:rsidRDefault="00713507" w:rsidP="002E314D">
            <w:pPr>
              <w:spacing w:after="0" w:line="240" w:lineRule="auto"/>
              <w:jc w:val="center"/>
              <w:rPr>
                <w:rFonts w:ascii="PT Astra Serif" w:eastAsia="Times New Roman" w:hAnsi="PT Astra Serif" w:cs="Calibri"/>
              </w:rPr>
            </w:pPr>
          </w:p>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ИТОГО по подразделу 2.2</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 xml:space="preserve">Областной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sz w:val="24"/>
                <w:szCs w:val="24"/>
              </w:rPr>
            </w:pPr>
          </w:p>
          <w:p w:rsidR="00713507" w:rsidRPr="00D9762E" w:rsidRDefault="00713507" w:rsidP="00D9762E">
            <w:pPr>
              <w:autoSpaceDE w:val="0"/>
              <w:autoSpaceDN w:val="0"/>
              <w:adjustRightInd w:val="0"/>
              <w:spacing w:after="0" w:line="240" w:lineRule="auto"/>
              <w:jc w:val="center"/>
              <w:rPr>
                <w:rFonts w:ascii="PT Astra Serif" w:eastAsia="Times New Roman" w:hAnsi="PT Astra Serif" w:cs="Times New Roman"/>
                <w:b/>
                <w:sz w:val="24"/>
                <w:szCs w:val="24"/>
              </w:rPr>
            </w:pPr>
            <w:r w:rsidRPr="00A631A4">
              <w:rPr>
                <w:rFonts w:ascii="PT Astra Serif" w:eastAsia="Times New Roman" w:hAnsi="PT Astra Serif" w:cs="Times New Roman"/>
                <w:b/>
                <w:sz w:val="24"/>
                <w:szCs w:val="24"/>
              </w:rPr>
              <w:t>Инициативные платежи</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263 525,0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69 638,0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16 069,0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
                <w:bCs/>
                <w:sz w:val="24"/>
                <w:szCs w:val="24"/>
              </w:rPr>
              <w:t>30,0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7 608</w:t>
            </w:r>
            <w:r w:rsidR="00713507" w:rsidRPr="00A631A4">
              <w:rPr>
                <w:rFonts w:ascii="PT Astra Serif" w:eastAsia="Times New Roman" w:hAnsi="PT Astra Serif" w:cs="Times New Roman"/>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83 961,0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23</w:t>
            </w:r>
            <w:r w:rsidR="00713507" w:rsidRPr="00A631A4">
              <w:rPr>
                <w:rFonts w:ascii="PT Astra Serif" w:eastAsia="Times New Roman" w:hAnsi="PT Astra Serif" w:cs="Times New Roman"/>
                <w:bCs/>
                <w:sz w:val="24"/>
                <w:szCs w:val="24"/>
              </w:rPr>
              <w:t> 594,0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3 436</w:t>
            </w:r>
            <w:r w:rsidR="00713507" w:rsidRPr="00A631A4">
              <w:rPr>
                <w:rFonts w:ascii="PT Astra Serif" w:eastAsia="Times New Roman" w:hAnsi="PT Astra Serif" w:cs="Times New Roman"/>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30,</w:t>
            </w:r>
            <w:r w:rsidR="00713507" w:rsidRPr="00A631A4">
              <w:rPr>
                <w:rFonts w:ascii="PT Astra Serif" w:eastAsia="Times New Roman" w:hAnsi="PT Astra Serif" w:cs="Times New Roman"/>
                <w:bCs/>
                <w:sz w:val="24"/>
                <w:szCs w:val="24"/>
              </w:rPr>
              <w:t>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179 565,0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46 044,0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5 025,0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0</w:t>
            </w:r>
          </w:p>
        </w:tc>
      </w:tr>
      <w:tr w:rsidR="00713507" w:rsidRPr="00A631A4" w:rsidTr="0083726E">
        <w:tc>
          <w:tcPr>
            <w:tcW w:w="5000" w:type="pct"/>
            <w:gridSpan w:val="8"/>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2.3 Оснащение оборудованием, в том числе методическими, учебными и техническими средствами обучения в образовательных организациях</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Оснащение оборудованием (в том числе учебным, спортивным) и техническими средствами обучения общеобразовательных организаций, реализующих общеобразовательную программу, в том числе в соответствии с требованиями к условиям обучения по ФГОС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 (по согласованию)</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450,0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150,0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150,0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150,0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Оснащение образовательных организаций, реализующих основную общеобразовательную программу дошкольного образования, в соответствии с ФГОС</w:t>
            </w:r>
          </w:p>
        </w:tc>
        <w:tc>
          <w:tcPr>
            <w:tcW w:w="682" w:type="pct"/>
          </w:tcPr>
          <w:p w:rsidR="00713507" w:rsidRPr="00AE3D29" w:rsidRDefault="00713507" w:rsidP="00AE3D29">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 (по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180,0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2.3.3</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Оснащение образовательных организаций общего и дополнительного образования учебным оборудованием и техническими средствами обучения</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150,0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350,0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2.3.4</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(создание в дошкольных образовательных, общеобразовательных организациях, организациях дополнительного образования детей (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инвалидами качественного образования)</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2.3.5</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Предоставление субсидий из областного бюджета бюджетам муниципальных образований в целях </w:t>
            </w:r>
            <w:proofErr w:type="spellStart"/>
            <w:r w:rsidRPr="00A631A4">
              <w:rPr>
                <w:rFonts w:ascii="PT Astra Serif" w:eastAsia="Times New Roman" w:hAnsi="PT Astra Serif" w:cs="Times New Roman"/>
                <w:sz w:val="24"/>
                <w:szCs w:val="24"/>
              </w:rPr>
              <w:t>софинансирования</w:t>
            </w:r>
            <w:proofErr w:type="spellEnd"/>
            <w:r w:rsidRPr="00A631A4">
              <w:rPr>
                <w:rFonts w:ascii="PT Astra Serif" w:eastAsia="Times New Roman" w:hAnsi="PT Astra Serif" w:cs="Times New Roman"/>
                <w:sz w:val="24"/>
                <w:szCs w:val="24"/>
              </w:rPr>
              <w:t xml:space="preserve">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 (устройство ограждений, установка видеокамер и т.д.)</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1 285,0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24 406,0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1 285,0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24 406,0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2.3.6</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Оснащение, установка и обслуживание образовательных организаций МО «</w:t>
            </w:r>
            <w:proofErr w:type="spellStart"/>
            <w:r w:rsidRPr="00A631A4">
              <w:rPr>
                <w:rFonts w:ascii="PT Astra Serif" w:eastAsia="Times New Roman" w:hAnsi="PT Astra Serif" w:cs="Times New Roman"/>
                <w:sz w:val="24"/>
                <w:szCs w:val="24"/>
              </w:rPr>
              <w:t>Сенгилееский</w:t>
            </w:r>
            <w:proofErr w:type="spellEnd"/>
            <w:r w:rsidRPr="00A631A4">
              <w:rPr>
                <w:rFonts w:ascii="PT Astra Serif" w:eastAsia="Times New Roman" w:hAnsi="PT Astra Serif" w:cs="Times New Roman"/>
                <w:sz w:val="24"/>
                <w:szCs w:val="24"/>
              </w:rPr>
              <w:t xml:space="preserve"> район» системами видеонаблюдения, тревожными кнопками, и организацией охраны силами ЧОП, вневедомственной охраны</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1350,0</w:t>
            </w: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300,0</w:t>
            </w:r>
          </w:p>
        </w:tc>
        <w:tc>
          <w:tcPr>
            <w:tcW w:w="538" w:type="pct"/>
          </w:tcPr>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450,0</w:t>
            </w: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584" w:type="pct"/>
          </w:tcPr>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450,0</w:t>
            </w: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right"/>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675" w:type="pct"/>
          </w:tcPr>
          <w:p w:rsidR="00713507" w:rsidRPr="00A631A4" w:rsidRDefault="00713507" w:rsidP="002E314D">
            <w:pPr>
              <w:spacing w:after="0" w:line="240" w:lineRule="auto"/>
              <w:jc w:val="right"/>
              <w:rPr>
                <w:rFonts w:ascii="PT Astra Serif" w:eastAsia="Times New Roman" w:hAnsi="PT Astra Serif" w:cs="Calibri"/>
              </w:rPr>
            </w:pPr>
            <w:r w:rsidRPr="00A631A4">
              <w:rPr>
                <w:rFonts w:ascii="PT Astra Serif" w:eastAsia="Times New Roman" w:hAnsi="PT Astra Serif" w:cs="Calibri"/>
              </w:rPr>
              <w:t>450,0</w:t>
            </w:r>
          </w:p>
          <w:p w:rsidR="00713507" w:rsidRPr="00A631A4" w:rsidRDefault="00713507" w:rsidP="002E314D">
            <w:pPr>
              <w:spacing w:after="0" w:line="240" w:lineRule="auto"/>
              <w:jc w:val="right"/>
              <w:rPr>
                <w:rFonts w:ascii="PT Astra Serif" w:eastAsia="Times New Roman" w:hAnsi="PT Astra Serif" w:cs="Calibri"/>
              </w:rPr>
            </w:pPr>
          </w:p>
          <w:p w:rsidR="00713507" w:rsidRPr="00A631A4" w:rsidRDefault="00713507" w:rsidP="002E314D">
            <w:pPr>
              <w:spacing w:after="0" w:line="240" w:lineRule="auto"/>
              <w:jc w:val="right"/>
              <w:rPr>
                <w:rFonts w:ascii="PT Astra Serif" w:eastAsia="Times New Roman" w:hAnsi="PT Astra Serif" w:cs="Calibri"/>
              </w:rPr>
            </w:pPr>
          </w:p>
          <w:p w:rsidR="00713507" w:rsidRPr="00A631A4" w:rsidRDefault="00713507" w:rsidP="002E314D">
            <w:pPr>
              <w:spacing w:after="0" w:line="240" w:lineRule="auto"/>
              <w:jc w:val="right"/>
              <w:rPr>
                <w:rFonts w:ascii="PT Astra Serif" w:eastAsia="Times New Roman" w:hAnsi="PT Astra Serif" w:cs="Calibri"/>
              </w:rPr>
            </w:pPr>
            <w:r w:rsidRPr="00A631A4">
              <w:rPr>
                <w:rFonts w:ascii="PT Astra Serif" w:eastAsia="Times New Roman" w:hAnsi="PT Astra Serif" w:cs="Calibri"/>
              </w:rPr>
              <w:t>100,0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2.3.7</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Предоставление субсидий из областного бюджета бюджетам муниципальных образований в целях </w:t>
            </w:r>
            <w:proofErr w:type="spellStart"/>
            <w:r w:rsidRPr="00A631A4">
              <w:rPr>
                <w:rFonts w:ascii="PT Astra Serif" w:eastAsia="Times New Roman" w:hAnsi="PT Astra Serif" w:cs="Times New Roman"/>
                <w:sz w:val="24"/>
                <w:szCs w:val="24"/>
              </w:rPr>
              <w:t>софинансирования</w:t>
            </w:r>
            <w:proofErr w:type="spellEnd"/>
            <w:r w:rsidRPr="00A631A4">
              <w:rPr>
                <w:rFonts w:ascii="PT Astra Serif" w:eastAsia="Times New Roman" w:hAnsi="PT Astra Serif" w:cs="Times New Roman"/>
                <w:sz w:val="24"/>
                <w:szCs w:val="24"/>
              </w:rPr>
              <w:t xml:space="preserve"> расходных обязательств, связанных  с приобретением школьных автобусов</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Cs/>
                <w:sz w:val="24"/>
                <w:szCs w:val="24"/>
              </w:rPr>
            </w:pPr>
            <w:r w:rsidRPr="00A631A4">
              <w:rPr>
                <w:rFonts w:ascii="PT Astra Serif" w:eastAsia="Times New Roman" w:hAnsi="PT Astra Serif" w:cs="Times New Roman"/>
                <w:bCs/>
                <w:sz w:val="24"/>
                <w:szCs w:val="24"/>
              </w:rPr>
              <w:t>-</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rPr>
          <w:trHeight w:val="2959"/>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2.3.8</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Прочие направления развития материально технический базы образовательных учреждений (мебель, игрушки, технологическое оборудование, ремонт оборудования, заправка картриджей, подписка, приобретение журналов,</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обслуживание программ,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sz w:val="24"/>
                <w:szCs w:val="24"/>
              </w:rPr>
              <w:t>медикаменты, канцелярские товары, хозяйственные расходы и т.д.).</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3600,0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1200,0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1200,0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1200,0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2.3.9</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Федеральный бюджет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AE3D29">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3 000,0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100,0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2.3.10</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Муниципальный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180,0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1 200,0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500,0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400,0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60,0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2.3.11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Обновление материально-технической базы  </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 общеобразовательных организаций МО «Сенгилеевский район» для занятий физической культурой и спорта</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150,0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50,0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2.3.12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Предоставление субсидий из областного бюджета Ульяновской области бюджетам муниципальных районов и городских округов Ульяновской области в целях  </w:t>
            </w:r>
            <w:proofErr w:type="spellStart"/>
            <w:r w:rsidRPr="00A631A4">
              <w:rPr>
                <w:rFonts w:ascii="PT Astra Serif" w:eastAsia="Times New Roman" w:hAnsi="PT Astra Serif" w:cs="Times New Roman"/>
                <w:sz w:val="24"/>
                <w:szCs w:val="24"/>
              </w:rPr>
              <w:t>софинансирования</w:t>
            </w:r>
            <w:proofErr w:type="spellEnd"/>
            <w:r w:rsidRPr="00A631A4">
              <w:rPr>
                <w:rFonts w:ascii="PT Astra Serif" w:eastAsia="Times New Roman" w:hAnsi="PT Astra Serif" w:cs="Times New Roman"/>
                <w:sz w:val="24"/>
                <w:szCs w:val="24"/>
              </w:rPr>
              <w:t xml:space="preserve"> расходных обязательств, связанных  с осуществлением ремонта и оснащением технологическим оборудованием пищеблоков муниципальных общеобразовательных организаций, расположенных в сельских населенных пунктах Ульяновской области </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Управление образования Администрации МО «Сенгилеевский район»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ИТОГО по подразделу 2.3</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F4C3A">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33 316,0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5 785,0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2 970,0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1 600,0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2 970,0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1 500,0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27 376,0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2 685,0</w:t>
            </w:r>
          </w:p>
        </w:tc>
      </w:tr>
      <w:tr w:rsidR="00713507" w:rsidRPr="00A631A4" w:rsidTr="0083726E">
        <w:tc>
          <w:tcPr>
            <w:tcW w:w="5000" w:type="pct"/>
            <w:gridSpan w:val="8"/>
          </w:tcPr>
          <w:p w:rsidR="00713507" w:rsidRPr="00A631A4" w:rsidRDefault="00713507" w:rsidP="002E314D">
            <w:pPr>
              <w:numPr>
                <w:ilvl w:val="1"/>
                <w:numId w:val="5"/>
              </w:num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Информатизация системы образования.</w:t>
            </w:r>
          </w:p>
          <w:p w:rsidR="00713507" w:rsidRPr="00A631A4" w:rsidRDefault="00713507" w:rsidP="002E314D">
            <w:pPr>
              <w:autoSpaceDE w:val="0"/>
              <w:autoSpaceDN w:val="0"/>
              <w:adjustRightInd w:val="0"/>
              <w:spacing w:after="0" w:line="240" w:lineRule="auto"/>
              <w:ind w:left="720"/>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Развитие информационной инфраструктуры и информационных ресурсов системы управления образованием</w:t>
            </w:r>
          </w:p>
        </w:tc>
      </w:tr>
      <w:tr w:rsidR="00713507" w:rsidRPr="00A631A4" w:rsidTr="0083726E">
        <w:trPr>
          <w:trHeight w:val="2052"/>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2.4.1</w:t>
            </w: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Услуги телефонной связи, сети Интернет</w:t>
            </w:r>
          </w:p>
        </w:tc>
        <w:tc>
          <w:tcPr>
            <w:tcW w:w="682" w:type="pct"/>
          </w:tcPr>
          <w:p w:rsidR="00713507" w:rsidRPr="00A631A4" w:rsidRDefault="00713507" w:rsidP="00D9762E">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 (по согласованию)</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1 800,0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1 200,0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400,0</w:t>
            </w:r>
          </w:p>
        </w:tc>
        <w:tc>
          <w:tcPr>
            <w:tcW w:w="584" w:type="pct"/>
            <w:tcBorders>
              <w:top w:val="nil"/>
            </w:tcBorders>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400,0</w:t>
            </w:r>
          </w:p>
        </w:tc>
        <w:tc>
          <w:tcPr>
            <w:tcW w:w="675" w:type="pct"/>
            <w:tcBorders>
              <w:top w:val="nil"/>
            </w:tcBorders>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600,0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2.4.2 </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Запуск и поддержка сайтов  общеобразовательных организаций, содержащих полную  аналитическую    и оперативную информацию</w:t>
            </w:r>
          </w:p>
        </w:tc>
        <w:tc>
          <w:tcPr>
            <w:tcW w:w="682" w:type="pct"/>
          </w:tcPr>
          <w:p w:rsidR="00713507" w:rsidRPr="00AE3D29" w:rsidRDefault="00713507" w:rsidP="00AE3D29">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Управление образования Администрации МО «Сенгилеевский район» </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 xml:space="preserve">Муниципальный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45,0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15,0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15,0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ИТОГО по подразделу 2.4</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 xml:space="preserve">Областной бюджет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1 200,0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1 845,0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615,0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615,0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615,0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FF0000"/>
                <w:sz w:val="24"/>
                <w:szCs w:val="24"/>
              </w:rPr>
            </w:pPr>
          </w:p>
        </w:tc>
        <w:tc>
          <w:tcPr>
            <w:tcW w:w="1051" w:type="pct"/>
          </w:tcPr>
          <w:p w:rsidR="00713507" w:rsidRPr="00A631A4" w:rsidRDefault="00713507" w:rsidP="002E314D">
            <w:pPr>
              <w:autoSpaceDE w:val="0"/>
              <w:autoSpaceDN w:val="0"/>
              <w:adjustRightInd w:val="0"/>
              <w:spacing w:after="0" w:line="240" w:lineRule="auto"/>
              <w:jc w:val="both"/>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ИТОГО по разделу 2</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 xml:space="preserve"> 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sz w:val="24"/>
                <w:szCs w:val="24"/>
              </w:rPr>
              <w:t>Инициативные платежи</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263 525,2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108 060,3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25 199,4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4</w:t>
            </w:r>
            <w:r w:rsidR="00713507" w:rsidRPr="00A631A4">
              <w:rPr>
                <w:rFonts w:ascii="PT Astra Serif" w:eastAsia="Times New Roman" w:hAnsi="PT Astra Serif" w:cs="Times New Roman"/>
                <w:b/>
                <w:bCs/>
                <w:sz w:val="24"/>
                <w:szCs w:val="24"/>
              </w:rPr>
              <w:t> 645,2</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10 323</w:t>
            </w:r>
            <w:r w:rsidR="00713507" w:rsidRPr="00A631A4">
              <w:rPr>
                <w:rFonts w:ascii="PT Astra Serif" w:eastAsia="Times New Roman" w:hAnsi="PT Astra Serif" w:cs="Times New Roman"/>
                <w:b/>
                <w:bCs/>
                <w:sz w:val="24"/>
                <w:szCs w:val="24"/>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83 960,6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28</w:t>
            </w:r>
            <w:r w:rsidR="00713507" w:rsidRPr="00A631A4">
              <w:rPr>
                <w:rFonts w:ascii="PT Astra Serif" w:eastAsia="Times New Roman" w:hAnsi="PT Astra Serif" w:cs="Times New Roman"/>
                <w:b/>
                <w:bCs/>
                <w:sz w:val="24"/>
                <w:szCs w:val="24"/>
              </w:rPr>
              <w:t> 269,7</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6 051,1</w:t>
            </w:r>
          </w:p>
          <w:p w:rsidR="00A94EAA"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A94EAA"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179 564,6</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75 145,4</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8 825,3</w:t>
            </w:r>
          </w:p>
          <w:p w:rsidR="00A94EAA"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A94EAA"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0</w:t>
            </w:r>
          </w:p>
        </w:tc>
      </w:tr>
      <w:tr w:rsidR="00713507" w:rsidRPr="00A631A4" w:rsidTr="0083726E">
        <w:tc>
          <w:tcPr>
            <w:tcW w:w="5000" w:type="pct"/>
            <w:gridSpan w:val="8"/>
          </w:tcPr>
          <w:p w:rsidR="00713507" w:rsidRPr="00A631A4" w:rsidRDefault="00713507" w:rsidP="002E314D">
            <w:pPr>
              <w:numPr>
                <w:ilvl w:val="0"/>
                <w:numId w:val="5"/>
              </w:num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Реализация комплексных проектов образования.</w:t>
            </w:r>
          </w:p>
          <w:p w:rsidR="00713507" w:rsidRPr="00A631A4" w:rsidRDefault="00713507" w:rsidP="002E314D">
            <w:pPr>
              <w:autoSpaceDE w:val="0"/>
              <w:autoSpaceDN w:val="0"/>
              <w:adjustRightInd w:val="0"/>
              <w:spacing w:after="0" w:line="240" w:lineRule="auto"/>
              <w:ind w:left="720"/>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3.1 Развитие системы воспитания детей и молодёжи в Сенгилеевском районе.</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3.1.1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Участие в муниципальных, региональных и федеральных конкурсах, профильных смен</w:t>
            </w:r>
          </w:p>
        </w:tc>
        <w:tc>
          <w:tcPr>
            <w:tcW w:w="682" w:type="pct"/>
          </w:tcPr>
          <w:p w:rsidR="00713507" w:rsidRPr="00A631A4" w:rsidRDefault="00713507" w:rsidP="002E314D">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 xml:space="preserve">Управление Администрации МО «Сенгилеевский район» </w:t>
            </w:r>
          </w:p>
        </w:tc>
        <w:tc>
          <w:tcPr>
            <w:tcW w:w="674" w:type="pct"/>
          </w:tcPr>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Муниципальный</w:t>
            </w:r>
          </w:p>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240,0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80,0</w:t>
            </w:r>
          </w:p>
        </w:tc>
        <w:tc>
          <w:tcPr>
            <w:tcW w:w="584" w:type="pct"/>
            <w:tcBorders>
              <w:top w:val="nil"/>
            </w:tcBorders>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80,0</w:t>
            </w:r>
          </w:p>
        </w:tc>
        <w:tc>
          <w:tcPr>
            <w:tcW w:w="675" w:type="pct"/>
            <w:tcBorders>
              <w:top w:val="nil"/>
            </w:tcBorders>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80,0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3.1.2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Военно-полевые сборы</w:t>
            </w:r>
          </w:p>
        </w:tc>
        <w:tc>
          <w:tcPr>
            <w:tcW w:w="682" w:type="pct"/>
          </w:tcPr>
          <w:p w:rsidR="00713507" w:rsidRPr="00A631A4" w:rsidRDefault="00713507" w:rsidP="002E314D">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Управление Администрации МО «Сенгилеевский район»</w:t>
            </w:r>
          </w:p>
        </w:tc>
        <w:tc>
          <w:tcPr>
            <w:tcW w:w="674" w:type="pct"/>
          </w:tcPr>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Муниципальный</w:t>
            </w:r>
          </w:p>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120,0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ИТОГО по подразделу 3.1</w:t>
            </w:r>
          </w:p>
        </w:tc>
        <w:tc>
          <w:tcPr>
            <w:tcW w:w="682" w:type="pct"/>
          </w:tcPr>
          <w:p w:rsidR="00713507" w:rsidRPr="00A631A4" w:rsidRDefault="00713507" w:rsidP="002E314D">
            <w:pPr>
              <w:spacing w:after="0" w:line="240" w:lineRule="auto"/>
              <w:rPr>
                <w:rFonts w:ascii="PT Astra Serif" w:eastAsia="Times New Roman" w:hAnsi="PT Astra Serif" w:cs="Times New Roman"/>
                <w:b/>
                <w:bCs/>
              </w:rPr>
            </w:pPr>
          </w:p>
        </w:tc>
        <w:tc>
          <w:tcPr>
            <w:tcW w:w="674" w:type="pct"/>
          </w:tcPr>
          <w:p w:rsidR="00713507" w:rsidRPr="00D9762E" w:rsidRDefault="00713507" w:rsidP="00D9762E">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360,0</w:t>
            </w:r>
          </w:p>
        </w:tc>
        <w:tc>
          <w:tcPr>
            <w:tcW w:w="538"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120,0</w:t>
            </w:r>
          </w:p>
        </w:tc>
        <w:tc>
          <w:tcPr>
            <w:tcW w:w="584"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120,0</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120,0</w:t>
            </w:r>
          </w:p>
        </w:tc>
      </w:tr>
      <w:tr w:rsidR="00713507" w:rsidRPr="00A631A4" w:rsidTr="0083726E">
        <w:tc>
          <w:tcPr>
            <w:tcW w:w="5000" w:type="pct"/>
            <w:gridSpan w:val="8"/>
          </w:tcPr>
          <w:p w:rsidR="00713507" w:rsidRPr="00A631A4" w:rsidRDefault="00713507" w:rsidP="002E314D">
            <w:pPr>
              <w:spacing w:after="0" w:line="240" w:lineRule="auto"/>
              <w:jc w:val="center"/>
              <w:rPr>
                <w:rFonts w:ascii="PT Astra Serif" w:eastAsia="Times New Roman" w:hAnsi="PT Astra Serif" w:cs="Calibri"/>
                <w:b/>
              </w:rPr>
            </w:pPr>
            <w:r w:rsidRPr="00A631A4">
              <w:rPr>
                <w:rFonts w:ascii="PT Astra Serif" w:eastAsia="Times New Roman" w:hAnsi="PT Astra Serif" w:cs="Calibri"/>
                <w:b/>
              </w:rPr>
              <w:t xml:space="preserve">3.2 Основное мероприятие «Развитие потенциала талантливых молодых людей, в том числе являющихся молодыми специалистами» </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3.2.1.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Участие в подготовке научно-исследовательских и творческих работ одарённых детей</w:t>
            </w:r>
          </w:p>
        </w:tc>
        <w:tc>
          <w:tcPr>
            <w:tcW w:w="682" w:type="pct"/>
          </w:tcPr>
          <w:p w:rsidR="00713507" w:rsidRPr="00A631A4" w:rsidRDefault="00713507" w:rsidP="002E314D">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 xml:space="preserve">Управление образования Администрации МО «Сенгилеевский район» </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15,0</w:t>
            </w:r>
          </w:p>
        </w:tc>
        <w:tc>
          <w:tcPr>
            <w:tcW w:w="538"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5,0</w:t>
            </w:r>
          </w:p>
        </w:tc>
        <w:tc>
          <w:tcPr>
            <w:tcW w:w="584"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5,0</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3.2.2.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Участие в Региональной и проведение муниципальной олимпиады обучающихся</w:t>
            </w:r>
          </w:p>
        </w:tc>
        <w:tc>
          <w:tcPr>
            <w:tcW w:w="682" w:type="pct"/>
          </w:tcPr>
          <w:p w:rsidR="00713507" w:rsidRPr="00A631A4" w:rsidRDefault="00713507" w:rsidP="002E314D">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 xml:space="preserve">Управление образования Администрации МО «Сенгилеевский район» </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60,0</w:t>
            </w:r>
          </w:p>
        </w:tc>
        <w:tc>
          <w:tcPr>
            <w:tcW w:w="538"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c>
          <w:tcPr>
            <w:tcW w:w="584"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3.2.3</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Предоставление на территории Ульяновской области лицам, имеющим статус молодых специалистов, мер социальной поддержки</w:t>
            </w:r>
          </w:p>
        </w:tc>
        <w:tc>
          <w:tcPr>
            <w:tcW w:w="682" w:type="pct"/>
          </w:tcPr>
          <w:p w:rsidR="00713507" w:rsidRPr="00A631A4" w:rsidRDefault="00713507" w:rsidP="002E314D">
            <w:pPr>
              <w:spacing w:after="0" w:line="240" w:lineRule="auto"/>
              <w:rPr>
                <w:rFonts w:ascii="PT Astra Serif" w:eastAsia="Times New Roman" w:hAnsi="PT Astra Serif" w:cs="Times New Roman"/>
              </w:rPr>
            </w:pPr>
            <w:r w:rsidRPr="00A631A4">
              <w:rPr>
                <w:rFonts w:ascii="PT Astra Serif" w:eastAsia="Times New Roman" w:hAnsi="PT Astra Serif" w:cs="Times New Roman"/>
              </w:rPr>
              <w:t xml:space="preserve">Управление образования Администрации МО «Сенгилеевский район» </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 xml:space="preserve">Муниципальный бюджет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60,0</w:t>
            </w:r>
          </w:p>
        </w:tc>
        <w:tc>
          <w:tcPr>
            <w:tcW w:w="538"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c>
          <w:tcPr>
            <w:tcW w:w="584"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20,0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3.2.4</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r w:rsidRPr="00A631A4">
              <w:rPr>
                <w:rFonts w:ascii="PT Astra Serif" w:eastAsia="Times New Roman" w:hAnsi="PT Astra Serif" w:cs="Times New Roman"/>
                <w:color w:val="000000"/>
                <w:sz w:val="24"/>
                <w:szCs w:val="24"/>
              </w:rPr>
              <w:t>Предоставление субсидий из областного бюджета  бюджетам муниципальных образований на финансовое обеспечение расходных обязательств, связанных с о</w:t>
            </w:r>
            <w:r w:rsidRPr="00A631A4">
              <w:rPr>
                <w:rFonts w:ascii="PT Astra Serif" w:eastAsia="Times New Roman" w:hAnsi="PT Astra Serif" w:cs="Times New Roman"/>
                <w:sz w:val="24"/>
                <w:szCs w:val="24"/>
              </w:rPr>
              <w:t>существление обучающимся 10-х (11-х) и 11-х (12-х) классов муниципальных общеобразовательных организаций ежемесячных денежных выплат</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 (по согласованию)</w:t>
            </w:r>
          </w:p>
          <w:p w:rsidR="00713507" w:rsidRPr="00A631A4" w:rsidRDefault="00713507" w:rsidP="002E314D">
            <w:pPr>
              <w:spacing w:after="0" w:line="240" w:lineRule="auto"/>
              <w:rPr>
                <w:rFonts w:ascii="PT Astra Serif" w:eastAsia="Times New Roman" w:hAnsi="PT Astra Serif" w:cs="Times New Roman"/>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r w:rsidRPr="00A631A4">
              <w:rPr>
                <w:rFonts w:ascii="PT Astra Serif" w:eastAsia="Times New Roman" w:hAnsi="PT Astra Serif" w:cs="Times New Roman"/>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290,3</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93,3</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97,0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100,0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ИТОГО по подразделу 3.2</w:t>
            </w:r>
          </w:p>
        </w:tc>
        <w:tc>
          <w:tcPr>
            <w:tcW w:w="682"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 xml:space="preserve"> 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290,3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135,0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93,3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45,0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97,0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45,0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45,0</w:t>
            </w:r>
          </w:p>
        </w:tc>
      </w:tr>
      <w:tr w:rsidR="00713507" w:rsidRPr="00A631A4" w:rsidTr="0083726E">
        <w:tc>
          <w:tcPr>
            <w:tcW w:w="5000" w:type="pct"/>
            <w:gridSpan w:val="8"/>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3.3 Развитие муниципальной системы оценки качества образования</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3.3.1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lang w:eastAsia="ru-RU"/>
              </w:rPr>
            </w:pPr>
            <w:r w:rsidRPr="00A631A4">
              <w:rPr>
                <w:rFonts w:ascii="PT Astra Serif" w:eastAsia="Times New Roman" w:hAnsi="PT Astra Serif" w:cs="Times New Roman"/>
                <w:color w:val="000000"/>
                <w:sz w:val="24"/>
                <w:szCs w:val="24"/>
                <w:lang w:eastAsia="ru-RU"/>
              </w:rPr>
              <w:t>Лицензирование и государственная аккредитация образовательной деятельности организаций, осуществляющих образовательную деятельность на территории Ульяновской области</w:t>
            </w:r>
          </w:p>
        </w:tc>
        <w:tc>
          <w:tcPr>
            <w:tcW w:w="682" w:type="pct"/>
          </w:tcPr>
          <w:p w:rsidR="00713507" w:rsidRPr="00A631A4" w:rsidRDefault="00713507" w:rsidP="002E314D">
            <w:pPr>
              <w:spacing w:after="0" w:line="240" w:lineRule="auto"/>
              <w:rPr>
                <w:rFonts w:ascii="PT Astra Serif" w:hAnsi="PT Astra Serif"/>
              </w:rPr>
            </w:pPr>
            <w:r w:rsidRPr="00A631A4">
              <w:rPr>
                <w:rFonts w:ascii="PT Astra Serif" w:eastAsia="Times New Roman" w:hAnsi="PT Astra Serif" w:cs="Times New Roman"/>
              </w:rPr>
              <w:t>Управление образования Администрации  МО «Сенгилеевский район»</w:t>
            </w:r>
          </w:p>
        </w:tc>
        <w:tc>
          <w:tcPr>
            <w:tcW w:w="674" w:type="pct"/>
          </w:tcPr>
          <w:p w:rsidR="00713507" w:rsidRPr="00A631A4" w:rsidRDefault="00713507" w:rsidP="002E314D">
            <w:pPr>
              <w:spacing w:after="0" w:line="240" w:lineRule="auto"/>
              <w:rPr>
                <w:rFonts w:ascii="PT Astra Serif" w:hAnsi="PT Astra Serif"/>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ind w:left="720"/>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45,0</w:t>
            </w:r>
          </w:p>
        </w:tc>
        <w:tc>
          <w:tcPr>
            <w:tcW w:w="538" w:type="pct"/>
          </w:tcPr>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15,0</w:t>
            </w:r>
          </w:p>
        </w:tc>
        <w:tc>
          <w:tcPr>
            <w:tcW w:w="584"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15,0</w:t>
            </w:r>
          </w:p>
        </w:tc>
        <w:tc>
          <w:tcPr>
            <w:tcW w:w="675"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15,0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3.3.2.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lang w:eastAsia="ru-RU"/>
              </w:rPr>
            </w:pPr>
            <w:r w:rsidRPr="00A631A4">
              <w:rPr>
                <w:rFonts w:ascii="PT Astra Serif" w:eastAsia="Times New Roman" w:hAnsi="PT Astra Serif" w:cs="Times New Roman"/>
                <w:color w:val="000000"/>
                <w:sz w:val="24"/>
                <w:szCs w:val="24"/>
                <w:lang w:eastAsia="ru-RU"/>
              </w:rPr>
              <w:t>Организация независимой оценки качества образования</w:t>
            </w:r>
          </w:p>
        </w:tc>
        <w:tc>
          <w:tcPr>
            <w:tcW w:w="682" w:type="pct"/>
          </w:tcPr>
          <w:p w:rsidR="00713507" w:rsidRPr="00A631A4" w:rsidRDefault="00713507" w:rsidP="002E314D">
            <w:pPr>
              <w:spacing w:after="0" w:line="240" w:lineRule="auto"/>
              <w:rPr>
                <w:rFonts w:ascii="PT Astra Serif" w:hAnsi="PT Astra Serif"/>
              </w:rPr>
            </w:pPr>
            <w:r w:rsidRPr="00A631A4">
              <w:rPr>
                <w:rFonts w:ascii="PT Astra Serif" w:eastAsia="Times New Roman" w:hAnsi="PT Astra Serif" w:cs="Times New Roman"/>
              </w:rPr>
              <w:t>Управление образования Администрации  МО «Сенгилеевский район»</w:t>
            </w:r>
          </w:p>
        </w:tc>
        <w:tc>
          <w:tcPr>
            <w:tcW w:w="674" w:type="pct"/>
          </w:tcPr>
          <w:p w:rsidR="00713507" w:rsidRPr="00A631A4" w:rsidRDefault="00713507" w:rsidP="002E314D">
            <w:pPr>
              <w:spacing w:after="0" w:line="240" w:lineRule="auto"/>
              <w:rPr>
                <w:rFonts w:ascii="PT Astra Serif" w:hAnsi="PT Astra Serif"/>
              </w:rPr>
            </w:pPr>
            <w:r w:rsidRPr="00A631A4">
              <w:rPr>
                <w:rFonts w:ascii="PT Astra Serif" w:eastAsia="Times New Roman" w:hAnsi="PT Astra Serif" w:cs="Times New Roman"/>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ind w:left="720"/>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180,0</w:t>
            </w:r>
          </w:p>
        </w:tc>
        <w:tc>
          <w:tcPr>
            <w:tcW w:w="538" w:type="pct"/>
          </w:tcPr>
          <w:p w:rsidR="00713507" w:rsidRPr="00A631A4" w:rsidRDefault="00713507" w:rsidP="002E314D">
            <w:pPr>
              <w:spacing w:after="0" w:line="240" w:lineRule="auto"/>
              <w:jc w:val="center"/>
              <w:rPr>
                <w:rFonts w:ascii="PT Astra Serif" w:eastAsia="Times New Roman" w:hAnsi="PT Astra Serif" w:cs="Times New Roman"/>
              </w:rPr>
            </w:pPr>
            <w:r w:rsidRPr="00A631A4">
              <w:rPr>
                <w:rFonts w:ascii="PT Astra Serif" w:eastAsia="Times New Roman" w:hAnsi="PT Astra Serif" w:cs="Times New Roman"/>
              </w:rPr>
              <w:t>60,0</w:t>
            </w:r>
          </w:p>
        </w:tc>
        <w:tc>
          <w:tcPr>
            <w:tcW w:w="584"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60,0</w:t>
            </w:r>
          </w:p>
        </w:tc>
        <w:tc>
          <w:tcPr>
            <w:tcW w:w="675" w:type="pct"/>
          </w:tcPr>
          <w:p w:rsidR="00713507" w:rsidRPr="00A631A4" w:rsidRDefault="00713507" w:rsidP="002E314D">
            <w:pPr>
              <w:spacing w:after="0" w:line="240" w:lineRule="auto"/>
              <w:jc w:val="center"/>
              <w:rPr>
                <w:rFonts w:ascii="PT Astra Serif" w:hAnsi="PT Astra Serif"/>
              </w:rPr>
            </w:pPr>
            <w:r w:rsidRPr="00A631A4">
              <w:rPr>
                <w:rFonts w:ascii="PT Astra Serif" w:hAnsi="PT Astra Serif"/>
              </w:rPr>
              <w:t>60,0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 xml:space="preserve"> ИТОГО по подразделу 3.3</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225,0</w:t>
            </w:r>
          </w:p>
        </w:tc>
        <w:tc>
          <w:tcPr>
            <w:tcW w:w="538" w:type="pct"/>
          </w:tcPr>
          <w:p w:rsidR="00713507" w:rsidRPr="00A631A4" w:rsidRDefault="00713507" w:rsidP="002E314D">
            <w:pPr>
              <w:spacing w:after="0" w:line="240" w:lineRule="auto"/>
              <w:jc w:val="center"/>
              <w:rPr>
                <w:rFonts w:ascii="PT Astra Serif" w:eastAsia="Times New Roman" w:hAnsi="PT Astra Serif" w:cs="Calibri"/>
                <w:b/>
              </w:rPr>
            </w:pPr>
            <w:r w:rsidRPr="00A631A4">
              <w:rPr>
                <w:rFonts w:ascii="PT Astra Serif" w:eastAsia="Times New Roman" w:hAnsi="PT Astra Serif" w:cs="Calibri"/>
                <w:b/>
              </w:rPr>
              <w:t>75,0</w:t>
            </w:r>
          </w:p>
        </w:tc>
        <w:tc>
          <w:tcPr>
            <w:tcW w:w="584" w:type="pct"/>
          </w:tcPr>
          <w:p w:rsidR="00713507" w:rsidRPr="00A631A4" w:rsidRDefault="00713507" w:rsidP="002E314D">
            <w:pPr>
              <w:spacing w:after="0" w:line="240" w:lineRule="auto"/>
              <w:jc w:val="center"/>
              <w:rPr>
                <w:rFonts w:ascii="PT Astra Serif" w:hAnsi="PT Astra Serif"/>
                <w:b/>
              </w:rPr>
            </w:pPr>
            <w:r w:rsidRPr="00A631A4">
              <w:rPr>
                <w:rFonts w:ascii="PT Astra Serif" w:hAnsi="PT Astra Serif"/>
                <w:b/>
              </w:rPr>
              <w:t>75,0</w:t>
            </w:r>
          </w:p>
        </w:tc>
        <w:tc>
          <w:tcPr>
            <w:tcW w:w="675" w:type="pct"/>
          </w:tcPr>
          <w:p w:rsidR="00713507" w:rsidRPr="00A631A4" w:rsidRDefault="00713507" w:rsidP="002E314D">
            <w:pPr>
              <w:spacing w:after="0" w:line="240" w:lineRule="auto"/>
              <w:jc w:val="center"/>
              <w:rPr>
                <w:rFonts w:ascii="PT Astra Serif" w:hAnsi="PT Astra Serif"/>
                <w:b/>
              </w:rPr>
            </w:pPr>
            <w:r w:rsidRPr="00A631A4">
              <w:rPr>
                <w:rFonts w:ascii="PT Astra Serif" w:hAnsi="PT Astra Serif"/>
                <w:b/>
              </w:rPr>
              <w:t>75,0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 xml:space="preserve"> ИТОГО по разделу 3</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 xml:space="preserve">Областной бюджет </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290,3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720,0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93,3</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240,0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97,0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240,0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100,0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240,0</w:t>
            </w:r>
          </w:p>
        </w:tc>
      </w:tr>
      <w:tr w:rsidR="00713507" w:rsidRPr="00A631A4" w:rsidTr="0083726E">
        <w:tc>
          <w:tcPr>
            <w:tcW w:w="5000" w:type="pct"/>
            <w:gridSpan w:val="8"/>
          </w:tcPr>
          <w:p w:rsidR="00713507" w:rsidRPr="00A631A4" w:rsidRDefault="00713507" w:rsidP="002E314D">
            <w:pPr>
              <w:numPr>
                <w:ilvl w:val="0"/>
                <w:numId w:val="5"/>
              </w:num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Организация отдыха, оздоровления детей в МО «Сенгилеевский район»</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4.1</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lang w:eastAsia="ru-RU"/>
              </w:rPr>
              <w:t>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 (по согласованию)</w:t>
            </w: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Областной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7 551,1</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2 451,1</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2 500,0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2 600,0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4.2</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lang w:eastAsia="ru-RU"/>
              </w:rPr>
            </w:pPr>
            <w:r w:rsidRPr="00A631A4">
              <w:rPr>
                <w:rFonts w:ascii="PT Astra Serif" w:eastAsia="Times New Roman" w:hAnsi="PT Astra Serif" w:cs="Times New Roman"/>
                <w:color w:val="000000"/>
                <w:sz w:val="24"/>
                <w:szCs w:val="24"/>
                <w:lang w:eastAsia="ru-RU"/>
              </w:rPr>
              <w:t>Организация временного трудоустройства несовершеннолетних граждан при общеобразовательных организациях в летний период</w:t>
            </w:r>
          </w:p>
        </w:tc>
        <w:tc>
          <w:tcPr>
            <w:tcW w:w="682"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900,0</w:t>
            </w:r>
          </w:p>
        </w:tc>
        <w:tc>
          <w:tcPr>
            <w:tcW w:w="538"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300,0</w:t>
            </w:r>
          </w:p>
        </w:tc>
        <w:tc>
          <w:tcPr>
            <w:tcW w:w="584"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300,0</w:t>
            </w:r>
          </w:p>
        </w:tc>
        <w:tc>
          <w:tcPr>
            <w:tcW w:w="675" w:type="pct"/>
          </w:tcPr>
          <w:p w:rsidR="00713507" w:rsidRPr="00A631A4" w:rsidRDefault="00713507" w:rsidP="002E314D">
            <w:pPr>
              <w:spacing w:after="0" w:line="240" w:lineRule="auto"/>
              <w:jc w:val="center"/>
              <w:rPr>
                <w:rFonts w:ascii="PT Astra Serif" w:eastAsia="Times New Roman" w:hAnsi="PT Astra Serif" w:cs="Calibri"/>
              </w:rPr>
            </w:pPr>
            <w:r w:rsidRPr="00A631A4">
              <w:rPr>
                <w:rFonts w:ascii="PT Astra Serif" w:eastAsia="Times New Roman" w:hAnsi="PT Astra Serif" w:cs="Calibri"/>
              </w:rPr>
              <w:t>300,0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4.3</w:t>
            </w: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lang w:eastAsia="ru-RU"/>
              </w:rPr>
            </w:pPr>
            <w:r w:rsidRPr="00A631A4">
              <w:rPr>
                <w:rFonts w:ascii="PT Astra Serif" w:eastAsia="Times New Roman" w:hAnsi="PT Astra Serif" w:cs="Times New Roman"/>
                <w:color w:val="000000"/>
                <w:sz w:val="24"/>
                <w:szCs w:val="24"/>
                <w:lang w:eastAsia="ru-RU"/>
              </w:rPr>
              <w:t>Организация профильных творческих смен, объединений при образовательных организациях в летний период</w:t>
            </w:r>
          </w:p>
        </w:tc>
        <w:tc>
          <w:tcPr>
            <w:tcW w:w="682"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Управление образования Администрации  МО «Сенгилеевский район»</w:t>
            </w: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21,0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r w:rsidRPr="00A631A4">
              <w:rPr>
                <w:rFonts w:ascii="PT Astra Serif" w:eastAsia="Times New Roman" w:hAnsi="PT Astra Serif" w:cs="Times New Roman"/>
                <w:color w:val="000000"/>
                <w:sz w:val="24"/>
                <w:szCs w:val="24"/>
              </w:rPr>
              <w:t>7,0</w:t>
            </w:r>
          </w:p>
        </w:tc>
      </w:tr>
      <w:tr w:rsidR="00713507" w:rsidRPr="00A631A4" w:rsidTr="0083726E">
        <w:tc>
          <w:tcPr>
            <w:tcW w:w="258"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p>
        </w:tc>
        <w:tc>
          <w:tcPr>
            <w:tcW w:w="1051"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lang w:eastAsia="ru-RU"/>
              </w:rPr>
            </w:pPr>
            <w:r w:rsidRPr="00A631A4">
              <w:rPr>
                <w:rFonts w:ascii="PT Astra Serif" w:eastAsia="Times New Roman" w:hAnsi="PT Astra Serif" w:cs="Times New Roman"/>
                <w:b/>
                <w:bCs/>
                <w:color w:val="000000"/>
                <w:sz w:val="24"/>
                <w:szCs w:val="24"/>
              </w:rPr>
              <w:t>ИТОГО по разделу 4</w:t>
            </w:r>
          </w:p>
        </w:tc>
        <w:tc>
          <w:tcPr>
            <w:tcW w:w="682" w:type="pct"/>
          </w:tcPr>
          <w:p w:rsidR="00713507" w:rsidRPr="00A631A4" w:rsidRDefault="00713507" w:rsidP="002E314D">
            <w:pPr>
              <w:autoSpaceDE w:val="0"/>
              <w:autoSpaceDN w:val="0"/>
              <w:adjustRightInd w:val="0"/>
              <w:spacing w:after="0" w:line="240" w:lineRule="auto"/>
              <w:rPr>
                <w:rFonts w:ascii="PT Astra Serif" w:eastAsia="Times New Roman" w:hAnsi="PT Astra Serif" w:cs="Times New Roman"/>
                <w:color w:val="000000"/>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F23534" w:rsidRDefault="00713507" w:rsidP="00F23534">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Муниципальный бюджет</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7 551,1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A631A4">
              <w:rPr>
                <w:rFonts w:ascii="PT Astra Serif" w:eastAsia="Times New Roman" w:hAnsi="PT Astra Serif" w:cs="Times New Roman"/>
                <w:b/>
                <w:bCs/>
                <w:color w:val="000000"/>
                <w:sz w:val="24"/>
                <w:szCs w:val="24"/>
              </w:rPr>
              <w:t>921,0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2 451,1</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307,0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2 500,0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307,0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2 600,0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color w:val="000000"/>
                <w:sz w:val="24"/>
                <w:szCs w:val="24"/>
              </w:rPr>
            </w:pPr>
            <w:r w:rsidRPr="00A631A4">
              <w:rPr>
                <w:rFonts w:ascii="PT Astra Serif" w:eastAsia="Times New Roman" w:hAnsi="PT Astra Serif" w:cs="Times New Roman"/>
                <w:b/>
                <w:color w:val="000000"/>
                <w:sz w:val="24"/>
                <w:szCs w:val="24"/>
              </w:rPr>
              <w:t>307,0</w:t>
            </w:r>
          </w:p>
        </w:tc>
      </w:tr>
      <w:tr w:rsidR="00713507" w:rsidRPr="00A631A4" w:rsidTr="0083726E">
        <w:trPr>
          <w:trHeight w:val="2646"/>
        </w:trPr>
        <w:tc>
          <w:tcPr>
            <w:tcW w:w="25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color w:val="000000"/>
                <w:sz w:val="24"/>
                <w:szCs w:val="24"/>
              </w:rPr>
            </w:pPr>
          </w:p>
        </w:tc>
        <w:tc>
          <w:tcPr>
            <w:tcW w:w="1051" w:type="pct"/>
          </w:tcPr>
          <w:p w:rsidR="00713507" w:rsidRPr="00A631A4" w:rsidRDefault="00C309BE" w:rsidP="002E314D">
            <w:pPr>
              <w:autoSpaceDE w:val="0"/>
              <w:autoSpaceDN w:val="0"/>
              <w:adjustRightInd w:val="0"/>
              <w:spacing w:after="0" w:line="240" w:lineRule="auto"/>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ИТОГО ПО ПРОГР</w:t>
            </w:r>
            <w:r w:rsidR="00713507" w:rsidRPr="00A631A4">
              <w:rPr>
                <w:rFonts w:ascii="PT Astra Serif" w:eastAsia="Times New Roman" w:hAnsi="PT Astra Serif" w:cs="Times New Roman"/>
                <w:b/>
                <w:bCs/>
                <w:sz w:val="24"/>
                <w:szCs w:val="24"/>
              </w:rPr>
              <w:t>ММЕ:</w:t>
            </w:r>
          </w:p>
        </w:tc>
        <w:tc>
          <w:tcPr>
            <w:tcW w:w="682"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sz w:val="24"/>
                <w:szCs w:val="24"/>
              </w:rPr>
            </w:pPr>
          </w:p>
        </w:tc>
        <w:tc>
          <w:tcPr>
            <w:tcW w:w="67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Федеральный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Областной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Муниципальный бюджет</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sz w:val="24"/>
                <w:szCs w:val="24"/>
              </w:rPr>
            </w:pPr>
            <w:r w:rsidRPr="00A631A4">
              <w:rPr>
                <w:rFonts w:ascii="PT Astra Serif" w:eastAsia="Times New Roman" w:hAnsi="PT Astra Serif" w:cs="Times New Roman"/>
                <w:b/>
                <w:bCs/>
                <w:sz w:val="24"/>
                <w:szCs w:val="24"/>
              </w:rPr>
              <w:t>Инициативные платежи</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319 512,0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641 816,0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314 242,0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30,0</w:t>
            </w:r>
          </w:p>
        </w:tc>
        <w:tc>
          <w:tcPr>
            <w:tcW w:w="538"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18 548,0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178</w:t>
            </w:r>
            <w:r w:rsidR="00713507" w:rsidRPr="00A631A4">
              <w:rPr>
                <w:rFonts w:ascii="PT Astra Serif" w:eastAsia="Times New Roman" w:hAnsi="PT Astra Serif" w:cs="Times New Roman"/>
                <w:b/>
                <w:bCs/>
              </w:rPr>
              <w:t> 228,0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103 030</w:t>
            </w:r>
            <w:r w:rsidR="00713507" w:rsidRPr="00A631A4">
              <w:rPr>
                <w:rFonts w:ascii="PT Astra Serif" w:eastAsia="Times New Roman" w:hAnsi="PT Astra Serif" w:cs="Times New Roman"/>
                <w:b/>
                <w:bCs/>
              </w:rPr>
              <w:t>,0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0</w:t>
            </w:r>
          </w:p>
        </w:tc>
        <w:tc>
          <w:tcPr>
            <w:tcW w:w="584"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102 483,0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207</w:t>
            </w:r>
            <w:r w:rsidR="00713507" w:rsidRPr="00A631A4">
              <w:rPr>
                <w:rFonts w:ascii="PT Astra Serif" w:eastAsia="Times New Roman" w:hAnsi="PT Astra Serif" w:cs="Times New Roman"/>
                <w:b/>
                <w:bCs/>
              </w:rPr>
              <w:t> 281,0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102 12</w:t>
            </w:r>
            <w:r w:rsidR="00713507" w:rsidRPr="00A631A4">
              <w:rPr>
                <w:rFonts w:ascii="PT Astra Serif" w:eastAsia="Times New Roman" w:hAnsi="PT Astra Serif" w:cs="Times New Roman"/>
                <w:b/>
                <w:bCs/>
              </w:rPr>
              <w:t>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A94EAA"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30,</w:t>
            </w:r>
            <w:r w:rsidR="00713507" w:rsidRPr="00A631A4">
              <w:rPr>
                <w:rFonts w:ascii="PT Astra Serif" w:eastAsia="Times New Roman" w:hAnsi="PT Astra Serif" w:cs="Times New Roman"/>
                <w:b/>
                <w:bCs/>
              </w:rPr>
              <w:t>0</w:t>
            </w:r>
          </w:p>
        </w:tc>
        <w:tc>
          <w:tcPr>
            <w:tcW w:w="675" w:type="pct"/>
          </w:tcPr>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198 481,0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256 307,0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109 086,0</w:t>
            </w: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p>
          <w:p w:rsidR="00713507" w:rsidRPr="00A631A4" w:rsidRDefault="00713507" w:rsidP="002E314D">
            <w:pPr>
              <w:autoSpaceDE w:val="0"/>
              <w:autoSpaceDN w:val="0"/>
              <w:adjustRightInd w:val="0"/>
              <w:spacing w:after="0" w:line="240" w:lineRule="auto"/>
              <w:jc w:val="center"/>
              <w:rPr>
                <w:rFonts w:ascii="PT Astra Serif" w:eastAsia="Times New Roman" w:hAnsi="PT Astra Serif" w:cs="Times New Roman"/>
                <w:b/>
                <w:bCs/>
              </w:rPr>
            </w:pPr>
            <w:r w:rsidRPr="00A631A4">
              <w:rPr>
                <w:rFonts w:ascii="PT Astra Serif" w:eastAsia="Times New Roman" w:hAnsi="PT Astra Serif" w:cs="Times New Roman"/>
                <w:b/>
                <w:bCs/>
              </w:rPr>
              <w:t>0</w:t>
            </w:r>
          </w:p>
        </w:tc>
      </w:tr>
    </w:tbl>
    <w:p w:rsidR="00F571E8" w:rsidRPr="00A631A4" w:rsidRDefault="00420C6A" w:rsidP="002E314D">
      <w:pPr>
        <w:spacing w:after="0" w:line="240" w:lineRule="auto"/>
        <w:jc w:val="right"/>
        <w:rPr>
          <w:rFonts w:ascii="PT Astra Serif" w:eastAsia="Times New Roman" w:hAnsi="PT Astra Serif" w:cs="Times New Roman"/>
          <w:bCs/>
          <w:spacing w:val="3"/>
          <w:sz w:val="28"/>
          <w:szCs w:val="28"/>
          <w:lang w:eastAsia="ru-RU"/>
        </w:rPr>
        <w:sectPr w:rsidR="00F571E8" w:rsidRPr="00A631A4" w:rsidSect="00D36C4B">
          <w:pgSz w:w="16838" w:h="11906" w:orient="landscape" w:code="9"/>
          <w:pgMar w:top="1701" w:right="1134" w:bottom="567" w:left="1134" w:header="709" w:footer="709" w:gutter="0"/>
          <w:cols w:space="708"/>
          <w:docGrid w:linePitch="360"/>
        </w:sectPr>
      </w:pPr>
      <w:r w:rsidRPr="00A631A4">
        <w:rPr>
          <w:rFonts w:ascii="PT Astra Serif" w:eastAsia="Times New Roman" w:hAnsi="PT Astra Serif" w:cs="Times New Roman"/>
          <w:bCs/>
          <w:spacing w:val="3"/>
          <w:sz w:val="28"/>
          <w:szCs w:val="28"/>
          <w:lang w:eastAsia="ru-RU"/>
        </w:rPr>
        <w:t>».</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2. Признать утратившими силу:</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 Постановление Администрации муниципального образования «Сенгилеевский район» Ульяновской области от 02.09.2021 года № 466-п «О внесении изменений в постановление 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район» на 2020 – 2024 годы»;</w:t>
      </w:r>
    </w:p>
    <w:p w:rsidR="00713507" w:rsidRPr="00A631A4" w:rsidRDefault="00713507" w:rsidP="002E314D">
      <w:pPr>
        <w:widowControl w:val="0"/>
        <w:spacing w:after="0" w:line="240" w:lineRule="auto"/>
        <w:ind w:right="120" w:firstLine="708"/>
        <w:jc w:val="both"/>
        <w:rPr>
          <w:rFonts w:ascii="PT Astra Serif" w:eastAsia="Times New Roman" w:hAnsi="PT Astra Serif" w:cs="Times New Roman"/>
          <w:bCs/>
          <w:spacing w:val="3"/>
          <w:sz w:val="28"/>
          <w:szCs w:val="28"/>
          <w:lang w:eastAsia="ru-RU"/>
        </w:rPr>
      </w:pPr>
      <w:r w:rsidRPr="00A631A4">
        <w:rPr>
          <w:rFonts w:ascii="PT Astra Serif" w:eastAsia="Times New Roman" w:hAnsi="PT Astra Serif" w:cs="Times New Roman"/>
          <w:bCs/>
          <w:spacing w:val="3"/>
          <w:sz w:val="28"/>
          <w:szCs w:val="28"/>
          <w:lang w:eastAsia="ru-RU"/>
        </w:rPr>
        <w:t>- Постановление Администрации муниципального образования «Сенгилеевский район» Ульяновской области от 14.12.2022 года № 853-п «О внесении изменений в постановление Администрации муниципального образования «Сенгилеевский район» Ульяновской области от 19.12.2018 № 617-п «Об утверждении муниципальной программы «Развитие и модернизация образования в муниципальном образовании «Сенгилеевский район» на 2020 – 2024 годы»;</w:t>
      </w:r>
    </w:p>
    <w:p w:rsidR="00713507" w:rsidRPr="00A631A4" w:rsidRDefault="00713507" w:rsidP="002E314D">
      <w:pPr>
        <w:spacing w:after="0" w:line="240" w:lineRule="auto"/>
        <w:ind w:firstLine="708"/>
        <w:jc w:val="both"/>
        <w:rPr>
          <w:rFonts w:ascii="PT Astra Serif" w:hAnsi="PT Astra Serif" w:cs="Times New Roman"/>
          <w:sz w:val="28"/>
          <w:szCs w:val="28"/>
        </w:rPr>
      </w:pPr>
      <w:r w:rsidRPr="00A631A4">
        <w:rPr>
          <w:rFonts w:ascii="PT Astra Serif" w:eastAsia="Times New Roman" w:hAnsi="PT Astra Serif" w:cs="Times New Roman"/>
          <w:bCs/>
          <w:spacing w:val="3"/>
          <w:sz w:val="28"/>
          <w:szCs w:val="28"/>
          <w:lang w:eastAsia="ru-RU"/>
        </w:rPr>
        <w:t>3</w:t>
      </w:r>
      <w:r w:rsidRPr="00A631A4">
        <w:rPr>
          <w:rFonts w:ascii="PT Astra Serif" w:hAnsi="PT Astra Serif" w:cs="Times New Roman"/>
          <w:sz w:val="28"/>
          <w:szCs w:val="28"/>
        </w:rPr>
        <w:t>.</w:t>
      </w:r>
      <w:r w:rsidRPr="00A631A4">
        <w:rPr>
          <w:rFonts w:ascii="PT Astra Serif" w:hAnsi="PT Astra Serif" w:cs="Times New Roman"/>
          <w:sz w:val="28"/>
          <w:szCs w:val="28"/>
        </w:rPr>
        <w:tab/>
        <w:t>Контроль за исполнением настоящего постановления возложить на Первого заместителя Главы Администрации муниципального образования «Сенгилеевский район» Нуждину Н.В.</w:t>
      </w:r>
    </w:p>
    <w:p w:rsidR="00713507" w:rsidRPr="00A631A4" w:rsidRDefault="00713507" w:rsidP="002E314D">
      <w:pPr>
        <w:spacing w:after="0" w:line="240" w:lineRule="auto"/>
        <w:ind w:firstLine="708"/>
        <w:jc w:val="both"/>
        <w:rPr>
          <w:rFonts w:ascii="PT Astra Serif" w:hAnsi="PT Astra Serif" w:cs="Times New Roman"/>
          <w:sz w:val="28"/>
          <w:szCs w:val="28"/>
        </w:rPr>
      </w:pPr>
      <w:r w:rsidRPr="00A631A4">
        <w:rPr>
          <w:rFonts w:ascii="PT Astra Serif" w:hAnsi="PT Astra Serif" w:cs="Times New Roman"/>
          <w:sz w:val="28"/>
          <w:szCs w:val="28"/>
        </w:rPr>
        <w:t>4.</w:t>
      </w:r>
      <w:r w:rsidRPr="00A631A4">
        <w:rPr>
          <w:rFonts w:ascii="PT Astra Serif" w:hAnsi="PT Astra Serif" w:cs="Times New Roman"/>
          <w:sz w:val="28"/>
          <w:szCs w:val="28"/>
        </w:rPr>
        <w:tab/>
        <w:t>Настоящее постановление вступает в силу на следующий день после дня его обнародования и распространяется на правоотношения, возникшие с 1 января 2023 года.</w:t>
      </w:r>
    </w:p>
    <w:p w:rsidR="00713507" w:rsidRPr="00A631A4" w:rsidRDefault="00713507" w:rsidP="002E314D">
      <w:pPr>
        <w:spacing w:after="0" w:line="240" w:lineRule="auto"/>
        <w:jc w:val="both"/>
        <w:rPr>
          <w:rFonts w:ascii="PT Astra Serif" w:hAnsi="PT Astra Serif" w:cs="Times New Roman"/>
          <w:sz w:val="28"/>
          <w:szCs w:val="28"/>
        </w:rPr>
      </w:pPr>
    </w:p>
    <w:p w:rsidR="00713507" w:rsidRPr="00A631A4" w:rsidRDefault="00713507" w:rsidP="002E314D">
      <w:pPr>
        <w:spacing w:after="0" w:line="240" w:lineRule="auto"/>
        <w:jc w:val="both"/>
        <w:rPr>
          <w:rFonts w:ascii="PT Astra Serif" w:hAnsi="PT Astra Serif" w:cs="Times New Roman"/>
          <w:sz w:val="28"/>
          <w:szCs w:val="28"/>
        </w:rPr>
      </w:pPr>
    </w:p>
    <w:p w:rsidR="00713507" w:rsidRPr="00A631A4" w:rsidRDefault="00713507" w:rsidP="002E314D">
      <w:pPr>
        <w:spacing w:after="0" w:line="240" w:lineRule="auto"/>
        <w:jc w:val="both"/>
        <w:rPr>
          <w:rFonts w:ascii="PT Astra Serif" w:hAnsi="PT Astra Serif" w:cs="Times New Roman"/>
          <w:sz w:val="28"/>
          <w:szCs w:val="28"/>
        </w:rPr>
      </w:pPr>
      <w:r w:rsidRPr="00A631A4">
        <w:rPr>
          <w:rFonts w:ascii="PT Astra Serif" w:hAnsi="PT Astra Serif" w:cs="Times New Roman"/>
          <w:sz w:val="28"/>
          <w:szCs w:val="28"/>
        </w:rPr>
        <w:t>Глава Администрации</w:t>
      </w:r>
    </w:p>
    <w:p w:rsidR="00713507" w:rsidRPr="00A631A4" w:rsidRDefault="00713507" w:rsidP="002E314D">
      <w:pPr>
        <w:spacing w:after="0" w:line="240" w:lineRule="auto"/>
        <w:jc w:val="both"/>
        <w:rPr>
          <w:rFonts w:ascii="PT Astra Serif" w:hAnsi="PT Astra Serif" w:cs="Times New Roman"/>
          <w:sz w:val="28"/>
          <w:szCs w:val="28"/>
        </w:rPr>
      </w:pPr>
      <w:r w:rsidRPr="00A631A4">
        <w:rPr>
          <w:rFonts w:ascii="PT Astra Serif" w:hAnsi="PT Astra Serif" w:cs="Times New Roman"/>
          <w:sz w:val="28"/>
          <w:szCs w:val="28"/>
        </w:rPr>
        <w:t>муниципального образования</w:t>
      </w:r>
    </w:p>
    <w:p w:rsidR="00713507" w:rsidRPr="00A631A4" w:rsidRDefault="00713507" w:rsidP="002E314D">
      <w:pPr>
        <w:spacing w:after="0" w:line="240" w:lineRule="auto"/>
        <w:jc w:val="both"/>
        <w:rPr>
          <w:rFonts w:ascii="PT Astra Serif" w:hAnsi="PT Astra Serif" w:cs="Times New Roman"/>
          <w:sz w:val="28"/>
          <w:szCs w:val="28"/>
        </w:rPr>
      </w:pPr>
      <w:r w:rsidRPr="00A631A4">
        <w:rPr>
          <w:rFonts w:ascii="PT Astra Serif" w:hAnsi="PT Astra Serif" w:cs="Times New Roman"/>
          <w:sz w:val="28"/>
          <w:szCs w:val="28"/>
        </w:rPr>
        <w:t>«Се</w:t>
      </w:r>
      <w:r w:rsidR="00D9762E">
        <w:rPr>
          <w:rFonts w:ascii="PT Astra Serif" w:hAnsi="PT Astra Serif" w:cs="Times New Roman"/>
          <w:sz w:val="28"/>
          <w:szCs w:val="28"/>
        </w:rPr>
        <w:t>нгилеевский район»</w:t>
      </w:r>
      <w:r w:rsidR="00D9762E">
        <w:rPr>
          <w:rFonts w:ascii="PT Astra Serif" w:hAnsi="PT Astra Serif" w:cs="Times New Roman"/>
          <w:sz w:val="28"/>
          <w:szCs w:val="28"/>
        </w:rPr>
        <w:tab/>
      </w:r>
      <w:r w:rsidR="00D9762E">
        <w:rPr>
          <w:rFonts w:ascii="PT Astra Serif" w:hAnsi="PT Astra Serif" w:cs="Times New Roman"/>
          <w:sz w:val="28"/>
          <w:szCs w:val="28"/>
        </w:rPr>
        <w:tab/>
        <w:t xml:space="preserve">           </w:t>
      </w:r>
      <w:r w:rsidRPr="00A631A4">
        <w:rPr>
          <w:rFonts w:ascii="PT Astra Serif" w:hAnsi="PT Astra Serif" w:cs="Times New Roman"/>
          <w:sz w:val="28"/>
          <w:szCs w:val="28"/>
        </w:rPr>
        <w:t xml:space="preserve">                                 М.Н. Самаркин</w:t>
      </w:r>
    </w:p>
    <w:p w:rsidR="00596226" w:rsidRPr="00A631A4" w:rsidRDefault="00596226" w:rsidP="002E314D">
      <w:pPr>
        <w:widowControl w:val="0"/>
        <w:spacing w:after="0" w:line="240" w:lineRule="auto"/>
        <w:ind w:right="120" w:firstLine="708"/>
        <w:jc w:val="both"/>
        <w:rPr>
          <w:rFonts w:ascii="PT Astra Serif" w:hAnsi="PT Astra Serif" w:cs="Times New Roman"/>
          <w:sz w:val="28"/>
          <w:szCs w:val="28"/>
        </w:rPr>
      </w:pPr>
    </w:p>
    <w:p w:rsidR="002E314D" w:rsidRPr="00A631A4" w:rsidRDefault="002E314D">
      <w:pPr>
        <w:widowControl w:val="0"/>
        <w:spacing w:after="0" w:line="240" w:lineRule="auto"/>
        <w:ind w:right="120" w:firstLine="708"/>
        <w:jc w:val="both"/>
        <w:rPr>
          <w:rFonts w:ascii="PT Astra Serif" w:hAnsi="PT Astra Serif" w:cs="Times New Roman"/>
          <w:sz w:val="28"/>
          <w:szCs w:val="28"/>
        </w:rPr>
      </w:pPr>
    </w:p>
    <w:sectPr w:rsidR="002E314D" w:rsidRPr="00A631A4" w:rsidSect="002E314D">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B5" w:rsidRDefault="00F16DB5">
      <w:pPr>
        <w:spacing w:after="0" w:line="240" w:lineRule="auto"/>
      </w:pPr>
      <w:r>
        <w:separator/>
      </w:r>
    </w:p>
  </w:endnote>
  <w:endnote w:type="continuationSeparator" w:id="0">
    <w:p w:rsidR="00F16DB5" w:rsidRDefault="00F16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B5" w:rsidRDefault="00F16DB5">
      <w:pPr>
        <w:spacing w:after="0" w:line="240" w:lineRule="auto"/>
      </w:pPr>
      <w:r>
        <w:separator/>
      </w:r>
    </w:p>
  </w:footnote>
  <w:footnote w:type="continuationSeparator" w:id="0">
    <w:p w:rsidR="00F16DB5" w:rsidRDefault="00F16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A86F15"/>
    <w:multiLevelType w:val="hybridMultilevel"/>
    <w:tmpl w:val="CB503C2C"/>
    <w:lvl w:ilvl="0" w:tplc="B624FD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4DD65320"/>
    <w:multiLevelType w:val="multilevel"/>
    <w:tmpl w:val="58205B5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9F4"/>
    <w:rsid w:val="00000B9D"/>
    <w:rsid w:val="0000112F"/>
    <w:rsid w:val="00017433"/>
    <w:rsid w:val="000230AA"/>
    <w:rsid w:val="00032ECA"/>
    <w:rsid w:val="0003334F"/>
    <w:rsid w:val="00034193"/>
    <w:rsid w:val="000501E0"/>
    <w:rsid w:val="000570E8"/>
    <w:rsid w:val="00062BF0"/>
    <w:rsid w:val="00072C4E"/>
    <w:rsid w:val="000760F6"/>
    <w:rsid w:val="00086394"/>
    <w:rsid w:val="0008706C"/>
    <w:rsid w:val="000A0650"/>
    <w:rsid w:val="000A26AA"/>
    <w:rsid w:val="000A57C1"/>
    <w:rsid w:val="000A746E"/>
    <w:rsid w:val="000B5911"/>
    <w:rsid w:val="000B6DCE"/>
    <w:rsid w:val="000B7533"/>
    <w:rsid w:val="000C67DE"/>
    <w:rsid w:val="000D08B5"/>
    <w:rsid w:val="000D4CD0"/>
    <w:rsid w:val="000D5A25"/>
    <w:rsid w:val="000E11C1"/>
    <w:rsid w:val="000E4A2D"/>
    <w:rsid w:val="000E691D"/>
    <w:rsid w:val="000F127D"/>
    <w:rsid w:val="00101392"/>
    <w:rsid w:val="001111B0"/>
    <w:rsid w:val="00112F12"/>
    <w:rsid w:val="00114A2F"/>
    <w:rsid w:val="00134A32"/>
    <w:rsid w:val="00135923"/>
    <w:rsid w:val="00142E00"/>
    <w:rsid w:val="001501B3"/>
    <w:rsid w:val="001538BE"/>
    <w:rsid w:val="0015427C"/>
    <w:rsid w:val="0016607A"/>
    <w:rsid w:val="00175B13"/>
    <w:rsid w:val="00177463"/>
    <w:rsid w:val="001860E2"/>
    <w:rsid w:val="001863A6"/>
    <w:rsid w:val="00196C05"/>
    <w:rsid w:val="0019769B"/>
    <w:rsid w:val="00197FC5"/>
    <w:rsid w:val="001A15CD"/>
    <w:rsid w:val="001B5B94"/>
    <w:rsid w:val="001C16B9"/>
    <w:rsid w:val="001C4EB5"/>
    <w:rsid w:val="001D1326"/>
    <w:rsid w:val="001D594E"/>
    <w:rsid w:val="001D6220"/>
    <w:rsid w:val="001E317D"/>
    <w:rsid w:val="0020057F"/>
    <w:rsid w:val="00203E6B"/>
    <w:rsid w:val="00220240"/>
    <w:rsid w:val="00220437"/>
    <w:rsid w:val="002323E7"/>
    <w:rsid w:val="00233DBA"/>
    <w:rsid w:val="00234ADE"/>
    <w:rsid w:val="00234B79"/>
    <w:rsid w:val="00245AE4"/>
    <w:rsid w:val="002465FC"/>
    <w:rsid w:val="002473E4"/>
    <w:rsid w:val="00250951"/>
    <w:rsid w:val="00261DE2"/>
    <w:rsid w:val="00264F91"/>
    <w:rsid w:val="00265B20"/>
    <w:rsid w:val="00285A9F"/>
    <w:rsid w:val="00286FAB"/>
    <w:rsid w:val="00287FE5"/>
    <w:rsid w:val="002B0AB8"/>
    <w:rsid w:val="002B1F9C"/>
    <w:rsid w:val="002B4362"/>
    <w:rsid w:val="002D216E"/>
    <w:rsid w:val="002D5C6C"/>
    <w:rsid w:val="002D7AB6"/>
    <w:rsid w:val="002E314D"/>
    <w:rsid w:val="002F4C3A"/>
    <w:rsid w:val="002F4ECA"/>
    <w:rsid w:val="00310CBD"/>
    <w:rsid w:val="003162BA"/>
    <w:rsid w:val="0031793A"/>
    <w:rsid w:val="00326B1C"/>
    <w:rsid w:val="003277CC"/>
    <w:rsid w:val="0034146A"/>
    <w:rsid w:val="00344B7E"/>
    <w:rsid w:val="003517C2"/>
    <w:rsid w:val="0035373D"/>
    <w:rsid w:val="00353B51"/>
    <w:rsid w:val="00354BC6"/>
    <w:rsid w:val="0035561C"/>
    <w:rsid w:val="00357027"/>
    <w:rsid w:val="00363BE5"/>
    <w:rsid w:val="003643B7"/>
    <w:rsid w:val="003732A7"/>
    <w:rsid w:val="003747CC"/>
    <w:rsid w:val="0038069D"/>
    <w:rsid w:val="00380F7F"/>
    <w:rsid w:val="00385CC3"/>
    <w:rsid w:val="003874D9"/>
    <w:rsid w:val="00393B42"/>
    <w:rsid w:val="00394CB8"/>
    <w:rsid w:val="003A3657"/>
    <w:rsid w:val="003A4654"/>
    <w:rsid w:val="003A5E7E"/>
    <w:rsid w:val="003B39AE"/>
    <w:rsid w:val="003B4A22"/>
    <w:rsid w:val="003C1244"/>
    <w:rsid w:val="003C3A18"/>
    <w:rsid w:val="003C3E99"/>
    <w:rsid w:val="003C4FB3"/>
    <w:rsid w:val="003D5D8A"/>
    <w:rsid w:val="003F1209"/>
    <w:rsid w:val="003F13B5"/>
    <w:rsid w:val="003F1AAF"/>
    <w:rsid w:val="003F36D3"/>
    <w:rsid w:val="00402EE9"/>
    <w:rsid w:val="00405D33"/>
    <w:rsid w:val="00415506"/>
    <w:rsid w:val="004200F1"/>
    <w:rsid w:val="00420C6A"/>
    <w:rsid w:val="00421232"/>
    <w:rsid w:val="00423EA5"/>
    <w:rsid w:val="00425676"/>
    <w:rsid w:val="004269E7"/>
    <w:rsid w:val="004333AF"/>
    <w:rsid w:val="00433CA4"/>
    <w:rsid w:val="00444BD2"/>
    <w:rsid w:val="00460F67"/>
    <w:rsid w:val="00462F8D"/>
    <w:rsid w:val="00493441"/>
    <w:rsid w:val="004A0F23"/>
    <w:rsid w:val="004A238F"/>
    <w:rsid w:val="004C3441"/>
    <w:rsid w:val="004C4D3C"/>
    <w:rsid w:val="004D4370"/>
    <w:rsid w:val="004D588F"/>
    <w:rsid w:val="004E5686"/>
    <w:rsid w:val="004F4313"/>
    <w:rsid w:val="004F4753"/>
    <w:rsid w:val="004F57A8"/>
    <w:rsid w:val="00505D45"/>
    <w:rsid w:val="00506BCD"/>
    <w:rsid w:val="00511300"/>
    <w:rsid w:val="005151F4"/>
    <w:rsid w:val="00521C3C"/>
    <w:rsid w:val="00531E6E"/>
    <w:rsid w:val="0053289A"/>
    <w:rsid w:val="00534731"/>
    <w:rsid w:val="0054244F"/>
    <w:rsid w:val="00550C22"/>
    <w:rsid w:val="00557A97"/>
    <w:rsid w:val="00574034"/>
    <w:rsid w:val="00580F3C"/>
    <w:rsid w:val="005910D9"/>
    <w:rsid w:val="005919E5"/>
    <w:rsid w:val="00592399"/>
    <w:rsid w:val="00595508"/>
    <w:rsid w:val="00595D79"/>
    <w:rsid w:val="00596226"/>
    <w:rsid w:val="005C17AF"/>
    <w:rsid w:val="005C35EE"/>
    <w:rsid w:val="005C37ED"/>
    <w:rsid w:val="005C494A"/>
    <w:rsid w:val="005C4A62"/>
    <w:rsid w:val="005C761A"/>
    <w:rsid w:val="005D1507"/>
    <w:rsid w:val="005D3396"/>
    <w:rsid w:val="005D5B3E"/>
    <w:rsid w:val="005E7F50"/>
    <w:rsid w:val="005F4E3F"/>
    <w:rsid w:val="005F53E1"/>
    <w:rsid w:val="005F7C2E"/>
    <w:rsid w:val="00600BE1"/>
    <w:rsid w:val="00601DF5"/>
    <w:rsid w:val="00607026"/>
    <w:rsid w:val="00617691"/>
    <w:rsid w:val="00620DEA"/>
    <w:rsid w:val="00624E35"/>
    <w:rsid w:val="00626BD2"/>
    <w:rsid w:val="006277F7"/>
    <w:rsid w:val="00633BA3"/>
    <w:rsid w:val="00644B86"/>
    <w:rsid w:val="00653675"/>
    <w:rsid w:val="00656999"/>
    <w:rsid w:val="00663589"/>
    <w:rsid w:val="006753F7"/>
    <w:rsid w:val="0068008E"/>
    <w:rsid w:val="00683E53"/>
    <w:rsid w:val="006874F4"/>
    <w:rsid w:val="0069001B"/>
    <w:rsid w:val="006A2340"/>
    <w:rsid w:val="006A6B4A"/>
    <w:rsid w:val="006B2DA1"/>
    <w:rsid w:val="006B498A"/>
    <w:rsid w:val="006C2624"/>
    <w:rsid w:val="006C28E1"/>
    <w:rsid w:val="006C47E8"/>
    <w:rsid w:val="006C5126"/>
    <w:rsid w:val="006D2827"/>
    <w:rsid w:val="006D2C60"/>
    <w:rsid w:val="006D5032"/>
    <w:rsid w:val="006E461D"/>
    <w:rsid w:val="006F0E5F"/>
    <w:rsid w:val="00705723"/>
    <w:rsid w:val="0071093D"/>
    <w:rsid w:val="00713507"/>
    <w:rsid w:val="00714550"/>
    <w:rsid w:val="007310FF"/>
    <w:rsid w:val="00732537"/>
    <w:rsid w:val="00736468"/>
    <w:rsid w:val="00736F12"/>
    <w:rsid w:val="00740DCC"/>
    <w:rsid w:val="0074215C"/>
    <w:rsid w:val="00744F9D"/>
    <w:rsid w:val="00745148"/>
    <w:rsid w:val="007603FD"/>
    <w:rsid w:val="007631A2"/>
    <w:rsid w:val="007664D8"/>
    <w:rsid w:val="00770E1E"/>
    <w:rsid w:val="00775E0B"/>
    <w:rsid w:val="00785F3E"/>
    <w:rsid w:val="0079316B"/>
    <w:rsid w:val="0079464B"/>
    <w:rsid w:val="007A615D"/>
    <w:rsid w:val="007B2394"/>
    <w:rsid w:val="007C065E"/>
    <w:rsid w:val="007C2A42"/>
    <w:rsid w:val="007C5B52"/>
    <w:rsid w:val="007C632C"/>
    <w:rsid w:val="007D2C93"/>
    <w:rsid w:val="007D3813"/>
    <w:rsid w:val="007D59A1"/>
    <w:rsid w:val="007D7DFE"/>
    <w:rsid w:val="007E3D8B"/>
    <w:rsid w:val="007E7A69"/>
    <w:rsid w:val="007F244B"/>
    <w:rsid w:val="00820EB3"/>
    <w:rsid w:val="00822704"/>
    <w:rsid w:val="00827231"/>
    <w:rsid w:val="0083362B"/>
    <w:rsid w:val="00834211"/>
    <w:rsid w:val="008366B8"/>
    <w:rsid w:val="0083726E"/>
    <w:rsid w:val="0084424D"/>
    <w:rsid w:val="00850D42"/>
    <w:rsid w:val="00851C6E"/>
    <w:rsid w:val="008662E6"/>
    <w:rsid w:val="00873DCB"/>
    <w:rsid w:val="00874E52"/>
    <w:rsid w:val="00885DC3"/>
    <w:rsid w:val="00886537"/>
    <w:rsid w:val="008A6A5F"/>
    <w:rsid w:val="008B38D2"/>
    <w:rsid w:val="008B4F92"/>
    <w:rsid w:val="008E3534"/>
    <w:rsid w:val="008E44C1"/>
    <w:rsid w:val="008F3023"/>
    <w:rsid w:val="008F67D1"/>
    <w:rsid w:val="009021BE"/>
    <w:rsid w:val="0091314D"/>
    <w:rsid w:val="00914C75"/>
    <w:rsid w:val="00921B4F"/>
    <w:rsid w:val="00926365"/>
    <w:rsid w:val="0092760F"/>
    <w:rsid w:val="00935A7A"/>
    <w:rsid w:val="00937A46"/>
    <w:rsid w:val="00941B5D"/>
    <w:rsid w:val="00941D75"/>
    <w:rsid w:val="009546D8"/>
    <w:rsid w:val="0097145C"/>
    <w:rsid w:val="00973F9C"/>
    <w:rsid w:val="009934D5"/>
    <w:rsid w:val="009C0A84"/>
    <w:rsid w:val="009C3ADE"/>
    <w:rsid w:val="009E2BC9"/>
    <w:rsid w:val="009E44B3"/>
    <w:rsid w:val="009F1EAD"/>
    <w:rsid w:val="009F559C"/>
    <w:rsid w:val="00A035BC"/>
    <w:rsid w:val="00A04558"/>
    <w:rsid w:val="00A211E2"/>
    <w:rsid w:val="00A23036"/>
    <w:rsid w:val="00A540D8"/>
    <w:rsid w:val="00A6250D"/>
    <w:rsid w:val="00A631A4"/>
    <w:rsid w:val="00A65C72"/>
    <w:rsid w:val="00A662A1"/>
    <w:rsid w:val="00A66B10"/>
    <w:rsid w:val="00A67E4C"/>
    <w:rsid w:val="00A71BC3"/>
    <w:rsid w:val="00A76032"/>
    <w:rsid w:val="00A82BD8"/>
    <w:rsid w:val="00A903CB"/>
    <w:rsid w:val="00A94EAA"/>
    <w:rsid w:val="00A97CD9"/>
    <w:rsid w:val="00AA00A9"/>
    <w:rsid w:val="00AA208C"/>
    <w:rsid w:val="00AB259D"/>
    <w:rsid w:val="00AD02AA"/>
    <w:rsid w:val="00AD2070"/>
    <w:rsid w:val="00AD6AED"/>
    <w:rsid w:val="00AE3D29"/>
    <w:rsid w:val="00B0375E"/>
    <w:rsid w:val="00B074B9"/>
    <w:rsid w:val="00B0760D"/>
    <w:rsid w:val="00B2118C"/>
    <w:rsid w:val="00B23E99"/>
    <w:rsid w:val="00B27092"/>
    <w:rsid w:val="00B32AB5"/>
    <w:rsid w:val="00B402DE"/>
    <w:rsid w:val="00B41620"/>
    <w:rsid w:val="00B4630C"/>
    <w:rsid w:val="00B56F72"/>
    <w:rsid w:val="00B6692B"/>
    <w:rsid w:val="00B92A28"/>
    <w:rsid w:val="00B944D5"/>
    <w:rsid w:val="00B94BBF"/>
    <w:rsid w:val="00B9570B"/>
    <w:rsid w:val="00BA3B5B"/>
    <w:rsid w:val="00BA63CD"/>
    <w:rsid w:val="00BB0904"/>
    <w:rsid w:val="00BB75B1"/>
    <w:rsid w:val="00BC2083"/>
    <w:rsid w:val="00BD1158"/>
    <w:rsid w:val="00BF132A"/>
    <w:rsid w:val="00BF5894"/>
    <w:rsid w:val="00BF65D9"/>
    <w:rsid w:val="00C02C1B"/>
    <w:rsid w:val="00C1581E"/>
    <w:rsid w:val="00C166DA"/>
    <w:rsid w:val="00C235E4"/>
    <w:rsid w:val="00C238D6"/>
    <w:rsid w:val="00C309BE"/>
    <w:rsid w:val="00C31530"/>
    <w:rsid w:val="00C341E0"/>
    <w:rsid w:val="00C358F0"/>
    <w:rsid w:val="00C3727A"/>
    <w:rsid w:val="00C63399"/>
    <w:rsid w:val="00C85BDC"/>
    <w:rsid w:val="00C85C79"/>
    <w:rsid w:val="00C871D3"/>
    <w:rsid w:val="00C87923"/>
    <w:rsid w:val="00C91F40"/>
    <w:rsid w:val="00C93767"/>
    <w:rsid w:val="00C93F31"/>
    <w:rsid w:val="00C94D72"/>
    <w:rsid w:val="00C95E04"/>
    <w:rsid w:val="00C964CB"/>
    <w:rsid w:val="00CA43A4"/>
    <w:rsid w:val="00CA530B"/>
    <w:rsid w:val="00CB226C"/>
    <w:rsid w:val="00CB6FA6"/>
    <w:rsid w:val="00CD189B"/>
    <w:rsid w:val="00CD7536"/>
    <w:rsid w:val="00CE6A42"/>
    <w:rsid w:val="00CF0C20"/>
    <w:rsid w:val="00CF6A43"/>
    <w:rsid w:val="00D07937"/>
    <w:rsid w:val="00D239F4"/>
    <w:rsid w:val="00D27B50"/>
    <w:rsid w:val="00D30F90"/>
    <w:rsid w:val="00D35590"/>
    <w:rsid w:val="00D36C4B"/>
    <w:rsid w:val="00D64EE7"/>
    <w:rsid w:val="00D65115"/>
    <w:rsid w:val="00D72FC8"/>
    <w:rsid w:val="00D734D0"/>
    <w:rsid w:val="00D827A6"/>
    <w:rsid w:val="00D9762E"/>
    <w:rsid w:val="00DA4E83"/>
    <w:rsid w:val="00DB0232"/>
    <w:rsid w:val="00DB361B"/>
    <w:rsid w:val="00DB401A"/>
    <w:rsid w:val="00DB4F82"/>
    <w:rsid w:val="00DC2CC1"/>
    <w:rsid w:val="00DD179B"/>
    <w:rsid w:val="00DF1C24"/>
    <w:rsid w:val="00E0327C"/>
    <w:rsid w:val="00E13CF5"/>
    <w:rsid w:val="00E17886"/>
    <w:rsid w:val="00E23251"/>
    <w:rsid w:val="00E31B63"/>
    <w:rsid w:val="00E338B9"/>
    <w:rsid w:val="00E47BF9"/>
    <w:rsid w:val="00E575C2"/>
    <w:rsid w:val="00E63433"/>
    <w:rsid w:val="00E70AE1"/>
    <w:rsid w:val="00E74353"/>
    <w:rsid w:val="00E77D6E"/>
    <w:rsid w:val="00E9093E"/>
    <w:rsid w:val="00EA4C24"/>
    <w:rsid w:val="00EA696B"/>
    <w:rsid w:val="00EC0DDB"/>
    <w:rsid w:val="00EC2ED8"/>
    <w:rsid w:val="00EC50D0"/>
    <w:rsid w:val="00EC64EE"/>
    <w:rsid w:val="00ED3C8D"/>
    <w:rsid w:val="00ED7286"/>
    <w:rsid w:val="00EE2861"/>
    <w:rsid w:val="00EF4084"/>
    <w:rsid w:val="00EF69C5"/>
    <w:rsid w:val="00F010A2"/>
    <w:rsid w:val="00F13239"/>
    <w:rsid w:val="00F137D1"/>
    <w:rsid w:val="00F13F09"/>
    <w:rsid w:val="00F16DB5"/>
    <w:rsid w:val="00F23534"/>
    <w:rsid w:val="00F25835"/>
    <w:rsid w:val="00F26387"/>
    <w:rsid w:val="00F36685"/>
    <w:rsid w:val="00F43252"/>
    <w:rsid w:val="00F43EF9"/>
    <w:rsid w:val="00F51921"/>
    <w:rsid w:val="00F51A8A"/>
    <w:rsid w:val="00F52498"/>
    <w:rsid w:val="00F54BB9"/>
    <w:rsid w:val="00F571E8"/>
    <w:rsid w:val="00F633F2"/>
    <w:rsid w:val="00F63830"/>
    <w:rsid w:val="00F64ED2"/>
    <w:rsid w:val="00F671CC"/>
    <w:rsid w:val="00F732E3"/>
    <w:rsid w:val="00F82907"/>
    <w:rsid w:val="00F912D2"/>
    <w:rsid w:val="00FA3630"/>
    <w:rsid w:val="00FB2DFA"/>
    <w:rsid w:val="00FB56DD"/>
    <w:rsid w:val="00FC18DB"/>
    <w:rsid w:val="00FC2CE4"/>
    <w:rsid w:val="00FC7534"/>
    <w:rsid w:val="00FD765C"/>
    <w:rsid w:val="00FE7626"/>
    <w:rsid w:val="00FF0EF3"/>
    <w:rsid w:val="00FF31BA"/>
    <w:rsid w:val="00FF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
    <w:name w:val="Нет списка2"/>
    <w:next w:val="a2"/>
    <w:uiPriority w:val="99"/>
    <w:semiHidden/>
    <w:unhideWhenUsed/>
    <w:rsid w:val="00713507"/>
  </w:style>
  <w:style w:type="numbering" w:customStyle="1" w:styleId="11">
    <w:name w:val="Нет списка11"/>
    <w:next w:val="a2"/>
    <w:uiPriority w:val="99"/>
    <w:semiHidden/>
    <w:unhideWhenUsed/>
    <w:rsid w:val="00713507"/>
  </w:style>
  <w:style w:type="table" w:customStyle="1" w:styleId="10">
    <w:name w:val="Сетка таблицы1"/>
    <w:basedOn w:val="a1"/>
    <w:next w:val="a8"/>
    <w:uiPriority w:val="99"/>
    <w:rsid w:val="0071350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A521-A940-4D25-9333-F29D5084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42</Pages>
  <Words>14210</Words>
  <Characters>81001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323</cp:revision>
  <cp:lastPrinted>2023-04-13T04:43:00Z</cp:lastPrinted>
  <dcterms:created xsi:type="dcterms:W3CDTF">2019-06-13T04:56:00Z</dcterms:created>
  <dcterms:modified xsi:type="dcterms:W3CDTF">2023-04-13T07:39:00Z</dcterms:modified>
</cp:coreProperties>
</file>