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FE" w:rsidRPr="006F08FC" w:rsidRDefault="00BB31FE" w:rsidP="00BB31FE">
      <w:pPr>
        <w:pStyle w:val="2"/>
        <w:ind w:left="0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FE" w:rsidRPr="006F08FC" w:rsidRDefault="00BB31FE" w:rsidP="00BB31FE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BB31FE" w:rsidRPr="006F08FC" w:rsidRDefault="00BB31FE" w:rsidP="00BB31FE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BB31FE" w:rsidRPr="006F08FC" w:rsidRDefault="00BB31FE" w:rsidP="00BB31FE">
      <w:pPr>
        <w:spacing w:after="0" w:line="240" w:lineRule="auto"/>
        <w:jc w:val="center"/>
        <w:rPr>
          <w:rFonts w:ascii="PT Astra Serif" w:hAnsi="PT Astra Serif"/>
          <w:b/>
        </w:rPr>
      </w:pPr>
      <w:r w:rsidRPr="006F08FC">
        <w:rPr>
          <w:rFonts w:ascii="PT Astra Serif" w:hAnsi="PT Astra Serif"/>
          <w:b/>
          <w:sz w:val="24"/>
          <w:szCs w:val="24"/>
        </w:rPr>
        <w:t xml:space="preserve">            </w:t>
      </w:r>
      <w:r w:rsidRPr="006F08FC">
        <w:rPr>
          <w:rFonts w:ascii="PT Astra Serif" w:hAnsi="PT Astra Serif"/>
          <w:b/>
        </w:rPr>
        <w:t>АДМИНИСТРАЦИЯ МУНИЦИПАЛЬНОГО ОБРАЗОВАНИЯ</w:t>
      </w:r>
    </w:p>
    <w:p w:rsidR="00BB31FE" w:rsidRPr="006F08FC" w:rsidRDefault="00BB31FE" w:rsidP="00BB31FE">
      <w:pPr>
        <w:spacing w:after="0" w:line="240" w:lineRule="auto"/>
        <w:jc w:val="center"/>
        <w:rPr>
          <w:rFonts w:ascii="PT Astra Serif" w:hAnsi="PT Astra Serif"/>
          <w:b/>
        </w:rPr>
      </w:pPr>
      <w:r w:rsidRPr="006F08FC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BB31FE" w:rsidRPr="006F08FC" w:rsidRDefault="00BB31FE" w:rsidP="00BB31FE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BB31FE" w:rsidRPr="006F08FC" w:rsidRDefault="00BB31FE" w:rsidP="00BB31FE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6F08FC">
        <w:rPr>
          <w:rFonts w:ascii="PT Astra Serif" w:hAnsi="PT Astra Serif"/>
          <w:b/>
          <w:spacing w:val="144"/>
        </w:rPr>
        <w:t>ПОСТАНОВЛЕНИЕ</w:t>
      </w:r>
    </w:p>
    <w:p w:rsidR="008761EE" w:rsidRPr="008761EE" w:rsidRDefault="008761EE" w:rsidP="008761EE">
      <w:pPr>
        <w:spacing w:after="0" w:line="240" w:lineRule="auto"/>
        <w:rPr>
          <w:rFonts w:ascii="PT Astra Serif" w:hAnsi="PT Astra Serif"/>
          <w:b/>
          <w:spacing w:val="144"/>
          <w:sz w:val="36"/>
          <w:szCs w:val="36"/>
        </w:rPr>
      </w:pPr>
    </w:p>
    <w:p w:rsidR="008761EE" w:rsidRPr="008761EE" w:rsidRDefault="008761EE" w:rsidP="008761EE">
      <w:pPr>
        <w:spacing w:after="0" w:line="240" w:lineRule="auto"/>
        <w:rPr>
          <w:rFonts w:ascii="PT Astra Serif" w:hAnsi="PT Astra Serif"/>
          <w:b/>
          <w:spacing w:val="144"/>
          <w:sz w:val="36"/>
          <w:szCs w:val="36"/>
        </w:rPr>
      </w:pPr>
    </w:p>
    <w:p w:rsidR="008761EE" w:rsidRPr="008761EE" w:rsidRDefault="008761EE" w:rsidP="008761EE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Cs w:val="28"/>
        </w:rPr>
      </w:pPr>
      <w:r w:rsidRPr="008761EE">
        <w:rPr>
          <w:rFonts w:ascii="PT Astra Serif" w:hAnsi="PT Astra Serif"/>
          <w:szCs w:val="28"/>
        </w:rPr>
        <w:t xml:space="preserve">  от 21 марта 2025 года                                                                       23</w:t>
      </w:r>
      <w:r>
        <w:rPr>
          <w:rFonts w:ascii="PT Astra Serif" w:hAnsi="PT Astra Serif"/>
          <w:szCs w:val="28"/>
        </w:rPr>
        <w:t>6</w:t>
      </w:r>
      <w:r w:rsidRPr="008761EE">
        <w:rPr>
          <w:rFonts w:ascii="PT Astra Serif" w:hAnsi="PT Astra Serif"/>
          <w:szCs w:val="28"/>
        </w:rPr>
        <w:t>-п</w:t>
      </w:r>
    </w:p>
    <w:p w:rsidR="008761EE" w:rsidRPr="008761EE" w:rsidRDefault="008761EE" w:rsidP="008761EE">
      <w:pPr>
        <w:tabs>
          <w:tab w:val="left" w:pos="9356"/>
        </w:tabs>
        <w:spacing w:after="0" w:line="240" w:lineRule="auto"/>
        <w:rPr>
          <w:rFonts w:ascii="PT Astra Serif" w:hAnsi="PT Astra Serif"/>
          <w:b/>
          <w:szCs w:val="28"/>
        </w:rPr>
      </w:pPr>
    </w:p>
    <w:p w:rsidR="008761EE" w:rsidRPr="008761EE" w:rsidRDefault="008761EE" w:rsidP="008761EE">
      <w:pPr>
        <w:spacing w:after="0" w:line="240" w:lineRule="auto"/>
        <w:rPr>
          <w:rFonts w:ascii="PT Astra Serif" w:hAnsi="PT Astra Serif"/>
          <w:b/>
          <w:szCs w:val="28"/>
        </w:rPr>
      </w:pPr>
    </w:p>
    <w:p w:rsidR="008761EE" w:rsidRPr="008761EE" w:rsidRDefault="008761EE" w:rsidP="008761EE">
      <w:pPr>
        <w:spacing w:after="0" w:line="240" w:lineRule="auto"/>
        <w:rPr>
          <w:rFonts w:ascii="PT Astra Serif" w:hAnsi="PT Astra Serif"/>
          <w:b/>
          <w:szCs w:val="28"/>
        </w:rPr>
      </w:pPr>
    </w:p>
    <w:p w:rsidR="008761EE" w:rsidRPr="008761EE" w:rsidRDefault="008761EE" w:rsidP="008761EE">
      <w:pPr>
        <w:spacing w:after="0" w:line="240" w:lineRule="auto"/>
        <w:rPr>
          <w:rFonts w:ascii="PT Astra Serif" w:hAnsi="PT Astra Serif"/>
          <w:b/>
          <w:szCs w:val="28"/>
        </w:rPr>
      </w:pPr>
    </w:p>
    <w:p w:rsidR="008761EE" w:rsidRPr="008761EE" w:rsidRDefault="008761EE" w:rsidP="008761EE">
      <w:pPr>
        <w:spacing w:after="0" w:line="240" w:lineRule="auto"/>
        <w:rPr>
          <w:rFonts w:ascii="PT Astra Serif" w:hAnsi="PT Astra Serif"/>
          <w:b/>
          <w:szCs w:val="28"/>
        </w:rPr>
      </w:pP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>О порядке сбора и обмена информацией в области защиты</w:t>
      </w: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 xml:space="preserve">населения и территорий от чрезвычайных ситуаций природного </w:t>
      </w: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>и техногенного характера</w:t>
      </w:r>
    </w:p>
    <w:p w:rsidR="004F50DD" w:rsidRDefault="004F50DD" w:rsidP="008761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</w:p>
    <w:p w:rsidR="008761EE" w:rsidRPr="008761EE" w:rsidRDefault="008761EE" w:rsidP="008761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</w:p>
    <w:p w:rsidR="004F50DD" w:rsidRPr="008761EE" w:rsidRDefault="004F50DD" w:rsidP="008761EE">
      <w:pPr>
        <w:spacing w:after="0" w:line="240" w:lineRule="auto"/>
        <w:ind w:firstLine="709"/>
        <w:rPr>
          <w:rFonts w:ascii="PT Astra Serif" w:hAnsi="PT Astra Serif"/>
          <w:szCs w:val="28"/>
        </w:rPr>
      </w:pPr>
      <w:proofErr w:type="gramStart"/>
      <w:r w:rsidRPr="008761EE">
        <w:rPr>
          <w:rFonts w:ascii="PT Astra Serif" w:hAnsi="PT Astra Serif"/>
          <w:szCs w:val="28"/>
        </w:rPr>
        <w:t xml:space="preserve">Во исполнение </w:t>
      </w:r>
      <w:r w:rsidR="00032191" w:rsidRPr="008761EE">
        <w:rPr>
          <w:rFonts w:ascii="PT Astra Serif" w:hAnsi="PT Astra Serif"/>
          <w:szCs w:val="28"/>
        </w:rPr>
        <w:t>П</w:t>
      </w:r>
      <w:r w:rsidRPr="008761EE">
        <w:rPr>
          <w:rFonts w:ascii="PT Astra Serif" w:hAnsi="PT Astra Serif"/>
          <w:szCs w:val="28"/>
        </w:rPr>
        <w:t xml:space="preserve">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="00032191" w:rsidRPr="008761EE">
        <w:rPr>
          <w:rFonts w:ascii="PT Astra Serif" w:hAnsi="PT Astra Serif"/>
          <w:szCs w:val="28"/>
        </w:rPr>
        <w:t>П</w:t>
      </w:r>
      <w:r w:rsidRPr="008761EE">
        <w:rPr>
          <w:rFonts w:ascii="PT Astra Serif" w:hAnsi="PT Astra Serif"/>
          <w:szCs w:val="28"/>
        </w:rPr>
        <w:t>остановления Правительства Ульяновской области от 23.03.2011 № 117-П «О Порядке сбора и обмена информацией в области защиты населения и территорий от чрезвычайных ситуаций природного и техногенного характера на территории Ульяновской</w:t>
      </w:r>
      <w:proofErr w:type="gramEnd"/>
      <w:r w:rsidRPr="008761EE">
        <w:rPr>
          <w:rFonts w:ascii="PT Astra Serif" w:hAnsi="PT Astra Serif"/>
          <w:szCs w:val="28"/>
        </w:rPr>
        <w:t xml:space="preserve"> области»</w:t>
      </w:r>
      <w:r w:rsidR="00032191" w:rsidRPr="008761EE">
        <w:rPr>
          <w:rFonts w:ascii="PT Astra Serif" w:hAnsi="PT Astra Serif"/>
          <w:szCs w:val="28"/>
        </w:rPr>
        <w:t>,</w:t>
      </w:r>
      <w:r w:rsidRPr="008761EE">
        <w:rPr>
          <w:rFonts w:ascii="PT Astra Serif" w:hAnsi="PT Astra Serif"/>
          <w:szCs w:val="28"/>
        </w:rPr>
        <w:t xml:space="preserve"> на основании </w:t>
      </w:r>
      <w:r w:rsidRPr="008761EE">
        <w:rPr>
          <w:rFonts w:ascii="PT Astra Serif" w:eastAsia="Times New Roman" w:hAnsi="PT Astra Serif"/>
          <w:szCs w:val="28"/>
        </w:rPr>
        <w:t xml:space="preserve">Устава муниципального </w:t>
      </w:r>
      <w:r w:rsidR="008761EE">
        <w:rPr>
          <w:rFonts w:ascii="PT Astra Serif" w:eastAsia="Times New Roman" w:hAnsi="PT Astra Serif"/>
          <w:szCs w:val="28"/>
        </w:rPr>
        <w:t>образования «Сенгилеевский</w:t>
      </w:r>
      <w:r w:rsidRPr="008761EE">
        <w:rPr>
          <w:rFonts w:ascii="PT Astra Serif" w:eastAsia="Times New Roman" w:hAnsi="PT Astra Serif"/>
          <w:szCs w:val="28"/>
        </w:rPr>
        <w:t xml:space="preserve"> район» Администрация муниципального образования «Сенгилеевский район» </w:t>
      </w:r>
      <w:r w:rsidR="00032191" w:rsidRPr="008761EE">
        <w:rPr>
          <w:rFonts w:ascii="PT Astra Serif" w:eastAsia="Times New Roman" w:hAnsi="PT Astra Serif"/>
          <w:szCs w:val="28"/>
        </w:rPr>
        <w:t xml:space="preserve">Ульяновской области </w:t>
      </w:r>
      <w:proofErr w:type="spellStart"/>
      <w:proofErr w:type="gramStart"/>
      <w:r w:rsidRPr="008761EE">
        <w:rPr>
          <w:rFonts w:ascii="PT Astra Serif" w:eastAsia="Times New Roman" w:hAnsi="PT Astra Serif"/>
          <w:szCs w:val="28"/>
        </w:rPr>
        <w:t>п</w:t>
      </w:r>
      <w:proofErr w:type="spellEnd"/>
      <w:proofErr w:type="gramEnd"/>
      <w:r w:rsidRPr="008761EE">
        <w:rPr>
          <w:rFonts w:ascii="PT Astra Serif" w:eastAsia="Times New Roman" w:hAnsi="PT Astra Serif"/>
          <w:szCs w:val="28"/>
        </w:rPr>
        <w:t xml:space="preserve"> о с т а </w:t>
      </w:r>
      <w:proofErr w:type="spellStart"/>
      <w:r w:rsidRPr="008761EE">
        <w:rPr>
          <w:rFonts w:ascii="PT Astra Serif" w:eastAsia="Times New Roman" w:hAnsi="PT Astra Serif"/>
          <w:szCs w:val="28"/>
        </w:rPr>
        <w:t>н</w:t>
      </w:r>
      <w:proofErr w:type="spellEnd"/>
      <w:r w:rsidRPr="008761EE">
        <w:rPr>
          <w:rFonts w:ascii="PT Astra Serif" w:eastAsia="Times New Roman" w:hAnsi="PT Astra Serif"/>
          <w:szCs w:val="28"/>
        </w:rPr>
        <w:t xml:space="preserve"> о в л я е т:</w:t>
      </w:r>
    </w:p>
    <w:p w:rsidR="004F50DD" w:rsidRPr="008761EE" w:rsidRDefault="004F50DD" w:rsidP="008761EE">
      <w:pPr>
        <w:autoSpaceDE w:val="0"/>
        <w:autoSpaceDN w:val="0"/>
        <w:adjustRightInd w:val="0"/>
        <w:spacing w:after="0" w:line="240" w:lineRule="auto"/>
        <w:ind w:firstLine="540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Pr="008761EE">
        <w:rPr>
          <w:rFonts w:ascii="PT Astra Serif" w:eastAsia="Times New Roman" w:hAnsi="PT Astra Serif"/>
          <w:szCs w:val="28"/>
        </w:rPr>
        <w:t xml:space="preserve">муниципального образования «Сенгилеевский район» </w:t>
      </w:r>
      <w:r w:rsidRPr="008761EE">
        <w:rPr>
          <w:rFonts w:ascii="PT Astra Serif" w:hAnsi="PT Astra Serif"/>
          <w:szCs w:val="28"/>
        </w:rPr>
        <w:t>(далее – Порядок сбора и обмена информацией) (прилагается).</w:t>
      </w:r>
    </w:p>
    <w:p w:rsidR="004F50DD" w:rsidRPr="008761EE" w:rsidRDefault="004F50DD" w:rsidP="008761EE">
      <w:pPr>
        <w:spacing w:after="0" w:line="240" w:lineRule="auto"/>
        <w:ind w:firstLine="53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2. </w:t>
      </w:r>
      <w:proofErr w:type="gramStart"/>
      <w:r w:rsidRPr="008761EE">
        <w:rPr>
          <w:rFonts w:ascii="PT Astra Serif" w:hAnsi="PT Astra Serif"/>
          <w:szCs w:val="28"/>
        </w:rPr>
        <w:t>Контроль за</w:t>
      </w:r>
      <w:proofErr w:type="gramEnd"/>
      <w:r w:rsidRPr="008761EE">
        <w:rPr>
          <w:rFonts w:ascii="PT Astra Serif" w:hAnsi="PT Astra Serif"/>
          <w:szCs w:val="28"/>
        </w:rPr>
        <w:t xml:space="preserve"> организацией Порядка сбора и обмена информацией на соответствующей территории муниципального района возложить на </w:t>
      </w:r>
      <w:r w:rsidRPr="008761EE">
        <w:rPr>
          <w:rFonts w:ascii="PT Astra Serif" w:hAnsi="PT Astra Serif"/>
        </w:rPr>
        <w:t>отдел по делам ГО, ЧС и взаимодействию с правоохранительными органами  Администрации муниципального образования «Сенгилеевский район».</w:t>
      </w:r>
    </w:p>
    <w:p w:rsidR="004F50DD" w:rsidRPr="008761EE" w:rsidRDefault="004F50DD" w:rsidP="008761EE">
      <w:pPr>
        <w:spacing w:after="0" w:line="240" w:lineRule="auto"/>
        <w:ind w:firstLine="540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3. Рекомендовать Главам городских и сельских поселений </w:t>
      </w:r>
      <w:r w:rsidRPr="008761EE">
        <w:rPr>
          <w:rFonts w:ascii="PT Astra Serif" w:eastAsia="Times New Roman" w:hAnsi="PT Astra Serif"/>
          <w:szCs w:val="28"/>
        </w:rPr>
        <w:t xml:space="preserve">муниципального образования «Сенгилеевский район», </w:t>
      </w:r>
      <w:r w:rsidRPr="008761EE">
        <w:rPr>
          <w:rFonts w:ascii="PT Astra Serif" w:hAnsi="PT Astra Serif"/>
          <w:szCs w:val="28"/>
        </w:rPr>
        <w:t xml:space="preserve">руководителям организаций, независимо от организационно-правовых форм и форм собственности, осуществлять сбор и обмен информацией на </w:t>
      </w:r>
      <w:r w:rsidRPr="008761EE">
        <w:rPr>
          <w:rFonts w:ascii="PT Astra Serif" w:hAnsi="PT Astra Serif"/>
          <w:szCs w:val="28"/>
        </w:rPr>
        <w:lastRenderedPageBreak/>
        <w:t>соответствующих территориях муниципальных образований и организаций в соответствии</w:t>
      </w:r>
      <w:r w:rsidRPr="008761EE">
        <w:rPr>
          <w:rFonts w:ascii="PT Astra Serif" w:eastAsia="Times New Roman" w:hAnsi="PT Astra Serif"/>
          <w:szCs w:val="28"/>
        </w:rPr>
        <w:t xml:space="preserve"> </w:t>
      </w:r>
      <w:r w:rsidRPr="008761EE">
        <w:rPr>
          <w:rFonts w:ascii="PT Astra Serif" w:hAnsi="PT Astra Serif"/>
          <w:szCs w:val="28"/>
        </w:rPr>
        <w:t>с требованиями Порядка сбора и обмена информацией.</w:t>
      </w:r>
    </w:p>
    <w:p w:rsidR="000D03F2" w:rsidRPr="008761EE" w:rsidRDefault="00D94B30" w:rsidP="008761EE">
      <w:pPr>
        <w:shd w:val="clear" w:color="auto" w:fill="FFFFFF"/>
        <w:spacing w:after="0" w:line="240" w:lineRule="auto"/>
        <w:ind w:firstLine="567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4</w:t>
      </w:r>
      <w:r w:rsidR="000D03F2" w:rsidRPr="008761EE">
        <w:rPr>
          <w:rFonts w:ascii="PT Astra Serif" w:hAnsi="PT Astra Serif"/>
          <w:szCs w:val="28"/>
        </w:rPr>
        <w:t xml:space="preserve">. </w:t>
      </w:r>
      <w:proofErr w:type="gramStart"/>
      <w:r w:rsidR="000D03F2" w:rsidRPr="008761EE">
        <w:rPr>
          <w:rFonts w:ascii="PT Astra Serif" w:hAnsi="PT Astra Serif"/>
          <w:szCs w:val="28"/>
        </w:rPr>
        <w:t>Контроль за</w:t>
      </w:r>
      <w:proofErr w:type="gramEnd"/>
      <w:r w:rsidR="000D03F2" w:rsidRPr="008761EE">
        <w:rPr>
          <w:rFonts w:ascii="PT Astra Serif" w:hAnsi="PT Astra Serif"/>
          <w:szCs w:val="28"/>
        </w:rPr>
        <w:t xml:space="preserve"> исполнением настоящего постановления оставляю за собой.</w:t>
      </w:r>
    </w:p>
    <w:p w:rsidR="000D03F2" w:rsidRPr="008761EE" w:rsidRDefault="00D94B30" w:rsidP="008761EE">
      <w:pPr>
        <w:overflowPunct w:val="0"/>
        <w:spacing w:after="0" w:line="240" w:lineRule="auto"/>
        <w:ind w:firstLine="567"/>
        <w:textAlignment w:val="baseline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5</w:t>
      </w:r>
      <w:r w:rsidR="000D03F2" w:rsidRPr="008761EE">
        <w:rPr>
          <w:rFonts w:ascii="PT Astra Serif" w:hAnsi="PT Astra Serif"/>
          <w:szCs w:val="28"/>
        </w:rPr>
        <w:t xml:space="preserve">. Настоящее постановление вступает в силу на следующий день после дня его обнародования. </w:t>
      </w:r>
    </w:p>
    <w:p w:rsidR="000D03F2" w:rsidRPr="008761EE" w:rsidRDefault="000D03F2" w:rsidP="008761EE">
      <w:pPr>
        <w:spacing w:after="0" w:line="240" w:lineRule="auto"/>
        <w:ind w:firstLine="698"/>
        <w:jc w:val="right"/>
        <w:rPr>
          <w:rFonts w:ascii="PT Astra Serif" w:hAnsi="PT Astra Serif"/>
          <w:szCs w:val="28"/>
        </w:rPr>
      </w:pPr>
    </w:p>
    <w:p w:rsidR="000D03F2" w:rsidRPr="008761EE" w:rsidRDefault="000D03F2" w:rsidP="008761EE">
      <w:pPr>
        <w:spacing w:after="0" w:line="240" w:lineRule="auto"/>
        <w:ind w:firstLine="698"/>
        <w:jc w:val="right"/>
        <w:rPr>
          <w:rFonts w:ascii="PT Astra Serif" w:hAnsi="PT Astra Serif"/>
          <w:szCs w:val="28"/>
        </w:rPr>
      </w:pPr>
    </w:p>
    <w:p w:rsidR="000D03F2" w:rsidRPr="008761EE" w:rsidRDefault="000D03F2" w:rsidP="008761EE">
      <w:pPr>
        <w:spacing w:after="0" w:line="240" w:lineRule="auto"/>
        <w:ind w:firstLine="698"/>
        <w:jc w:val="right"/>
        <w:rPr>
          <w:rFonts w:ascii="PT Astra Serif" w:hAnsi="PT Astra Serif"/>
          <w:szCs w:val="28"/>
        </w:rPr>
      </w:pPr>
    </w:p>
    <w:p w:rsidR="000D03F2" w:rsidRPr="008761EE" w:rsidRDefault="000D03F2" w:rsidP="008761EE">
      <w:pPr>
        <w:shd w:val="clear" w:color="auto" w:fill="FFFFFF"/>
        <w:spacing w:after="0" w:line="240" w:lineRule="auto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Глава Администрации </w:t>
      </w:r>
    </w:p>
    <w:p w:rsidR="000D03F2" w:rsidRPr="008761EE" w:rsidRDefault="000D03F2" w:rsidP="008761EE">
      <w:pPr>
        <w:shd w:val="clear" w:color="auto" w:fill="FFFFFF"/>
        <w:spacing w:after="0" w:line="240" w:lineRule="auto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муниципального образования </w:t>
      </w:r>
    </w:p>
    <w:p w:rsidR="000D03F2" w:rsidRPr="008761EE" w:rsidRDefault="000D03F2" w:rsidP="008761EE">
      <w:pPr>
        <w:shd w:val="clear" w:color="auto" w:fill="FFFFFF"/>
        <w:spacing w:after="0" w:line="240" w:lineRule="auto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«Сенгилеевский район»</w:t>
      </w:r>
      <w:r w:rsidRPr="008761EE">
        <w:rPr>
          <w:rFonts w:ascii="PT Astra Serif" w:hAnsi="PT Astra Serif"/>
          <w:szCs w:val="28"/>
        </w:rPr>
        <w:tab/>
      </w:r>
      <w:r w:rsidRPr="008761EE">
        <w:rPr>
          <w:rFonts w:ascii="PT Astra Serif" w:hAnsi="PT Astra Serif"/>
          <w:szCs w:val="28"/>
        </w:rPr>
        <w:tab/>
      </w:r>
      <w:r w:rsidRPr="008761EE">
        <w:rPr>
          <w:rFonts w:ascii="PT Astra Serif" w:hAnsi="PT Astra Serif"/>
          <w:szCs w:val="28"/>
        </w:rPr>
        <w:tab/>
      </w:r>
      <w:r w:rsidRPr="008761EE">
        <w:rPr>
          <w:rFonts w:ascii="PT Astra Serif" w:hAnsi="PT Astra Serif"/>
          <w:szCs w:val="28"/>
        </w:rPr>
        <w:tab/>
      </w:r>
      <w:r w:rsidRPr="008761EE">
        <w:rPr>
          <w:rFonts w:ascii="PT Astra Serif" w:hAnsi="PT Astra Serif"/>
          <w:szCs w:val="28"/>
        </w:rPr>
        <w:tab/>
      </w:r>
      <w:r w:rsidRPr="008761EE">
        <w:rPr>
          <w:rFonts w:ascii="PT Astra Serif" w:hAnsi="PT Astra Serif"/>
          <w:szCs w:val="28"/>
        </w:rPr>
        <w:tab/>
        <w:t xml:space="preserve">   </w:t>
      </w:r>
      <w:r w:rsidR="005F5481" w:rsidRPr="008761EE">
        <w:rPr>
          <w:rFonts w:ascii="PT Astra Serif" w:hAnsi="PT Astra Serif"/>
          <w:szCs w:val="28"/>
        </w:rPr>
        <w:t xml:space="preserve"> </w:t>
      </w:r>
      <w:r w:rsidRPr="008761EE">
        <w:rPr>
          <w:rFonts w:ascii="PT Astra Serif" w:hAnsi="PT Astra Serif"/>
          <w:szCs w:val="28"/>
        </w:rPr>
        <w:t xml:space="preserve">   М.Н.Самаркин</w:t>
      </w:r>
    </w:p>
    <w:p w:rsidR="008761EE" w:rsidRDefault="008761EE">
      <w:pPr>
        <w:jc w:val="left"/>
        <w:rPr>
          <w:rFonts w:ascii="PT Astra Serif" w:eastAsia="Times New Roman" w:hAnsi="PT Astra Serif"/>
          <w:szCs w:val="28"/>
        </w:rPr>
      </w:pPr>
      <w:r>
        <w:rPr>
          <w:rFonts w:ascii="PT Astra Serif" w:hAnsi="PT Astra Serif"/>
          <w:szCs w:val="28"/>
        </w:rPr>
        <w:br w:type="page"/>
      </w:r>
    </w:p>
    <w:p w:rsidR="004F50DD" w:rsidRDefault="004F50DD" w:rsidP="008761EE">
      <w:pPr>
        <w:pStyle w:val="a3"/>
        <w:ind w:firstLine="5220"/>
        <w:jc w:val="center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lastRenderedPageBreak/>
        <w:t>УТВЕРЖДЁН</w:t>
      </w:r>
    </w:p>
    <w:p w:rsidR="00504D9D" w:rsidRPr="008761EE" w:rsidRDefault="00504D9D" w:rsidP="008761EE">
      <w:pPr>
        <w:pStyle w:val="a3"/>
        <w:ind w:firstLine="5220"/>
        <w:jc w:val="center"/>
        <w:rPr>
          <w:rFonts w:ascii="PT Astra Serif" w:hAnsi="PT Astra Serif"/>
          <w:szCs w:val="28"/>
        </w:rPr>
      </w:pPr>
    </w:p>
    <w:p w:rsidR="004F50DD" w:rsidRPr="008761EE" w:rsidRDefault="004F50DD" w:rsidP="008761EE">
      <w:pPr>
        <w:spacing w:after="0" w:line="240" w:lineRule="auto"/>
        <w:ind w:left="5040"/>
        <w:jc w:val="center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постановлением </w:t>
      </w:r>
      <w:r w:rsidR="000D03F2" w:rsidRPr="008761EE">
        <w:rPr>
          <w:rFonts w:ascii="PT Astra Serif" w:hAnsi="PT Astra Serif"/>
          <w:szCs w:val="28"/>
        </w:rPr>
        <w:t>А</w:t>
      </w:r>
      <w:r w:rsidRPr="008761EE">
        <w:rPr>
          <w:rFonts w:ascii="PT Astra Serif" w:hAnsi="PT Astra Serif"/>
          <w:szCs w:val="28"/>
        </w:rPr>
        <w:t>дминистрации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район»</w:t>
      </w:r>
      <w:r w:rsidR="00032191" w:rsidRPr="008761EE">
        <w:rPr>
          <w:rFonts w:ascii="PT Astra Serif" w:hAnsi="PT Astra Serif"/>
          <w:szCs w:val="28"/>
        </w:rPr>
        <w:t xml:space="preserve"> Ульяновской области</w:t>
      </w:r>
    </w:p>
    <w:p w:rsidR="004F50DD" w:rsidRDefault="004F50DD" w:rsidP="008761EE">
      <w:pPr>
        <w:spacing w:after="0" w:line="240" w:lineRule="auto"/>
        <w:ind w:left="5040"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 xml:space="preserve">от </w:t>
      </w:r>
      <w:r w:rsidR="00504D9D">
        <w:rPr>
          <w:rFonts w:ascii="PT Astra Serif" w:hAnsi="PT Astra Serif"/>
        </w:rPr>
        <w:t xml:space="preserve">21 марта </w:t>
      </w:r>
      <w:r w:rsidRPr="008761EE">
        <w:rPr>
          <w:rFonts w:ascii="PT Astra Serif" w:hAnsi="PT Astra Serif"/>
        </w:rPr>
        <w:t>202</w:t>
      </w:r>
      <w:r w:rsidR="000D03F2" w:rsidRPr="008761EE">
        <w:rPr>
          <w:rFonts w:ascii="PT Astra Serif" w:hAnsi="PT Astra Serif"/>
        </w:rPr>
        <w:t xml:space="preserve">5 </w:t>
      </w:r>
      <w:r w:rsidRPr="008761EE">
        <w:rPr>
          <w:rFonts w:ascii="PT Astra Serif" w:hAnsi="PT Astra Serif"/>
        </w:rPr>
        <w:t>г</w:t>
      </w:r>
      <w:r w:rsidR="00504D9D">
        <w:rPr>
          <w:rFonts w:ascii="PT Astra Serif" w:hAnsi="PT Astra Serif"/>
        </w:rPr>
        <w:t>ода №236-п</w:t>
      </w:r>
    </w:p>
    <w:p w:rsidR="00504D9D" w:rsidRPr="008761EE" w:rsidRDefault="00504D9D" w:rsidP="008761EE">
      <w:pPr>
        <w:spacing w:after="0" w:line="240" w:lineRule="auto"/>
        <w:ind w:left="5040"/>
        <w:jc w:val="center"/>
        <w:rPr>
          <w:rFonts w:ascii="PT Astra Serif" w:hAnsi="PT Astra Serif"/>
          <w:szCs w:val="28"/>
        </w:rPr>
      </w:pP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>ПОРЯДОК</w:t>
      </w: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>сбора и обмена информацией в области защиты</w:t>
      </w: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>населения и территорий от чрезвычайных ситуаций природного и</w:t>
      </w:r>
    </w:p>
    <w:p w:rsidR="004F50DD" w:rsidRPr="008761EE" w:rsidRDefault="004F50DD" w:rsidP="008761EE">
      <w:pPr>
        <w:pStyle w:val="ConsPlusTitle"/>
        <w:widowControl/>
        <w:jc w:val="center"/>
        <w:rPr>
          <w:rFonts w:ascii="PT Astra Serif" w:hAnsi="PT Astra Serif"/>
        </w:rPr>
      </w:pPr>
      <w:r w:rsidRPr="008761EE">
        <w:rPr>
          <w:rFonts w:ascii="PT Astra Serif" w:hAnsi="PT Astra Serif"/>
        </w:rPr>
        <w:t>техногенного характера</w:t>
      </w:r>
    </w:p>
    <w:p w:rsidR="004F50DD" w:rsidRPr="008761EE" w:rsidRDefault="004F50DD" w:rsidP="008761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Cs w:val="28"/>
        </w:rPr>
      </w:pPr>
    </w:p>
    <w:p w:rsidR="004F50DD" w:rsidRPr="008761EE" w:rsidRDefault="004F50DD" w:rsidP="008761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Общие положения</w:t>
      </w:r>
    </w:p>
    <w:p w:rsidR="000D03F2" w:rsidRPr="008761EE" w:rsidRDefault="000D03F2" w:rsidP="008761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/>
          <w:szCs w:val="28"/>
        </w:rPr>
      </w:pP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1. </w:t>
      </w:r>
      <w:proofErr w:type="gramStart"/>
      <w:r w:rsidRPr="008761EE">
        <w:rPr>
          <w:rFonts w:ascii="PT Astra Serif" w:hAnsi="PT Astra Serif"/>
          <w:szCs w:val="28"/>
        </w:rPr>
        <w:t>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</w:t>
      </w:r>
      <w:proofErr w:type="gramEnd"/>
      <w:r w:rsidRPr="008761EE">
        <w:rPr>
          <w:rFonts w:ascii="PT Astra Serif" w:hAnsi="PT Astra Serif"/>
          <w:szCs w:val="28"/>
          <w:lang w:eastAsia="ru-RU"/>
        </w:rPr>
        <w:t xml:space="preserve"> </w:t>
      </w:r>
      <w:proofErr w:type="gramStart"/>
      <w:r w:rsidRPr="008761EE">
        <w:rPr>
          <w:rFonts w:ascii="PT Astra Serif" w:hAnsi="PT Astra Serif"/>
          <w:szCs w:val="28"/>
          <w:lang w:eastAsia="ru-RU"/>
        </w:rPr>
        <w:t xml:space="preserve">единой государственной системе предупреждения и ликвидации чрезвычайных ситуаций», </w:t>
      </w:r>
      <w:r w:rsidRPr="008761EE">
        <w:rPr>
          <w:rFonts w:ascii="PT Astra Serif" w:hAnsi="PT Astra Serif"/>
          <w:szCs w:val="28"/>
        </w:rPr>
        <w:t xml:space="preserve">законом Ульяновской области от 20.07.2012 № 94-ЗО «О регулировании некоторых вопросов в сфере защиты населения и территорий Ульяновской области от чрезвычайных ситуаций природного и техногенного характера» </w:t>
      </w:r>
      <w:r w:rsidRPr="008761EE">
        <w:rPr>
          <w:rFonts w:ascii="PT Astra Serif" w:hAnsi="PT Astra Serif"/>
          <w:szCs w:val="28"/>
          <w:lang w:eastAsia="ru-RU"/>
        </w:rPr>
        <w:t xml:space="preserve">и </w:t>
      </w:r>
      <w:r w:rsidRPr="008761EE">
        <w:rPr>
          <w:rFonts w:ascii="PT Astra Serif" w:hAnsi="PT Astra Serif"/>
          <w:szCs w:val="28"/>
        </w:rPr>
        <w:t>определяет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</w:t>
      </w:r>
      <w:r w:rsidR="000D03F2" w:rsidRPr="008761EE">
        <w:rPr>
          <w:rFonts w:ascii="PT Astra Serif" w:hAnsi="PT Astra Serif"/>
          <w:szCs w:val="28"/>
        </w:rPr>
        <w:t xml:space="preserve">Сенгилеевский </w:t>
      </w:r>
      <w:r w:rsidRPr="008761EE">
        <w:rPr>
          <w:rFonts w:ascii="PT Astra Serif" w:hAnsi="PT Astra Serif"/>
          <w:szCs w:val="28"/>
        </w:rPr>
        <w:t>район» (далее</w:t>
      </w:r>
      <w:proofErr w:type="gramEnd"/>
      <w:r w:rsidRPr="008761EE">
        <w:rPr>
          <w:rFonts w:ascii="PT Astra Serif" w:hAnsi="PT Astra Serif"/>
          <w:szCs w:val="28"/>
        </w:rPr>
        <w:t xml:space="preserve"> – информация).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Style w:val="a4"/>
          <w:rFonts w:ascii="PT Astra Serif" w:eastAsia="Calibri" w:hAnsi="PT Astra Serif"/>
        </w:rPr>
        <w:t xml:space="preserve">Сбор и обмен информацией осуществляется органами местного самоуправления городских и сельских поселений муниципального района и организациями, независимо от организационно-правовых форм и форм собственности,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населения, </w:t>
      </w:r>
      <w:r w:rsidRPr="008761EE">
        <w:rPr>
          <w:rFonts w:ascii="PT Astra Serif" w:hAnsi="PT Astra Serif"/>
        </w:rPr>
        <w:t>в том числе с использованием автоматизированной информационно-управляющей системы единой государственной системы предупреждения и ликвидации чрезвычайных ситуаций</w:t>
      </w:r>
      <w:r w:rsidRPr="008761EE">
        <w:rPr>
          <w:rStyle w:val="a4"/>
          <w:rFonts w:ascii="PT Astra Serif" w:eastAsia="Calibri" w:hAnsi="PT Astra Serif"/>
        </w:rPr>
        <w:t xml:space="preserve">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Style w:val="a4"/>
          <w:rFonts w:ascii="PT Astra Serif" w:eastAsia="Calibri" w:hAnsi="PT Astra Serif"/>
        </w:rPr>
        <w:t>» о прогнозируемых и возникших чрезвычайных ситуациях.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</w:rPr>
      </w:pPr>
      <w:r w:rsidRPr="008761EE">
        <w:rPr>
          <w:rFonts w:ascii="PT Astra Serif" w:hAnsi="PT Astra Serif"/>
          <w:szCs w:val="28"/>
        </w:rPr>
        <w:t xml:space="preserve">2. </w:t>
      </w:r>
      <w:r w:rsidRPr="008761EE">
        <w:rPr>
          <w:rStyle w:val="a4"/>
          <w:rFonts w:ascii="PT Astra Serif" w:eastAsia="Calibri" w:hAnsi="PT Astra Serif"/>
        </w:rPr>
        <w:t xml:space="preserve">Информация включает в себя сведения о прогнозируемых и возникших чрезвычайных ситуациях природного и техногенного характера (далее – ЧС) и их последствиях, мерах по защите населения и территорий, ведении аварийно-спасательных и других неотложных работ, силах и </w:t>
      </w:r>
      <w:r w:rsidRPr="008761EE">
        <w:rPr>
          <w:rStyle w:val="a4"/>
          <w:rFonts w:ascii="PT Astra Serif" w:eastAsia="Calibri" w:hAnsi="PT Astra Serif"/>
        </w:rPr>
        <w:lastRenderedPageBreak/>
        <w:t>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 в границах муниципального образования «</w:t>
      </w:r>
      <w:r w:rsidR="000D03F2" w:rsidRPr="008761EE">
        <w:rPr>
          <w:rFonts w:ascii="PT Astra Serif" w:hAnsi="PT Astra Serif"/>
          <w:szCs w:val="28"/>
        </w:rPr>
        <w:t xml:space="preserve"> Сенгилеевский район</w:t>
      </w:r>
      <w:r w:rsidRPr="008761EE">
        <w:rPr>
          <w:rStyle w:val="a4"/>
          <w:rFonts w:ascii="PT Astra Serif" w:eastAsia="Calibri" w:hAnsi="PT Astra Serif"/>
        </w:rPr>
        <w:t>», а также сведения о деятельности органов местного самоуправления городских и сельских поселений муниципального района и организаций, независимо от организационно-правовых форм и форм собственности (далее –  организации), 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использовании и восполнении финансовых и материальных ресурсов для ликвидации ЧС.</w:t>
      </w:r>
    </w:p>
    <w:p w:rsidR="004F50DD" w:rsidRPr="008761EE" w:rsidRDefault="004F50DD" w:rsidP="00504D9D">
      <w:pPr>
        <w:pStyle w:val="a3"/>
        <w:ind w:right="40" w:firstLine="709"/>
        <w:rPr>
          <w:rFonts w:ascii="PT Astra Serif" w:hAnsi="PT Astra Serif"/>
        </w:rPr>
      </w:pPr>
      <w:r w:rsidRPr="008761EE">
        <w:rPr>
          <w:rStyle w:val="a4"/>
          <w:rFonts w:ascii="PT Astra Serif" w:hAnsi="PT Astra Serif"/>
        </w:rPr>
        <w:t>В зависимости от назначения информация подразделяется на оперативную и плановую.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Style w:val="a4"/>
          <w:rFonts w:ascii="PT Astra Serif" w:eastAsia="Calibri" w:hAnsi="PT Astra Serif"/>
        </w:rPr>
        <w:t xml:space="preserve">Критерии отнесения сведений к оперативной или плановой информации установлены Положением о системе и порядке информационного обмена в рамках единой государственной системы предупреждения и ликвидации чрезвычайных ситуаций, утверждённым приказом Министерства Российской Федерации по делам гражданской обороны, чрезвычайным ситуациям и ликвидации последствий стихийных бедствий от 26.08.2009 № 496 </w:t>
      </w:r>
      <w:r w:rsidRPr="008761EE">
        <w:rPr>
          <w:rStyle w:val="a4"/>
          <w:rFonts w:ascii="PT Astra Serif" w:eastAsia="Calibri" w:hAnsi="PT Astra Serif"/>
        </w:rPr>
        <w:br/>
        <w:t>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PT Astra Serif" w:eastAsia="Calibri" w:hAnsi="PT Astra Serif"/>
        </w:rPr>
      </w:pPr>
      <w:r w:rsidRPr="008761EE">
        <w:rPr>
          <w:rStyle w:val="a4"/>
          <w:rFonts w:ascii="PT Astra Serif" w:eastAsia="Calibri" w:hAnsi="PT Astra Serif"/>
        </w:rPr>
        <w:t>Для сбора и учёта плановой информации администрация муниципального образования «</w:t>
      </w:r>
      <w:r w:rsidR="000D03F2" w:rsidRPr="008761EE">
        <w:rPr>
          <w:rFonts w:ascii="PT Astra Serif" w:hAnsi="PT Astra Serif"/>
          <w:szCs w:val="28"/>
        </w:rPr>
        <w:t xml:space="preserve"> Сенгилеевский район</w:t>
      </w:r>
      <w:r w:rsidRPr="008761EE">
        <w:rPr>
          <w:rStyle w:val="a4"/>
          <w:rFonts w:ascii="PT Astra Serif" w:eastAsia="Calibri" w:hAnsi="PT Astra Serif"/>
        </w:rPr>
        <w:t xml:space="preserve">» в соответствии с их функциями и полномочиями на основе собранной и обработанной информации формируют базы данных в области защиты населения и территорий от ЧС в своей сфере деятельности, осуществляют их актуализацию и представляют информацию в Главное управление МЧС России по Ульяновской области. 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По степени срочности информация может содержать сведения срочного и не срочного характера.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</w:t>
      </w:r>
      <w:proofErr w:type="gramStart"/>
      <w:r w:rsidRPr="008761EE">
        <w:rPr>
          <w:rFonts w:ascii="PT Astra Serif" w:hAnsi="PT Astra Serif"/>
          <w:szCs w:val="28"/>
        </w:rPr>
        <w:t>принятия</w:t>
      </w:r>
      <w:proofErr w:type="gramEnd"/>
      <w:r w:rsidRPr="008761EE">
        <w:rPr>
          <w:rFonts w:ascii="PT Astra Serif" w:hAnsi="PT Astra Serif"/>
          <w:szCs w:val="28"/>
        </w:rPr>
        <w:t xml:space="preserve"> дополнительных мер и содержат данные о факте и основных параметрах аварий, происшествия и ЧС, прогнозируемых масштабах и последствиях, принятых мерах и задействованных силах и средствах, об установленных режимах функционирования органов управления и сил муниципального звена </w:t>
      </w:r>
      <w:r w:rsidRPr="008761EE">
        <w:rPr>
          <w:rStyle w:val="a4"/>
          <w:rFonts w:ascii="PT Astra Serif" w:eastAsia="Calibri" w:hAnsi="PT Astra Serif"/>
        </w:rPr>
        <w:t>Ульяновской территориальной подсистемы единой государственной системы предупреждения и ликвидации  ЧС (далее – муниципальное звено УТП РСЧС)</w:t>
      </w:r>
      <w:r w:rsidRPr="008761EE">
        <w:rPr>
          <w:rFonts w:ascii="PT Astra Serif" w:hAnsi="PT Astra Serif"/>
          <w:szCs w:val="28"/>
        </w:rPr>
        <w:t>, о проделанной работе по ликвидации последствий аварий, происшествий и ЧС.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lastRenderedPageBreak/>
        <w:t>Сведения не срочного характера предназначены для анализа, статистического учёта и планирования мероприятий по предупреждению ЧС и содержат анализ действий при возникновении и ликвидации ЧС, данные для составления ежегодного государственного доклада по защите населения и территорий от ЧС, данные, необходимые для учёта аварий, происшествий и ЧС, периодической и текущей отчётности;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По форме исполнения информация может быть формализованной и неформализованной.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proofErr w:type="gramStart"/>
      <w:r w:rsidRPr="008761EE">
        <w:rPr>
          <w:rFonts w:ascii="PT Astra Serif" w:hAnsi="PT Astra Serif"/>
          <w:szCs w:val="28"/>
        </w:rPr>
        <w:t>Формализованная информация оформляется по формам, установленным приказом МЧС России от 05.05.2022 № 434ДСП «Об утверждении перечня и форм отчётной информации, сборе и предоставлении отчётной информации с применением квалифицированной электронной подписи в мирное время, период мобилизации и военное время в системе Министерства Российской Федерации по делам гражданской обороны, чрезвычайным ситуациям и ликвидации последствий стихийных бедствий и признании утратившим силу некоторых приказов МЧС</w:t>
      </w:r>
      <w:proofErr w:type="gramEnd"/>
      <w:r w:rsidRPr="008761EE">
        <w:rPr>
          <w:rFonts w:ascii="PT Astra Serif" w:hAnsi="PT Astra Serif"/>
          <w:szCs w:val="28"/>
        </w:rPr>
        <w:t xml:space="preserve"> России».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Неформализованная информация документируется в произвольной форме.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Style w:val="a4"/>
          <w:rFonts w:ascii="PT Astra Serif" w:eastAsia="Calibri" w:hAnsi="PT Astra Serif"/>
        </w:rPr>
        <w:t>3. Источниками информации на территории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Style w:val="a4"/>
          <w:rFonts w:ascii="PT Astra Serif" w:eastAsia="Calibri" w:hAnsi="PT Astra Serif"/>
        </w:rPr>
        <w:t>» являются органы местного самоуправления городских и сельских поселений района и организации.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4. Организация сбора и обмена информацией на территории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  <w:szCs w:val="28"/>
        </w:rPr>
        <w:t xml:space="preserve"> осуществляется в следующем порядке: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PT Astra Serif" w:eastAsia="Calibri" w:hAnsi="PT Astra Serif"/>
        </w:rPr>
      </w:pPr>
      <w:r w:rsidRPr="008761EE">
        <w:rPr>
          <w:rStyle w:val="a4"/>
          <w:rFonts w:ascii="PT Astra Serif" w:eastAsia="Calibri" w:hAnsi="PT Astra Serif"/>
        </w:rPr>
        <w:t>4.1. Сбор информации в области защиты населения и территорий от ЧС муниципального, межмуниципального и регионального характера и обмен указанной информации осуществляются через органы повседневного управления муниципального звена УТП РСЧС. Информация представляется в Центр управления в кризисных ситуациях Главного управления МЧС России по Ульяновской области.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4.2. Руководители организаций представляют информацию в единую дежурно-диспетчерскую службу и комиссию по предупреждению и ликвидации ЧС и обеспечению пожарной безопасности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  <w:szCs w:val="28"/>
        </w:rPr>
        <w:t>»</w:t>
      </w:r>
      <w:r w:rsidR="000D03F2" w:rsidRPr="008761EE">
        <w:rPr>
          <w:rFonts w:ascii="PT Astra Serif" w:hAnsi="PT Astra Serif"/>
          <w:szCs w:val="28"/>
        </w:rPr>
        <w:t>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5. Обмен оперативной информацией на территории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  <w:szCs w:val="28"/>
        </w:rPr>
        <w:t>» осуществляется путем представления сведений срочного характера от источников информации в единую дежурно-диспетчерскую службу муниципального района, отдел по делам ГО</w:t>
      </w:r>
      <w:r w:rsidR="000D03F2" w:rsidRPr="008761EE">
        <w:rPr>
          <w:rFonts w:ascii="PT Astra Serif" w:hAnsi="PT Astra Serif"/>
          <w:szCs w:val="28"/>
        </w:rPr>
        <w:t>,</w:t>
      </w:r>
      <w:r w:rsidRPr="008761EE">
        <w:rPr>
          <w:rFonts w:ascii="PT Astra Serif" w:hAnsi="PT Astra Serif"/>
          <w:szCs w:val="28"/>
        </w:rPr>
        <w:t xml:space="preserve"> ЧС</w:t>
      </w:r>
      <w:r w:rsidR="000D03F2" w:rsidRPr="008761EE">
        <w:rPr>
          <w:rFonts w:ascii="PT Astra Serif" w:hAnsi="PT Astra Serif"/>
          <w:szCs w:val="28"/>
        </w:rPr>
        <w:t xml:space="preserve"> и взаимодействию с правоохранительными органами </w:t>
      </w:r>
      <w:r w:rsidR="000D03F2" w:rsidRPr="008761EE">
        <w:rPr>
          <w:rFonts w:ascii="PT Astra Serif" w:hAnsi="PT Astra Serif"/>
        </w:rPr>
        <w:t>А</w:t>
      </w:r>
      <w:r w:rsidRPr="008761EE">
        <w:rPr>
          <w:rFonts w:ascii="PT Astra Serif" w:hAnsi="PT Astra Serif"/>
        </w:rPr>
        <w:t>дминистрации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</w:rPr>
        <w:t xml:space="preserve">» </w:t>
      </w:r>
      <w:r w:rsidRPr="008761EE">
        <w:rPr>
          <w:rFonts w:ascii="PT Astra Serif" w:hAnsi="PT Astra Serif"/>
          <w:szCs w:val="28"/>
        </w:rPr>
        <w:t>в следующем порядке: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5.1. При передаче первичной информации: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среды, руководители и должностные лица организации, где произошло </w:t>
      </w:r>
      <w:r w:rsidRPr="008761EE">
        <w:rPr>
          <w:rFonts w:ascii="PT Astra Serif" w:hAnsi="PT Astra Serif"/>
          <w:szCs w:val="28"/>
        </w:rPr>
        <w:lastRenderedPageBreak/>
        <w:t>происшествие, ЧС, обязаны немедленно с момента возникновения (установления факта возникновения) сообщить в единую дежурно-диспетчерскую службу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  <w:szCs w:val="28"/>
        </w:rPr>
        <w:t>»;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единая дежурно-диспетчерская служба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  <w:szCs w:val="28"/>
        </w:rPr>
        <w:t>» и источников информации немедленно с момента уведомления с использованием телефонной связи доводят первичную оперативную информацию в Центр управления в кризисных ситуациях Главного управления МЧС России по Ульяновской области.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Первичная оперативная информация документируется в произвольной форме и должна содержать сведения о времени возникновения и времени получения информации об аварии, происшествии и ЧС, их характере, прогнозируемых масштабах (последствиях), о возможности справиться собственными силами.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При передаче информации с использованием телефонной связи в обязательном порядке в течение 10 минут с момента уведомления представляется письменное подтверждение. Отсутствие каких-либо сведений не является основанием для задержки передачи информации: обо всех авариях, производственных неполадках на химически и </w:t>
      </w:r>
      <w:proofErr w:type="spellStart"/>
      <w:r w:rsidRPr="008761EE">
        <w:rPr>
          <w:rFonts w:ascii="PT Astra Serif" w:hAnsi="PT Astra Serif"/>
          <w:szCs w:val="28"/>
        </w:rPr>
        <w:t>радиационно</w:t>
      </w:r>
      <w:proofErr w:type="spellEnd"/>
      <w:r w:rsidRPr="008761EE">
        <w:rPr>
          <w:rFonts w:ascii="PT Astra Serif" w:hAnsi="PT Astra Serif"/>
          <w:szCs w:val="28"/>
        </w:rPr>
        <w:t xml:space="preserve"> опасных объектах, связанных с выбросом (угрозой выброса) аварийно химически опасных веществ и радиоактивных веществ в атмосферу, информация сообщается немедленно независимо от масштабов и последствий аварий, указанных производственных неполадок.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5.2. При передаче формализованной оперативной информации срочного характера: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</w:rPr>
        <w:t>донесение об угрозе (прогнозе) ЧС представляется незамедлительно, по любым из имеющихся сре</w:t>
      </w:r>
      <w:proofErr w:type="gramStart"/>
      <w:r w:rsidRPr="008761EE">
        <w:rPr>
          <w:rFonts w:ascii="PT Astra Serif" w:hAnsi="PT Astra Serif"/>
        </w:rPr>
        <w:t>дств св</w:t>
      </w:r>
      <w:proofErr w:type="gramEnd"/>
      <w:r w:rsidRPr="008761EE">
        <w:rPr>
          <w:rFonts w:ascii="PT Astra Serif" w:hAnsi="PT Astra Serif"/>
        </w:rPr>
        <w:t>язи, с последующим подтверждением путём представления формы 1/ЧС в течение одного часа с момента получения данной информации. В дальнейшем при резком изменении обстановки – незамедлительно</w:t>
      </w:r>
      <w:r w:rsidRPr="008761EE">
        <w:rPr>
          <w:rFonts w:ascii="PT Astra Serif" w:hAnsi="PT Astra Serif"/>
          <w:szCs w:val="28"/>
        </w:rPr>
        <w:t>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донесение о факте и основных параметрах ЧС представляется незамедлительно, по любым из имеющихся сре</w:t>
      </w:r>
      <w:proofErr w:type="gramStart"/>
      <w:r w:rsidRPr="008761EE">
        <w:rPr>
          <w:rFonts w:ascii="PT Astra Serif" w:hAnsi="PT Astra Serif"/>
          <w:szCs w:val="28"/>
        </w:rPr>
        <w:t>дств св</w:t>
      </w:r>
      <w:proofErr w:type="gramEnd"/>
      <w:r w:rsidRPr="008761EE">
        <w:rPr>
          <w:rFonts w:ascii="PT Astra Serif" w:hAnsi="PT Astra Serif"/>
          <w:szCs w:val="28"/>
        </w:rPr>
        <w:t xml:space="preserve">язи, с последующим подтверждением путём представления формы 2/ЧС в течение двух часов с момента возникновения ЧС. Уточнение обстановки осуществляется ежесуточно к 7.00 по московскому времени (далее – МСК) и 19.00 МСК по состоянию на 6.00 МСК и 18.00 МСК соответственно; 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донесение о мерах по защите населения и территорий, ведении аварийно-спасательных и других неотложных работ представляется в течение двух часов с момента возникновения ЧС по любым из имеющихся сре</w:t>
      </w:r>
      <w:proofErr w:type="gramStart"/>
      <w:r w:rsidRPr="008761EE">
        <w:rPr>
          <w:rFonts w:ascii="PT Astra Serif" w:hAnsi="PT Astra Serif"/>
          <w:szCs w:val="28"/>
        </w:rPr>
        <w:t>дств св</w:t>
      </w:r>
      <w:proofErr w:type="gramEnd"/>
      <w:r w:rsidRPr="008761EE">
        <w:rPr>
          <w:rFonts w:ascii="PT Astra Serif" w:hAnsi="PT Astra Serif"/>
          <w:szCs w:val="28"/>
        </w:rPr>
        <w:t xml:space="preserve">язи, с последующим подтверждением путём представления формы 3/ЧС. Уточнение обстановки осуществляется ежесуточно к 7.00 МСК и 19.00 МСК по состоянию на 6.00 МСК и 18.00 МСК соответственно; 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донесение о силах и средствах, задействованных для ликвидации ЧС, представляется в течение двух часов с момента возникновения ЧС по любым из имеющихся сре</w:t>
      </w:r>
      <w:proofErr w:type="gramStart"/>
      <w:r w:rsidRPr="008761EE">
        <w:rPr>
          <w:rFonts w:ascii="PT Astra Serif" w:hAnsi="PT Astra Serif"/>
          <w:szCs w:val="28"/>
        </w:rPr>
        <w:t>дств св</w:t>
      </w:r>
      <w:proofErr w:type="gramEnd"/>
      <w:r w:rsidRPr="008761EE">
        <w:rPr>
          <w:rFonts w:ascii="PT Astra Serif" w:hAnsi="PT Astra Serif"/>
          <w:szCs w:val="28"/>
        </w:rPr>
        <w:t xml:space="preserve">язи, с последующим подтверждением </w:t>
      </w:r>
      <w:proofErr w:type="spellStart"/>
      <w:r w:rsidRPr="008761EE">
        <w:rPr>
          <w:rFonts w:ascii="PT Astra Serif" w:hAnsi="PT Astra Serif"/>
          <w:szCs w:val="28"/>
        </w:rPr>
        <w:t>путё</w:t>
      </w:r>
      <w:proofErr w:type="spellEnd"/>
      <w:r w:rsidRPr="008761EE">
        <w:rPr>
          <w:rFonts w:ascii="PT Astra Serif" w:hAnsi="PT Astra Serif"/>
          <w:szCs w:val="28"/>
        </w:rPr>
        <w:t xml:space="preserve">                                                                                 </w:t>
      </w:r>
      <w:r w:rsidRPr="008761EE">
        <w:rPr>
          <w:rFonts w:ascii="PT Astra Serif" w:hAnsi="PT Astra Serif"/>
          <w:szCs w:val="28"/>
        </w:rPr>
        <w:lastRenderedPageBreak/>
        <w:t>м представления формы 4/ЧС. Уточнение обстановки осуществляется ежесуточно к 7.00 МСК и 19.00 МСК по состоянию на 6.00 МСК и 18.00 МСК соответственно;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 xml:space="preserve">итоговое донесение о ЧС представляется по форме 5/ЧС не позднее 25 суток после завершения ликвидации последствий ЧС. 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6. Обмен оперативной информацией осуществляется с использованием имеющихся каналов и сре</w:t>
      </w:r>
      <w:proofErr w:type="gramStart"/>
      <w:r w:rsidRPr="008761EE">
        <w:rPr>
          <w:rFonts w:ascii="PT Astra Serif" w:hAnsi="PT Astra Serif"/>
          <w:szCs w:val="28"/>
        </w:rPr>
        <w:t>дств св</w:t>
      </w:r>
      <w:proofErr w:type="gramEnd"/>
      <w:r w:rsidRPr="008761EE">
        <w:rPr>
          <w:rFonts w:ascii="PT Astra Serif" w:hAnsi="PT Astra Serif"/>
          <w:szCs w:val="28"/>
        </w:rPr>
        <w:t xml:space="preserve">язи срочного характера по паролю «Бедствие» и категориям срочности </w:t>
      </w:r>
      <w:r w:rsidRPr="008761EE">
        <w:rPr>
          <w:rFonts w:ascii="PT Astra Serif" w:hAnsi="PT Astra Serif"/>
        </w:rPr>
        <w:t>«внеочередная телеграмма»,</w:t>
      </w:r>
      <w:r w:rsidRPr="008761EE">
        <w:rPr>
          <w:rFonts w:ascii="PT Astra Serif" w:hAnsi="PT Astra Serif"/>
          <w:szCs w:val="28"/>
        </w:rPr>
        <w:t xml:space="preserve"> не срочного характера - на общих основаниях.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7. Учёт аварий, происшествий и ЧС ведётся единой дежурно-диспетчерской службой муниципального района, отделом по делам ГО</w:t>
      </w:r>
      <w:r w:rsidR="000D03F2" w:rsidRPr="008761EE">
        <w:rPr>
          <w:rFonts w:ascii="PT Astra Serif" w:hAnsi="PT Astra Serif"/>
          <w:szCs w:val="28"/>
        </w:rPr>
        <w:t xml:space="preserve">, </w:t>
      </w:r>
      <w:r w:rsidRPr="008761EE">
        <w:rPr>
          <w:rFonts w:ascii="PT Astra Serif" w:hAnsi="PT Astra Serif"/>
          <w:szCs w:val="28"/>
        </w:rPr>
        <w:t>ЧС</w:t>
      </w:r>
      <w:r w:rsidR="000D03F2" w:rsidRPr="008761EE">
        <w:rPr>
          <w:rFonts w:ascii="PT Astra Serif" w:hAnsi="PT Astra Serif"/>
          <w:szCs w:val="28"/>
        </w:rPr>
        <w:t xml:space="preserve">  и взаимодействию с правоохранительными органами </w:t>
      </w:r>
      <w:r w:rsidR="000D03F2" w:rsidRPr="008761EE">
        <w:rPr>
          <w:rFonts w:ascii="PT Astra Serif" w:hAnsi="PT Astra Serif"/>
        </w:rPr>
        <w:t>А</w:t>
      </w:r>
      <w:r w:rsidRPr="008761EE">
        <w:rPr>
          <w:rFonts w:ascii="PT Astra Serif" w:hAnsi="PT Astra Serif"/>
        </w:rPr>
        <w:t>дминистрации муниципального образования «</w:t>
      </w:r>
      <w:r w:rsidR="000D03F2" w:rsidRPr="008761EE">
        <w:rPr>
          <w:rFonts w:ascii="PT Astra Serif" w:hAnsi="PT Astra Serif"/>
          <w:szCs w:val="28"/>
        </w:rPr>
        <w:t>Сенгилеевский район</w:t>
      </w:r>
      <w:r w:rsidRPr="008761EE">
        <w:rPr>
          <w:rFonts w:ascii="PT Astra Serif" w:hAnsi="PT Astra Serif"/>
        </w:rPr>
        <w:t>»</w:t>
      </w:r>
      <w:r w:rsidRPr="008761EE">
        <w:rPr>
          <w:rFonts w:ascii="PT Astra Serif" w:hAnsi="PT Astra Serif"/>
          <w:szCs w:val="28"/>
        </w:rPr>
        <w:t xml:space="preserve"> и осуществляется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Данные учёта заносятся в специальные журналы учёта аварий, происшествий и ЧС (при наличии персонального компьютера (далее – ПК) - в банк данных) и должны содержать следующие сведения: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времени возникновения аварий, происшествий и ЧС, и времени доведения информации до соответствующих органов управления (позволяют оценить временные показатели прохождения информации и недостатки в организации информационного обмена);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месте возникновения аварий, происшествий и ЧС (позволяют оценить периодичность и динамику возникновения ЧС в различных органах и организациях);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причинах возникновения аварий, происшествий и ЧС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масштабах и последствиях аварий, происшествий и ЧС (позволяют сделать сравнительную характеристику и оценить прямой и общий ущерб в натуральном выражении);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принятых мерах (позволяют оценить эффективность принятых мер);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задействованных силах и средствах (позволяют оценить состояние и готовность сил и сре</w:t>
      </w:r>
      <w:proofErr w:type="gramStart"/>
      <w:r w:rsidRPr="008761EE">
        <w:rPr>
          <w:rFonts w:ascii="PT Astra Serif" w:hAnsi="PT Astra Serif"/>
          <w:szCs w:val="28"/>
        </w:rPr>
        <w:t>дств к л</w:t>
      </w:r>
      <w:proofErr w:type="gramEnd"/>
      <w:r w:rsidRPr="008761EE">
        <w:rPr>
          <w:rFonts w:ascii="PT Astra Serif" w:hAnsi="PT Astra Serif"/>
          <w:szCs w:val="28"/>
        </w:rPr>
        <w:t>иквидации аварий, происшествий и ЧС);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о материальном ущербе (позволяют сделать сравнительную характеристику и величину прямого и общего материального ущерба в денежном выражении).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8. Непредставление информации ответственными должностными лицами в соответствии с настоящим Порядком рассматривается как сокрытие факта аварии, происшествия, ЧС.</w:t>
      </w:r>
    </w:p>
    <w:p w:rsidR="004F50DD" w:rsidRPr="008761EE" w:rsidRDefault="004F50DD" w:rsidP="00504D9D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9. Должностные лица, виновные в сокрытии факта аварии, происшествия, ЧС, а также допустившие иные нарушения настоящего Порядка, несут ответственность в соответствии с законодательством.</w:t>
      </w:r>
    </w:p>
    <w:p w:rsidR="00DB7EF4" w:rsidRPr="008761EE" w:rsidRDefault="00DB7EF4" w:rsidP="008761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8"/>
        </w:rPr>
      </w:pPr>
      <w:r w:rsidRPr="008761EE">
        <w:rPr>
          <w:rFonts w:ascii="PT Astra Serif" w:hAnsi="PT Astra Serif"/>
          <w:szCs w:val="28"/>
        </w:rPr>
        <w:t>_________________________</w:t>
      </w:r>
    </w:p>
    <w:sectPr w:rsidR="00DB7EF4" w:rsidRPr="008761EE" w:rsidSect="002B2B63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5C" w:rsidRDefault="00860B5C" w:rsidP="00DB7EF4">
      <w:pPr>
        <w:spacing w:after="0" w:line="240" w:lineRule="auto"/>
      </w:pPr>
      <w:r>
        <w:separator/>
      </w:r>
    </w:p>
  </w:endnote>
  <w:endnote w:type="continuationSeparator" w:id="0">
    <w:p w:rsidR="00860B5C" w:rsidRDefault="00860B5C" w:rsidP="00DB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5C" w:rsidRDefault="00860B5C" w:rsidP="00DB7EF4">
      <w:pPr>
        <w:spacing w:after="0" w:line="240" w:lineRule="auto"/>
      </w:pPr>
      <w:r>
        <w:separator/>
      </w:r>
    </w:p>
  </w:footnote>
  <w:footnote w:type="continuationSeparator" w:id="0">
    <w:p w:rsidR="00860B5C" w:rsidRDefault="00860B5C" w:rsidP="00DB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6E" w:rsidRDefault="00431C80" w:rsidP="0097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4D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76E" w:rsidRDefault="00860B5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DD"/>
    <w:rsid w:val="00004C8D"/>
    <w:rsid w:val="00017C6F"/>
    <w:rsid w:val="000273A2"/>
    <w:rsid w:val="00032191"/>
    <w:rsid w:val="0004312D"/>
    <w:rsid w:val="00056636"/>
    <w:rsid w:val="00062579"/>
    <w:rsid w:val="00062708"/>
    <w:rsid w:val="00077BC1"/>
    <w:rsid w:val="0008402A"/>
    <w:rsid w:val="000849EC"/>
    <w:rsid w:val="000A3A56"/>
    <w:rsid w:val="000A443B"/>
    <w:rsid w:val="000A5259"/>
    <w:rsid w:val="000D03F2"/>
    <w:rsid w:val="000D193B"/>
    <w:rsid w:val="000D5CF6"/>
    <w:rsid w:val="000E0547"/>
    <w:rsid w:val="000F4656"/>
    <w:rsid w:val="000F4CC6"/>
    <w:rsid w:val="00102E20"/>
    <w:rsid w:val="00113836"/>
    <w:rsid w:val="001139FD"/>
    <w:rsid w:val="0012367F"/>
    <w:rsid w:val="00132C37"/>
    <w:rsid w:val="00140D04"/>
    <w:rsid w:val="00141F0B"/>
    <w:rsid w:val="00142985"/>
    <w:rsid w:val="00146AD0"/>
    <w:rsid w:val="00147178"/>
    <w:rsid w:val="001513BB"/>
    <w:rsid w:val="001564B3"/>
    <w:rsid w:val="0016277A"/>
    <w:rsid w:val="00162CE4"/>
    <w:rsid w:val="00175461"/>
    <w:rsid w:val="00180395"/>
    <w:rsid w:val="00186119"/>
    <w:rsid w:val="001A142C"/>
    <w:rsid w:val="001A48E4"/>
    <w:rsid w:val="001A4EF9"/>
    <w:rsid w:val="001C1112"/>
    <w:rsid w:val="001C4EBB"/>
    <w:rsid w:val="001C700D"/>
    <w:rsid w:val="001F4693"/>
    <w:rsid w:val="002135B0"/>
    <w:rsid w:val="00214531"/>
    <w:rsid w:val="00221D79"/>
    <w:rsid w:val="002252D3"/>
    <w:rsid w:val="002339AB"/>
    <w:rsid w:val="00250DCF"/>
    <w:rsid w:val="00251EC3"/>
    <w:rsid w:val="00267FC2"/>
    <w:rsid w:val="0027441C"/>
    <w:rsid w:val="00283681"/>
    <w:rsid w:val="00287007"/>
    <w:rsid w:val="002A6D17"/>
    <w:rsid w:val="002A782B"/>
    <w:rsid w:val="002B2B63"/>
    <w:rsid w:val="002E019A"/>
    <w:rsid w:val="002E0372"/>
    <w:rsid w:val="002E450B"/>
    <w:rsid w:val="002F49AF"/>
    <w:rsid w:val="0030137F"/>
    <w:rsid w:val="00301B10"/>
    <w:rsid w:val="00302033"/>
    <w:rsid w:val="003028C8"/>
    <w:rsid w:val="00302F56"/>
    <w:rsid w:val="00315968"/>
    <w:rsid w:val="00316899"/>
    <w:rsid w:val="00317E05"/>
    <w:rsid w:val="0032029C"/>
    <w:rsid w:val="00345020"/>
    <w:rsid w:val="003571AD"/>
    <w:rsid w:val="0035787E"/>
    <w:rsid w:val="00374B66"/>
    <w:rsid w:val="00376A2C"/>
    <w:rsid w:val="00391F52"/>
    <w:rsid w:val="00396032"/>
    <w:rsid w:val="003A1A56"/>
    <w:rsid w:val="003A3CF8"/>
    <w:rsid w:val="003A7651"/>
    <w:rsid w:val="003C7872"/>
    <w:rsid w:val="003D1429"/>
    <w:rsid w:val="003E2E23"/>
    <w:rsid w:val="003F3181"/>
    <w:rsid w:val="003F77BF"/>
    <w:rsid w:val="004037D0"/>
    <w:rsid w:val="004130D4"/>
    <w:rsid w:val="00423CB7"/>
    <w:rsid w:val="00431C80"/>
    <w:rsid w:val="00441782"/>
    <w:rsid w:val="00442008"/>
    <w:rsid w:val="00446EA2"/>
    <w:rsid w:val="00447BF5"/>
    <w:rsid w:val="00453728"/>
    <w:rsid w:val="004559DD"/>
    <w:rsid w:val="00471906"/>
    <w:rsid w:val="00475C17"/>
    <w:rsid w:val="00487C39"/>
    <w:rsid w:val="0049122C"/>
    <w:rsid w:val="00495ACE"/>
    <w:rsid w:val="00495FC8"/>
    <w:rsid w:val="00496FBD"/>
    <w:rsid w:val="00497027"/>
    <w:rsid w:val="004B5165"/>
    <w:rsid w:val="004B7FE8"/>
    <w:rsid w:val="004C2C78"/>
    <w:rsid w:val="004D0DD2"/>
    <w:rsid w:val="004E04D7"/>
    <w:rsid w:val="004F50DD"/>
    <w:rsid w:val="00504D9D"/>
    <w:rsid w:val="00507FC2"/>
    <w:rsid w:val="005139D4"/>
    <w:rsid w:val="0052314C"/>
    <w:rsid w:val="00530B95"/>
    <w:rsid w:val="005324B7"/>
    <w:rsid w:val="00536115"/>
    <w:rsid w:val="00543D14"/>
    <w:rsid w:val="0055223A"/>
    <w:rsid w:val="00554145"/>
    <w:rsid w:val="00566260"/>
    <w:rsid w:val="00577C62"/>
    <w:rsid w:val="00581241"/>
    <w:rsid w:val="005910C1"/>
    <w:rsid w:val="005A4980"/>
    <w:rsid w:val="005C4570"/>
    <w:rsid w:val="005E52D2"/>
    <w:rsid w:val="005F2864"/>
    <w:rsid w:val="005F5481"/>
    <w:rsid w:val="005F79BC"/>
    <w:rsid w:val="00601F1A"/>
    <w:rsid w:val="00606FFB"/>
    <w:rsid w:val="00607630"/>
    <w:rsid w:val="00617160"/>
    <w:rsid w:val="00623A1E"/>
    <w:rsid w:val="00627EE6"/>
    <w:rsid w:val="00632655"/>
    <w:rsid w:val="006442B5"/>
    <w:rsid w:val="00644AD2"/>
    <w:rsid w:val="006450BF"/>
    <w:rsid w:val="0065282D"/>
    <w:rsid w:val="00655AFE"/>
    <w:rsid w:val="00662426"/>
    <w:rsid w:val="00664BE2"/>
    <w:rsid w:val="00673958"/>
    <w:rsid w:val="00687447"/>
    <w:rsid w:val="00692B5B"/>
    <w:rsid w:val="006943B9"/>
    <w:rsid w:val="006A1CBE"/>
    <w:rsid w:val="006D4B10"/>
    <w:rsid w:val="006D60DF"/>
    <w:rsid w:val="007002A2"/>
    <w:rsid w:val="00710B73"/>
    <w:rsid w:val="00714950"/>
    <w:rsid w:val="00734150"/>
    <w:rsid w:val="00740E8A"/>
    <w:rsid w:val="00741E4F"/>
    <w:rsid w:val="007502BD"/>
    <w:rsid w:val="007566BF"/>
    <w:rsid w:val="00766BB7"/>
    <w:rsid w:val="00787BAD"/>
    <w:rsid w:val="007A2FA0"/>
    <w:rsid w:val="007A4C7B"/>
    <w:rsid w:val="007A6A97"/>
    <w:rsid w:val="007C458A"/>
    <w:rsid w:val="007E07E4"/>
    <w:rsid w:val="007E5049"/>
    <w:rsid w:val="007E77FB"/>
    <w:rsid w:val="007F0C1B"/>
    <w:rsid w:val="007F7BE0"/>
    <w:rsid w:val="00802CB9"/>
    <w:rsid w:val="00814CB0"/>
    <w:rsid w:val="0082425F"/>
    <w:rsid w:val="00833FE6"/>
    <w:rsid w:val="008417B7"/>
    <w:rsid w:val="0084490E"/>
    <w:rsid w:val="00860B5C"/>
    <w:rsid w:val="008662EC"/>
    <w:rsid w:val="00874DDA"/>
    <w:rsid w:val="008761EE"/>
    <w:rsid w:val="00877313"/>
    <w:rsid w:val="00892006"/>
    <w:rsid w:val="008C292B"/>
    <w:rsid w:val="008C3DC1"/>
    <w:rsid w:val="008D0EF8"/>
    <w:rsid w:val="008E4983"/>
    <w:rsid w:val="008E5B66"/>
    <w:rsid w:val="0090174D"/>
    <w:rsid w:val="0090508B"/>
    <w:rsid w:val="00905C9A"/>
    <w:rsid w:val="00913948"/>
    <w:rsid w:val="00914DD6"/>
    <w:rsid w:val="00915181"/>
    <w:rsid w:val="009239A7"/>
    <w:rsid w:val="00927DED"/>
    <w:rsid w:val="00941860"/>
    <w:rsid w:val="00953A1A"/>
    <w:rsid w:val="00966385"/>
    <w:rsid w:val="00984E8D"/>
    <w:rsid w:val="00985D42"/>
    <w:rsid w:val="0099059A"/>
    <w:rsid w:val="00991961"/>
    <w:rsid w:val="00991B9A"/>
    <w:rsid w:val="00991F13"/>
    <w:rsid w:val="00995D70"/>
    <w:rsid w:val="00997F56"/>
    <w:rsid w:val="009A16F9"/>
    <w:rsid w:val="009A2C04"/>
    <w:rsid w:val="009A78BF"/>
    <w:rsid w:val="009B502D"/>
    <w:rsid w:val="009C3A63"/>
    <w:rsid w:val="009C680B"/>
    <w:rsid w:val="009D43AC"/>
    <w:rsid w:val="009E7189"/>
    <w:rsid w:val="009F101E"/>
    <w:rsid w:val="009F43F6"/>
    <w:rsid w:val="009F71DD"/>
    <w:rsid w:val="00A00256"/>
    <w:rsid w:val="00A01FAB"/>
    <w:rsid w:val="00A12E95"/>
    <w:rsid w:val="00A147B7"/>
    <w:rsid w:val="00A23CF5"/>
    <w:rsid w:val="00A262FC"/>
    <w:rsid w:val="00A3254A"/>
    <w:rsid w:val="00A3422B"/>
    <w:rsid w:val="00A34CAF"/>
    <w:rsid w:val="00A37152"/>
    <w:rsid w:val="00A44B38"/>
    <w:rsid w:val="00A73757"/>
    <w:rsid w:val="00A75B54"/>
    <w:rsid w:val="00AD1615"/>
    <w:rsid w:val="00AD5A96"/>
    <w:rsid w:val="00AE0616"/>
    <w:rsid w:val="00AE3A30"/>
    <w:rsid w:val="00AF53E7"/>
    <w:rsid w:val="00B034CB"/>
    <w:rsid w:val="00B03E36"/>
    <w:rsid w:val="00B179C2"/>
    <w:rsid w:val="00B25C72"/>
    <w:rsid w:val="00B26DBC"/>
    <w:rsid w:val="00B276B4"/>
    <w:rsid w:val="00B27865"/>
    <w:rsid w:val="00B31D8E"/>
    <w:rsid w:val="00B37391"/>
    <w:rsid w:val="00B55CB0"/>
    <w:rsid w:val="00B560E6"/>
    <w:rsid w:val="00B72DBE"/>
    <w:rsid w:val="00B73E7E"/>
    <w:rsid w:val="00B8410C"/>
    <w:rsid w:val="00B87774"/>
    <w:rsid w:val="00B934AF"/>
    <w:rsid w:val="00B94A9F"/>
    <w:rsid w:val="00BA2BCE"/>
    <w:rsid w:val="00BB31FE"/>
    <w:rsid w:val="00BC409B"/>
    <w:rsid w:val="00BC4862"/>
    <w:rsid w:val="00BD5379"/>
    <w:rsid w:val="00BE3A04"/>
    <w:rsid w:val="00C072E7"/>
    <w:rsid w:val="00C13F7F"/>
    <w:rsid w:val="00C22BFC"/>
    <w:rsid w:val="00C40B16"/>
    <w:rsid w:val="00C4401F"/>
    <w:rsid w:val="00C529C7"/>
    <w:rsid w:val="00C747CF"/>
    <w:rsid w:val="00C77B0F"/>
    <w:rsid w:val="00C77F5A"/>
    <w:rsid w:val="00C955F3"/>
    <w:rsid w:val="00C96274"/>
    <w:rsid w:val="00CB7613"/>
    <w:rsid w:val="00CB7863"/>
    <w:rsid w:val="00CC4465"/>
    <w:rsid w:val="00CC5500"/>
    <w:rsid w:val="00CD4A95"/>
    <w:rsid w:val="00CD4C04"/>
    <w:rsid w:val="00CE18ED"/>
    <w:rsid w:val="00CE3C4A"/>
    <w:rsid w:val="00D13834"/>
    <w:rsid w:val="00D138AF"/>
    <w:rsid w:val="00D25608"/>
    <w:rsid w:val="00D4121B"/>
    <w:rsid w:val="00D461C0"/>
    <w:rsid w:val="00D55AC6"/>
    <w:rsid w:val="00D574DE"/>
    <w:rsid w:val="00D67086"/>
    <w:rsid w:val="00D733F8"/>
    <w:rsid w:val="00D7454E"/>
    <w:rsid w:val="00D76FFC"/>
    <w:rsid w:val="00D8057D"/>
    <w:rsid w:val="00D86413"/>
    <w:rsid w:val="00D93B31"/>
    <w:rsid w:val="00D94B30"/>
    <w:rsid w:val="00DA45E1"/>
    <w:rsid w:val="00DA662A"/>
    <w:rsid w:val="00DB7EF4"/>
    <w:rsid w:val="00DC039D"/>
    <w:rsid w:val="00DD0EBC"/>
    <w:rsid w:val="00DD46A8"/>
    <w:rsid w:val="00DD53F4"/>
    <w:rsid w:val="00DD7FA6"/>
    <w:rsid w:val="00DE507C"/>
    <w:rsid w:val="00DF5ED5"/>
    <w:rsid w:val="00E0009C"/>
    <w:rsid w:val="00E01E26"/>
    <w:rsid w:val="00E11AB1"/>
    <w:rsid w:val="00E13DAC"/>
    <w:rsid w:val="00E172E8"/>
    <w:rsid w:val="00E45086"/>
    <w:rsid w:val="00E45212"/>
    <w:rsid w:val="00E54CBA"/>
    <w:rsid w:val="00E5637D"/>
    <w:rsid w:val="00E569FA"/>
    <w:rsid w:val="00E70706"/>
    <w:rsid w:val="00E71944"/>
    <w:rsid w:val="00E776AE"/>
    <w:rsid w:val="00E80605"/>
    <w:rsid w:val="00E80CAE"/>
    <w:rsid w:val="00E82E49"/>
    <w:rsid w:val="00E86118"/>
    <w:rsid w:val="00E956B1"/>
    <w:rsid w:val="00EA0CDF"/>
    <w:rsid w:val="00EA5110"/>
    <w:rsid w:val="00EA6500"/>
    <w:rsid w:val="00EB1BD7"/>
    <w:rsid w:val="00EB23B2"/>
    <w:rsid w:val="00EE5CAF"/>
    <w:rsid w:val="00EF09BA"/>
    <w:rsid w:val="00F0157B"/>
    <w:rsid w:val="00F07CFE"/>
    <w:rsid w:val="00F07E57"/>
    <w:rsid w:val="00F1487A"/>
    <w:rsid w:val="00F41538"/>
    <w:rsid w:val="00F47255"/>
    <w:rsid w:val="00F50F06"/>
    <w:rsid w:val="00F54397"/>
    <w:rsid w:val="00F72E51"/>
    <w:rsid w:val="00F9726E"/>
    <w:rsid w:val="00FA2F41"/>
    <w:rsid w:val="00FA34F7"/>
    <w:rsid w:val="00FD058D"/>
    <w:rsid w:val="00FD7B98"/>
    <w:rsid w:val="00FE65B3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0DD"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5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F50DD"/>
    <w:pPr>
      <w:widowControl w:val="0"/>
      <w:snapToGrid w:val="0"/>
      <w:spacing w:after="0" w:line="240" w:lineRule="auto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4F50DD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4F50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F50DD"/>
    <w:rPr>
      <w:rFonts w:ascii="Times New Roman" w:eastAsia="Calibri" w:hAnsi="Times New Roman" w:cs="Times New Roman"/>
      <w:sz w:val="28"/>
    </w:rPr>
  </w:style>
  <w:style w:type="character" w:styleId="a7">
    <w:name w:val="page number"/>
    <w:basedOn w:val="a0"/>
    <w:rsid w:val="004F50DD"/>
  </w:style>
  <w:style w:type="paragraph" w:customStyle="1" w:styleId="1">
    <w:name w:val="Название объекта1"/>
    <w:basedOn w:val="a"/>
    <w:next w:val="a"/>
    <w:rsid w:val="004F50DD"/>
    <w:pPr>
      <w:widowControl w:val="0"/>
      <w:suppressAutoHyphens/>
      <w:spacing w:after="0" w:line="240" w:lineRule="auto"/>
      <w:jc w:val="center"/>
    </w:pPr>
    <w:rPr>
      <w:rFonts w:ascii="Arial" w:eastAsia="Tahoma" w:hAnsi="Arial"/>
      <w:kern w:val="1"/>
      <w:sz w:val="3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0DD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DB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7EF4"/>
    <w:rPr>
      <w:rFonts w:ascii="Times New Roman" w:eastAsia="Calibri" w:hAnsi="Times New Roman" w:cs="Times New Roman"/>
      <w:sz w:val="28"/>
    </w:rPr>
  </w:style>
  <w:style w:type="paragraph" w:customStyle="1" w:styleId="2">
    <w:name w:val="Абзац списка2"/>
    <w:basedOn w:val="a"/>
    <w:qFormat/>
    <w:rsid w:val="00BB31FE"/>
    <w:pPr>
      <w:spacing w:after="0" w:line="240" w:lineRule="auto"/>
      <w:ind w:left="72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07F0-208A-4B90-B3AD-F1D29C1D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ADMIN1</cp:lastModifiedBy>
  <cp:revision>9</cp:revision>
  <cp:lastPrinted>2025-03-24T06:39:00Z</cp:lastPrinted>
  <dcterms:created xsi:type="dcterms:W3CDTF">2025-02-05T11:05:00Z</dcterms:created>
  <dcterms:modified xsi:type="dcterms:W3CDTF">2025-03-24T09:28:00Z</dcterms:modified>
</cp:coreProperties>
</file>