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DC4" w:rsidRPr="00531DC4" w:rsidRDefault="00531DC4" w:rsidP="00531DC4">
      <w:pPr>
        <w:jc w:val="center"/>
        <w:rPr>
          <w:b w:val="0"/>
          <w:bCs w:val="0"/>
          <w:sz w:val="24"/>
          <w:szCs w:val="24"/>
        </w:rPr>
      </w:pPr>
      <w:r w:rsidRPr="00531DC4">
        <w:rPr>
          <w:b w:val="0"/>
          <w:bCs w:val="0"/>
          <w:noProof/>
          <w:sz w:val="24"/>
          <w:szCs w:val="24"/>
        </w:rPr>
        <w:drawing>
          <wp:inline distT="0" distB="0" distL="0" distR="0">
            <wp:extent cx="490904" cy="638175"/>
            <wp:effectExtent l="19050" t="0" r="4396" b="0"/>
            <wp:docPr id="2"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6" cstate="print"/>
                    <a:srcRect/>
                    <a:stretch>
                      <a:fillRect/>
                    </a:stretch>
                  </pic:blipFill>
                  <pic:spPr bwMode="auto">
                    <a:xfrm>
                      <a:off x="0" y="0"/>
                      <a:ext cx="490904" cy="638175"/>
                    </a:xfrm>
                    <a:prstGeom prst="rect">
                      <a:avLst/>
                    </a:prstGeom>
                    <a:noFill/>
                    <a:ln w="9525">
                      <a:noFill/>
                      <a:miter lim="800000"/>
                      <a:headEnd/>
                      <a:tailEnd/>
                    </a:ln>
                  </pic:spPr>
                </pic:pic>
              </a:graphicData>
            </a:graphic>
          </wp:inline>
        </w:drawing>
      </w:r>
    </w:p>
    <w:p w:rsidR="00531DC4" w:rsidRPr="00531DC4" w:rsidRDefault="00531DC4" w:rsidP="00531DC4">
      <w:pPr>
        <w:jc w:val="center"/>
        <w:rPr>
          <w:bCs w:val="0"/>
          <w:sz w:val="8"/>
          <w:szCs w:val="8"/>
        </w:rPr>
      </w:pPr>
    </w:p>
    <w:p w:rsidR="00531DC4" w:rsidRPr="00531DC4" w:rsidRDefault="00531DC4" w:rsidP="00531DC4">
      <w:pPr>
        <w:jc w:val="center"/>
        <w:rPr>
          <w:bCs w:val="0"/>
          <w:sz w:val="8"/>
          <w:szCs w:val="8"/>
        </w:rPr>
      </w:pPr>
    </w:p>
    <w:p w:rsidR="00531DC4" w:rsidRPr="00531DC4" w:rsidRDefault="00531DC4" w:rsidP="00531DC4">
      <w:pPr>
        <w:jc w:val="center"/>
        <w:rPr>
          <w:bCs w:val="0"/>
        </w:rPr>
      </w:pPr>
      <w:r w:rsidRPr="00531DC4">
        <w:rPr>
          <w:bCs w:val="0"/>
        </w:rPr>
        <w:t>АДМИНИСТРАЦИЯ МУНИЦИПАЛЬНОГО ОБРАЗОВАНИЯ</w:t>
      </w:r>
    </w:p>
    <w:p w:rsidR="00531DC4" w:rsidRPr="00531DC4" w:rsidRDefault="00531DC4" w:rsidP="00531DC4">
      <w:pPr>
        <w:jc w:val="center"/>
        <w:rPr>
          <w:bCs w:val="0"/>
        </w:rPr>
      </w:pPr>
      <w:r w:rsidRPr="00531DC4">
        <w:rPr>
          <w:bCs w:val="0"/>
        </w:rPr>
        <w:t>«СЕНГИЛЕЕВСКИЙ РАЙОН» УЛЬЯНОВСКОЙ ОБЛАСТИ</w:t>
      </w:r>
    </w:p>
    <w:p w:rsidR="00531DC4" w:rsidRPr="00531DC4" w:rsidRDefault="00531DC4" w:rsidP="00531DC4">
      <w:pPr>
        <w:jc w:val="center"/>
        <w:rPr>
          <w:bCs w:val="0"/>
        </w:rPr>
      </w:pPr>
    </w:p>
    <w:p w:rsidR="00531DC4" w:rsidRPr="00531DC4" w:rsidRDefault="00531DC4" w:rsidP="00531DC4">
      <w:pPr>
        <w:jc w:val="center"/>
        <w:rPr>
          <w:bCs w:val="0"/>
          <w:spacing w:val="144"/>
        </w:rPr>
      </w:pPr>
      <w:r w:rsidRPr="00531DC4">
        <w:rPr>
          <w:bCs w:val="0"/>
          <w:spacing w:val="144"/>
        </w:rPr>
        <w:t>ПОСТАНОВЛЕНИЕ</w:t>
      </w:r>
    </w:p>
    <w:p w:rsidR="00216DA3" w:rsidRPr="00216DA3" w:rsidRDefault="00216DA3" w:rsidP="00216DA3">
      <w:pPr>
        <w:autoSpaceDN w:val="0"/>
        <w:jc w:val="center"/>
        <w:rPr>
          <w:rFonts w:ascii="PT Astra Serif" w:hAnsi="PT Astra Serif"/>
          <w:b w:val="0"/>
          <w:spacing w:val="144"/>
          <w:sz w:val="36"/>
          <w:szCs w:val="36"/>
        </w:rPr>
      </w:pPr>
    </w:p>
    <w:p w:rsidR="00216DA3" w:rsidRPr="00216DA3" w:rsidRDefault="00216DA3" w:rsidP="00216DA3">
      <w:pPr>
        <w:jc w:val="both"/>
        <w:rPr>
          <w:rFonts w:ascii="PT Astra Serif" w:hAnsi="PT Astra Serif" w:cs="Calibri"/>
          <w:b w:val="0"/>
          <w:kern w:val="2"/>
          <w:lang w:eastAsia="ar-SA"/>
        </w:rPr>
      </w:pPr>
      <w:r w:rsidRPr="00216DA3">
        <w:rPr>
          <w:rFonts w:ascii="PT Astra Serif" w:hAnsi="PT Astra Serif" w:cs="Calibri"/>
          <w:b w:val="0"/>
        </w:rPr>
        <w:t xml:space="preserve">  от 08 мая 2026 года                                                                         38</w:t>
      </w:r>
      <w:r>
        <w:rPr>
          <w:rFonts w:ascii="PT Astra Serif" w:hAnsi="PT Astra Serif" w:cs="Calibri"/>
          <w:b w:val="0"/>
        </w:rPr>
        <w:t>2</w:t>
      </w:r>
      <w:r w:rsidRPr="00216DA3">
        <w:rPr>
          <w:rFonts w:ascii="PT Astra Serif" w:hAnsi="PT Astra Serif" w:cs="Calibri"/>
          <w:b w:val="0"/>
        </w:rPr>
        <w:t>-п</w:t>
      </w:r>
    </w:p>
    <w:p w:rsidR="00216DA3" w:rsidRPr="00216DA3" w:rsidRDefault="00216DA3" w:rsidP="00216DA3">
      <w:pPr>
        <w:jc w:val="center"/>
        <w:rPr>
          <w:rFonts w:ascii="PT Astra Serif" w:hAnsi="PT Astra Serif" w:cs="Calibri"/>
          <w:b w:val="0"/>
        </w:rPr>
      </w:pPr>
    </w:p>
    <w:p w:rsidR="00216DA3" w:rsidRPr="00216DA3" w:rsidRDefault="00216DA3" w:rsidP="00216DA3">
      <w:pPr>
        <w:jc w:val="center"/>
        <w:rPr>
          <w:rFonts w:ascii="PT Astra Serif" w:hAnsi="PT Astra Serif" w:cs="Calibri"/>
          <w:b w:val="0"/>
        </w:rPr>
      </w:pPr>
    </w:p>
    <w:p w:rsidR="00216DA3" w:rsidRPr="00216DA3" w:rsidRDefault="00216DA3" w:rsidP="00216DA3">
      <w:pPr>
        <w:jc w:val="center"/>
        <w:rPr>
          <w:rFonts w:ascii="PT Astra Serif" w:hAnsi="PT Astra Serif" w:cs="Calibri"/>
          <w:b w:val="0"/>
        </w:rPr>
      </w:pPr>
    </w:p>
    <w:p w:rsidR="00216DA3" w:rsidRPr="00216DA3" w:rsidRDefault="00216DA3" w:rsidP="00216DA3">
      <w:pPr>
        <w:jc w:val="center"/>
        <w:rPr>
          <w:rFonts w:ascii="PT Astra Serif" w:hAnsi="PT Astra Serif" w:cs="Calibri"/>
          <w:b w:val="0"/>
        </w:rPr>
      </w:pPr>
    </w:p>
    <w:p w:rsidR="00216DA3" w:rsidRPr="00216DA3" w:rsidRDefault="00216DA3" w:rsidP="00216DA3">
      <w:pPr>
        <w:ind w:firstLine="709"/>
        <w:jc w:val="center"/>
        <w:rPr>
          <w:rFonts w:ascii="PT Astra Serif" w:hAnsi="PT Astra Serif" w:cs="Calibri"/>
        </w:rPr>
      </w:pPr>
    </w:p>
    <w:p w:rsidR="00ED6115" w:rsidRPr="00216DA3" w:rsidRDefault="003C5067" w:rsidP="00216DA3">
      <w:pPr>
        <w:autoSpaceDE w:val="0"/>
        <w:autoSpaceDN w:val="0"/>
        <w:adjustRightInd w:val="0"/>
        <w:jc w:val="center"/>
        <w:rPr>
          <w:rFonts w:ascii="PT Astra Serif" w:hAnsi="PT Astra Serif"/>
          <w:bCs w:val="0"/>
        </w:rPr>
      </w:pPr>
      <w:r w:rsidRPr="00216DA3">
        <w:rPr>
          <w:rFonts w:ascii="PT Astra Serif" w:hAnsi="PT Astra Serif"/>
          <w:bCs w:val="0"/>
        </w:rPr>
        <w:t xml:space="preserve">О некоторых мерах поддержки </w:t>
      </w:r>
      <w:r w:rsidR="00B147A8" w:rsidRPr="00216DA3">
        <w:rPr>
          <w:rFonts w:ascii="PT Astra Serif" w:hAnsi="PT Astra Serif"/>
          <w:bCs w:val="0"/>
        </w:rPr>
        <w:t xml:space="preserve">участников специальной военной операции и </w:t>
      </w:r>
      <w:r w:rsidRPr="00216DA3">
        <w:rPr>
          <w:rFonts w:ascii="PT Astra Serif" w:hAnsi="PT Astra Serif"/>
          <w:bCs w:val="0"/>
        </w:rPr>
        <w:t xml:space="preserve"> </w:t>
      </w:r>
      <w:r w:rsidR="00B147A8" w:rsidRPr="00216DA3">
        <w:rPr>
          <w:rFonts w:ascii="PT Astra Serif" w:hAnsi="PT Astra Serif"/>
          <w:bCs w:val="0"/>
        </w:rPr>
        <w:t>членов их семей</w:t>
      </w:r>
      <w:r w:rsidR="00342F0C" w:rsidRPr="00216DA3">
        <w:rPr>
          <w:rFonts w:ascii="PT Astra Serif" w:hAnsi="PT Astra Serif"/>
          <w:bCs w:val="0"/>
        </w:rPr>
        <w:t xml:space="preserve">, а так же членов семей погибших </w:t>
      </w:r>
      <w:r w:rsidR="009172BA" w:rsidRPr="00216DA3">
        <w:rPr>
          <w:rFonts w:ascii="PT Astra Serif" w:hAnsi="PT Astra Serif"/>
          <w:bCs w:val="0"/>
        </w:rPr>
        <w:t xml:space="preserve">(умерших) </w:t>
      </w:r>
      <w:r w:rsidR="00342F0C" w:rsidRPr="00216DA3">
        <w:rPr>
          <w:rFonts w:ascii="PT Astra Serif" w:hAnsi="PT Astra Serif"/>
          <w:bCs w:val="0"/>
        </w:rPr>
        <w:t>участников</w:t>
      </w:r>
      <w:r w:rsidRPr="00216DA3">
        <w:rPr>
          <w:rFonts w:ascii="PT Astra Serif" w:hAnsi="PT Astra Serif"/>
          <w:bCs w:val="0"/>
        </w:rPr>
        <w:t xml:space="preserve"> специальной военной операции</w:t>
      </w:r>
      <w:r w:rsidR="00213D4D" w:rsidRPr="00216DA3">
        <w:rPr>
          <w:rFonts w:ascii="PT Astra Serif" w:hAnsi="PT Astra Serif"/>
          <w:bCs w:val="0"/>
        </w:rPr>
        <w:t xml:space="preserve"> </w:t>
      </w:r>
      <w:r w:rsidR="0054727E" w:rsidRPr="00216DA3">
        <w:rPr>
          <w:rFonts w:ascii="PT Astra Serif" w:hAnsi="PT Astra Serif"/>
          <w:bCs w:val="0"/>
        </w:rPr>
        <w:t>и иных лиц</w:t>
      </w:r>
    </w:p>
    <w:p w:rsidR="003C5067" w:rsidRPr="00216DA3" w:rsidRDefault="003C5067" w:rsidP="00216DA3">
      <w:pPr>
        <w:autoSpaceDE w:val="0"/>
        <w:autoSpaceDN w:val="0"/>
        <w:adjustRightInd w:val="0"/>
        <w:jc w:val="center"/>
        <w:rPr>
          <w:rFonts w:ascii="PT Astra Serif" w:hAnsi="PT Astra Serif"/>
          <w:b w:val="0"/>
          <w:bCs w:val="0"/>
          <w:highlight w:val="yellow"/>
        </w:rPr>
      </w:pPr>
    </w:p>
    <w:p w:rsidR="00216DA3" w:rsidRPr="00216DA3" w:rsidRDefault="00216DA3" w:rsidP="00216DA3">
      <w:pPr>
        <w:autoSpaceDE w:val="0"/>
        <w:autoSpaceDN w:val="0"/>
        <w:adjustRightInd w:val="0"/>
        <w:jc w:val="center"/>
        <w:rPr>
          <w:rFonts w:ascii="PT Astra Serif" w:hAnsi="PT Astra Serif"/>
          <w:b w:val="0"/>
          <w:bCs w:val="0"/>
          <w:highlight w:val="yellow"/>
        </w:rPr>
      </w:pPr>
    </w:p>
    <w:p w:rsidR="00AA2426" w:rsidRPr="00216DA3" w:rsidRDefault="00C75B7A" w:rsidP="00216DA3">
      <w:pPr>
        <w:pStyle w:val="22"/>
        <w:spacing w:line="240" w:lineRule="auto"/>
        <w:ind w:firstLine="709"/>
        <w:jc w:val="both"/>
        <w:rPr>
          <w:rFonts w:ascii="PT Astra Serif" w:hAnsi="PT Astra Serif"/>
          <w:sz w:val="28"/>
          <w:szCs w:val="28"/>
          <w:lang w:bidi="ru-RU"/>
        </w:rPr>
      </w:pPr>
      <w:proofErr w:type="gramStart"/>
      <w:r w:rsidRPr="00216DA3">
        <w:rPr>
          <w:rFonts w:ascii="PT Astra Serif" w:hAnsi="PT Astra Serif"/>
          <w:sz w:val="28"/>
          <w:szCs w:val="28"/>
          <w:lang w:bidi="ru-RU"/>
        </w:rPr>
        <w:t xml:space="preserve">В соответствии с пунктом 5 статьи 1 Федерального закона от 27.05.1998 </w:t>
      </w:r>
      <w:r w:rsidRPr="00216DA3">
        <w:rPr>
          <w:rFonts w:ascii="PT Astra Serif" w:hAnsi="PT Astra Serif"/>
          <w:sz w:val="28"/>
          <w:szCs w:val="28"/>
          <w:lang w:val="en-US" w:bidi="en-US"/>
        </w:rPr>
        <w:t>N</w:t>
      </w:r>
      <w:r w:rsidR="00022BEA">
        <w:rPr>
          <w:rFonts w:ascii="PT Astra Serif" w:hAnsi="PT Astra Serif"/>
          <w:sz w:val="28"/>
          <w:szCs w:val="28"/>
          <w:lang w:bidi="ru-RU"/>
        </w:rPr>
        <w:t>76-ФЗ «</w:t>
      </w:r>
      <w:r w:rsidRPr="00216DA3">
        <w:rPr>
          <w:rFonts w:ascii="PT Astra Serif" w:hAnsi="PT Astra Serif"/>
          <w:sz w:val="28"/>
          <w:szCs w:val="28"/>
          <w:lang w:bidi="ru-RU"/>
        </w:rPr>
        <w:t>О статусе военнослужащих</w:t>
      </w:r>
      <w:r w:rsidR="00022BEA">
        <w:rPr>
          <w:rFonts w:ascii="PT Astra Serif" w:hAnsi="PT Astra Serif"/>
          <w:sz w:val="28"/>
          <w:szCs w:val="28"/>
          <w:lang w:bidi="ru-RU"/>
        </w:rPr>
        <w:t>»</w:t>
      </w:r>
      <w:r w:rsidRPr="00216DA3">
        <w:rPr>
          <w:rFonts w:ascii="PT Astra Serif" w:hAnsi="PT Astra Serif"/>
          <w:sz w:val="28"/>
          <w:szCs w:val="28"/>
          <w:lang w:bidi="ru-RU"/>
        </w:rPr>
        <w:t xml:space="preserve">, </w:t>
      </w:r>
      <w:r w:rsidR="00B147A8" w:rsidRPr="00216DA3">
        <w:rPr>
          <w:rFonts w:ascii="PT Astra Serif" w:hAnsi="PT Astra Serif"/>
          <w:sz w:val="28"/>
          <w:szCs w:val="28"/>
          <w:lang w:bidi="ru-RU"/>
        </w:rPr>
        <w:t>статьей 36 Федеральног</w:t>
      </w:r>
      <w:r w:rsidR="00022BEA">
        <w:rPr>
          <w:rFonts w:ascii="PT Astra Serif" w:hAnsi="PT Astra Serif"/>
          <w:sz w:val="28"/>
          <w:szCs w:val="28"/>
          <w:lang w:bidi="ru-RU"/>
        </w:rPr>
        <w:t>о закона от 20.03.2025 N 33-ФЗ «</w:t>
      </w:r>
      <w:r w:rsidR="00B147A8" w:rsidRPr="00216DA3">
        <w:rPr>
          <w:rFonts w:ascii="PT Astra Serif" w:hAnsi="PT Astra Serif"/>
          <w:sz w:val="28"/>
          <w:szCs w:val="28"/>
          <w:lang w:bidi="ru-RU"/>
        </w:rPr>
        <w:t>Об общих принципах организации местного самоуправления в единой системе публичной власти</w:t>
      </w:r>
      <w:r w:rsidR="00022BEA">
        <w:rPr>
          <w:rFonts w:ascii="PT Astra Serif" w:hAnsi="PT Astra Serif"/>
          <w:sz w:val="28"/>
          <w:szCs w:val="28"/>
          <w:lang w:bidi="ru-RU"/>
        </w:rPr>
        <w:t>»</w:t>
      </w:r>
      <w:r w:rsidR="00B147A8" w:rsidRPr="00216DA3">
        <w:rPr>
          <w:rFonts w:ascii="PT Astra Serif" w:hAnsi="PT Astra Serif"/>
          <w:sz w:val="28"/>
          <w:szCs w:val="28"/>
          <w:lang w:bidi="ru-RU"/>
        </w:rPr>
        <w:t xml:space="preserve">, </w:t>
      </w:r>
      <w:r w:rsidR="00AA2426" w:rsidRPr="00216DA3">
        <w:rPr>
          <w:rFonts w:ascii="PT Astra Serif" w:hAnsi="PT Astra Serif"/>
          <w:sz w:val="28"/>
          <w:szCs w:val="28"/>
        </w:rPr>
        <w:t xml:space="preserve"> </w:t>
      </w:r>
      <w:r w:rsidR="00B147A8" w:rsidRPr="00216DA3">
        <w:rPr>
          <w:rFonts w:ascii="PT Astra Serif" w:hAnsi="PT Astra Serif"/>
          <w:sz w:val="28"/>
          <w:szCs w:val="28"/>
        </w:rPr>
        <w:t xml:space="preserve">Указом </w:t>
      </w:r>
      <w:r w:rsidR="00022BEA">
        <w:rPr>
          <w:rFonts w:ascii="PT Astra Serif" w:hAnsi="PT Astra Serif"/>
          <w:sz w:val="28"/>
          <w:szCs w:val="28"/>
        </w:rPr>
        <w:t>Губернатора Ульяновской области</w:t>
      </w:r>
      <w:r w:rsidR="00B147A8" w:rsidRPr="00216DA3">
        <w:rPr>
          <w:rFonts w:ascii="PT Astra Serif" w:hAnsi="PT Astra Serif"/>
          <w:sz w:val="28"/>
          <w:szCs w:val="28"/>
        </w:rPr>
        <w:t xml:space="preserve"> от 17.08.2022 № 100, Указом Губернатора Ульяновской области от 20.03.2023 № 26, </w:t>
      </w:r>
      <w:r w:rsidR="003C5067" w:rsidRPr="00216DA3">
        <w:rPr>
          <w:rFonts w:ascii="PT Astra Serif" w:hAnsi="PT Astra Serif"/>
          <w:sz w:val="28"/>
          <w:szCs w:val="28"/>
        </w:rPr>
        <w:t>в целях обеспечения дополнительной социальной поддержки граждан, являющихся</w:t>
      </w:r>
      <w:r w:rsidR="00BF320B" w:rsidRPr="00216DA3">
        <w:rPr>
          <w:rFonts w:ascii="PT Astra Serif" w:hAnsi="PT Astra Serif"/>
          <w:sz w:val="28"/>
          <w:szCs w:val="28"/>
        </w:rPr>
        <w:t xml:space="preserve"> участниками специальной военной операции</w:t>
      </w:r>
      <w:proofErr w:type="gramEnd"/>
      <w:r w:rsidR="00BF320B" w:rsidRPr="00216DA3">
        <w:rPr>
          <w:rFonts w:ascii="PT Astra Serif" w:hAnsi="PT Astra Serif"/>
          <w:sz w:val="28"/>
          <w:szCs w:val="28"/>
        </w:rPr>
        <w:t xml:space="preserve"> и </w:t>
      </w:r>
      <w:r w:rsidR="003C5067" w:rsidRPr="00216DA3">
        <w:rPr>
          <w:rFonts w:ascii="PT Astra Serif" w:hAnsi="PT Astra Serif"/>
          <w:sz w:val="28"/>
          <w:szCs w:val="28"/>
        </w:rPr>
        <w:t xml:space="preserve"> членами </w:t>
      </w:r>
      <w:r w:rsidR="00BF320B" w:rsidRPr="00216DA3">
        <w:rPr>
          <w:rFonts w:ascii="PT Astra Serif" w:hAnsi="PT Astra Serif"/>
          <w:sz w:val="28"/>
          <w:szCs w:val="28"/>
        </w:rPr>
        <w:t xml:space="preserve">их </w:t>
      </w:r>
      <w:r w:rsidR="003C5067" w:rsidRPr="00216DA3">
        <w:rPr>
          <w:rFonts w:ascii="PT Astra Serif" w:hAnsi="PT Astra Serif"/>
          <w:sz w:val="28"/>
          <w:szCs w:val="28"/>
        </w:rPr>
        <w:t>семей</w:t>
      </w:r>
      <w:r w:rsidR="00BF320B" w:rsidRPr="00216DA3">
        <w:rPr>
          <w:rFonts w:ascii="PT Astra Serif" w:hAnsi="PT Astra Serif"/>
          <w:sz w:val="28"/>
          <w:szCs w:val="28"/>
        </w:rPr>
        <w:t xml:space="preserve">, </w:t>
      </w:r>
      <w:r w:rsidR="00BF320B" w:rsidRPr="00216DA3">
        <w:rPr>
          <w:rFonts w:ascii="PT Astra Serif" w:hAnsi="PT Astra Serif"/>
          <w:bCs/>
          <w:sz w:val="28"/>
          <w:szCs w:val="28"/>
        </w:rPr>
        <w:t>а так же членов семей погибших (умерших) участников</w:t>
      </w:r>
      <w:r w:rsidR="003C5067" w:rsidRPr="00216DA3">
        <w:rPr>
          <w:rFonts w:ascii="PT Astra Serif" w:hAnsi="PT Astra Serif"/>
          <w:sz w:val="28"/>
          <w:szCs w:val="28"/>
        </w:rPr>
        <w:t xml:space="preserve"> специальной военной операции</w:t>
      </w:r>
      <w:r w:rsidR="00DF420C" w:rsidRPr="00216DA3">
        <w:rPr>
          <w:rFonts w:ascii="PT Astra Serif" w:hAnsi="PT Astra Serif"/>
          <w:sz w:val="28"/>
          <w:szCs w:val="28"/>
        </w:rPr>
        <w:t xml:space="preserve"> и иных лиц</w:t>
      </w:r>
      <w:r w:rsidR="00B75E41" w:rsidRPr="00216DA3">
        <w:rPr>
          <w:rFonts w:ascii="PT Astra Serif" w:hAnsi="PT Astra Serif"/>
          <w:sz w:val="28"/>
          <w:szCs w:val="28"/>
        </w:rPr>
        <w:t>,</w:t>
      </w:r>
      <w:r w:rsidR="003C5067" w:rsidRPr="00216DA3">
        <w:rPr>
          <w:rFonts w:ascii="PT Astra Serif" w:hAnsi="PT Astra Serif"/>
          <w:sz w:val="28"/>
          <w:szCs w:val="28"/>
        </w:rPr>
        <w:t xml:space="preserve"> </w:t>
      </w:r>
      <w:r w:rsidR="00AA2426" w:rsidRPr="00216DA3">
        <w:rPr>
          <w:rFonts w:ascii="PT Astra Serif" w:hAnsi="PT Astra Serif"/>
          <w:sz w:val="28"/>
          <w:szCs w:val="28"/>
        </w:rPr>
        <w:t>Администрация муниципального образования «Сенгилеевск</w:t>
      </w:r>
      <w:r w:rsidR="00022BEA">
        <w:rPr>
          <w:rFonts w:ascii="PT Astra Serif" w:hAnsi="PT Astra Serif"/>
          <w:sz w:val="28"/>
          <w:szCs w:val="28"/>
        </w:rPr>
        <w:t xml:space="preserve">ий район» Ульяновской области </w:t>
      </w:r>
      <w:proofErr w:type="spellStart"/>
      <w:proofErr w:type="gramStart"/>
      <w:r w:rsidR="00AA2426" w:rsidRPr="00216DA3">
        <w:rPr>
          <w:rFonts w:ascii="PT Astra Serif" w:hAnsi="PT Astra Serif"/>
          <w:sz w:val="28"/>
          <w:szCs w:val="28"/>
        </w:rPr>
        <w:t>п</w:t>
      </w:r>
      <w:proofErr w:type="spellEnd"/>
      <w:proofErr w:type="gramEnd"/>
      <w:r w:rsidR="00AA2426" w:rsidRPr="00216DA3">
        <w:rPr>
          <w:rFonts w:ascii="PT Astra Serif" w:hAnsi="PT Astra Serif"/>
          <w:sz w:val="28"/>
          <w:szCs w:val="28"/>
        </w:rPr>
        <w:t xml:space="preserve"> о с т а н о в л я е</w:t>
      </w:r>
      <w:r w:rsidR="009172BA" w:rsidRPr="00216DA3">
        <w:rPr>
          <w:rFonts w:ascii="PT Astra Serif" w:hAnsi="PT Astra Serif"/>
          <w:sz w:val="28"/>
          <w:szCs w:val="28"/>
        </w:rPr>
        <w:t xml:space="preserve"> </w:t>
      </w:r>
      <w:r w:rsidR="00AA2426" w:rsidRPr="00216DA3">
        <w:rPr>
          <w:rFonts w:ascii="PT Astra Serif" w:hAnsi="PT Astra Serif"/>
          <w:sz w:val="28"/>
          <w:szCs w:val="28"/>
        </w:rPr>
        <w:t>т:</w:t>
      </w:r>
      <w:r w:rsidRPr="00216DA3">
        <w:rPr>
          <w:rFonts w:ascii="PT Astra Serif" w:hAnsi="PT Astra Serif"/>
          <w:sz w:val="28"/>
          <w:szCs w:val="28"/>
          <w:lang w:bidi="ru-RU"/>
        </w:rPr>
        <w:t xml:space="preserve"> </w:t>
      </w:r>
    </w:p>
    <w:p w:rsidR="0015060B" w:rsidRPr="00216DA3" w:rsidRDefault="0015060B" w:rsidP="00216DA3">
      <w:pPr>
        <w:pStyle w:val="22"/>
        <w:spacing w:line="240" w:lineRule="auto"/>
        <w:ind w:firstLine="709"/>
        <w:jc w:val="both"/>
        <w:rPr>
          <w:rFonts w:ascii="PT Astra Serif" w:hAnsi="PT Astra Serif"/>
          <w:sz w:val="28"/>
          <w:szCs w:val="28"/>
          <w:lang w:bidi="ru-RU"/>
        </w:rPr>
      </w:pPr>
      <w:r w:rsidRPr="00216DA3">
        <w:rPr>
          <w:rFonts w:ascii="PT Astra Serif" w:hAnsi="PT Astra Serif"/>
          <w:sz w:val="28"/>
          <w:szCs w:val="28"/>
          <w:lang w:bidi="ru-RU"/>
        </w:rPr>
        <w:t>1.</w:t>
      </w:r>
      <w:r w:rsidRPr="00216DA3">
        <w:rPr>
          <w:rFonts w:ascii="PT Astra Serif" w:hAnsi="PT Astra Serif"/>
          <w:sz w:val="28"/>
          <w:szCs w:val="28"/>
        </w:rPr>
        <w:t xml:space="preserve"> </w:t>
      </w:r>
      <w:r w:rsidRPr="00216DA3">
        <w:rPr>
          <w:rFonts w:ascii="PT Astra Serif" w:hAnsi="PT Astra Serif"/>
          <w:sz w:val="28"/>
          <w:szCs w:val="28"/>
          <w:lang w:bidi="ru-RU"/>
        </w:rPr>
        <w:t>Под участниками специальной военной операции понимаются:</w:t>
      </w:r>
    </w:p>
    <w:p w:rsidR="0015060B" w:rsidRPr="00216DA3" w:rsidRDefault="0015060B" w:rsidP="00216DA3">
      <w:pPr>
        <w:pStyle w:val="22"/>
        <w:spacing w:line="240" w:lineRule="auto"/>
        <w:ind w:firstLine="709"/>
        <w:jc w:val="both"/>
        <w:rPr>
          <w:rFonts w:ascii="PT Astra Serif" w:hAnsi="PT Astra Serif"/>
          <w:sz w:val="28"/>
          <w:szCs w:val="28"/>
          <w:lang w:bidi="ru-RU"/>
        </w:rPr>
      </w:pPr>
      <w:proofErr w:type="gramStart"/>
      <w:r w:rsidRPr="00216DA3">
        <w:rPr>
          <w:rFonts w:ascii="PT Astra Serif" w:hAnsi="PT Astra Serif"/>
          <w:sz w:val="28"/>
          <w:szCs w:val="28"/>
          <w:lang w:bidi="ru-RU"/>
        </w:rPr>
        <w:t>1) граждане, призванные на военную службу по мобилизации в Вооружённые Силы Российской Федерации</w:t>
      </w:r>
      <w:r w:rsidR="009172BA" w:rsidRPr="00216DA3">
        <w:rPr>
          <w:rFonts w:ascii="PT Astra Serif" w:hAnsi="PT Astra Serif"/>
          <w:sz w:val="28"/>
          <w:szCs w:val="28"/>
          <w:lang w:bidi="ru-RU"/>
        </w:rPr>
        <w:t>,</w:t>
      </w:r>
      <w:r w:rsidRPr="00216DA3">
        <w:rPr>
          <w:rFonts w:ascii="PT Astra Serif" w:hAnsi="PT Astra Serif"/>
          <w:sz w:val="28"/>
          <w:szCs w:val="28"/>
          <w:lang w:bidi="ru-RU"/>
        </w:rPr>
        <w:t xml:space="preserve"> принимающие участие в проведен</w:t>
      </w:r>
      <w:r w:rsidR="009172BA" w:rsidRPr="00216DA3">
        <w:rPr>
          <w:rFonts w:ascii="PT Astra Serif" w:hAnsi="PT Astra Serif"/>
          <w:sz w:val="28"/>
          <w:szCs w:val="28"/>
          <w:lang w:bidi="ru-RU"/>
        </w:rPr>
        <w:t>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w:t>
      </w:r>
      <w:r w:rsidRPr="00216DA3">
        <w:rPr>
          <w:rFonts w:ascii="PT Astra Serif" w:hAnsi="PT Astra Serif"/>
          <w:sz w:val="28"/>
          <w:szCs w:val="28"/>
          <w:lang w:bidi="ru-RU"/>
        </w:rPr>
        <w:t xml:space="preserve"> - до окончания прохождения военной службы по мобилизации;</w:t>
      </w:r>
      <w:proofErr w:type="gramEnd"/>
    </w:p>
    <w:p w:rsidR="009172BA" w:rsidRPr="00216DA3" w:rsidRDefault="0015060B" w:rsidP="00216DA3">
      <w:pPr>
        <w:pStyle w:val="22"/>
        <w:spacing w:line="240" w:lineRule="auto"/>
        <w:ind w:firstLine="709"/>
        <w:jc w:val="both"/>
        <w:rPr>
          <w:rFonts w:ascii="PT Astra Serif" w:hAnsi="PT Astra Serif"/>
          <w:sz w:val="28"/>
          <w:szCs w:val="28"/>
          <w:lang w:bidi="ru-RU"/>
        </w:rPr>
      </w:pPr>
      <w:proofErr w:type="gramStart"/>
      <w:r w:rsidRPr="00216DA3">
        <w:rPr>
          <w:rFonts w:ascii="PT Astra Serif" w:hAnsi="PT Astra Serif"/>
          <w:sz w:val="28"/>
          <w:szCs w:val="28"/>
          <w:lang w:bidi="ru-RU"/>
        </w:rPr>
        <w:t>2) военнослужащие Вооруженных сил Российской Федерации и войск национальной гвардии Российской Федерации, а также лица, проходящие службу в войсках национальной гвардии</w:t>
      </w:r>
      <w:r w:rsidR="009172BA" w:rsidRPr="00216DA3">
        <w:rPr>
          <w:rFonts w:ascii="PT Astra Serif" w:hAnsi="PT Astra Serif"/>
          <w:sz w:val="28"/>
          <w:szCs w:val="28"/>
          <w:lang w:bidi="ru-RU"/>
        </w:rPr>
        <w:t xml:space="preserve"> Российской Федерации</w:t>
      </w:r>
      <w:r w:rsidRPr="00216DA3">
        <w:rPr>
          <w:rFonts w:ascii="PT Astra Serif" w:hAnsi="PT Astra Serif"/>
          <w:sz w:val="28"/>
          <w:szCs w:val="28"/>
          <w:lang w:bidi="ru-RU"/>
        </w:rPr>
        <w:t xml:space="preserve"> и имеющие специальное звание полиции, принимающие участие в проведении специальной военной операции</w:t>
      </w:r>
      <w:r w:rsidR="009172BA" w:rsidRPr="00216DA3">
        <w:rPr>
          <w:rFonts w:ascii="PT Astra Serif" w:hAnsi="PT Astra Serif"/>
          <w:sz w:val="28"/>
          <w:szCs w:val="28"/>
          <w:lang w:bidi="ru-RU"/>
        </w:rPr>
        <w:t xml:space="preserve"> либо командированные на прилегающие к районам проведения специальной военной операции территории субъектов Российской Федерации;</w:t>
      </w:r>
      <w:proofErr w:type="gramEnd"/>
    </w:p>
    <w:p w:rsidR="00B70435" w:rsidRPr="00216DA3" w:rsidRDefault="0015060B" w:rsidP="00216DA3">
      <w:pPr>
        <w:pStyle w:val="22"/>
        <w:spacing w:line="240" w:lineRule="auto"/>
        <w:ind w:firstLine="709"/>
        <w:jc w:val="both"/>
        <w:rPr>
          <w:rFonts w:ascii="PT Astra Serif" w:hAnsi="PT Astra Serif"/>
          <w:sz w:val="28"/>
          <w:szCs w:val="28"/>
          <w:lang w:bidi="ru-RU"/>
        </w:rPr>
      </w:pPr>
      <w:proofErr w:type="gramStart"/>
      <w:r w:rsidRPr="00216DA3">
        <w:rPr>
          <w:rFonts w:ascii="PT Astra Serif" w:hAnsi="PT Astra Serif"/>
          <w:sz w:val="28"/>
          <w:szCs w:val="28"/>
          <w:lang w:bidi="ru-RU"/>
        </w:rPr>
        <w:lastRenderedPageBreak/>
        <w:t>3) граждане, заключившие контракт о добровольном содействие в выполнении задач, возложенных на Вооружённые Силы Российской Федерации или войска национальной гвардии Российской Федерации, принимающие участие в проведении специальной военной операции</w:t>
      </w:r>
      <w:r w:rsidR="00B70435" w:rsidRPr="00216DA3">
        <w:rPr>
          <w:rFonts w:ascii="PT Astra Serif" w:hAnsi="PT Astra Serif"/>
          <w:sz w:val="28"/>
          <w:szCs w:val="28"/>
          <w:lang w:bidi="ru-RU"/>
        </w:rPr>
        <w:t xml:space="preserve"> либо командированные на прилегающие к районам проведения специальной военной операции территории субъектов Российской Федерации;</w:t>
      </w:r>
      <w:proofErr w:type="gramEnd"/>
    </w:p>
    <w:p w:rsidR="00B70435" w:rsidRPr="00216DA3" w:rsidRDefault="0015060B" w:rsidP="00216DA3">
      <w:pPr>
        <w:pStyle w:val="22"/>
        <w:shd w:val="clear" w:color="auto" w:fill="auto"/>
        <w:spacing w:line="240" w:lineRule="auto"/>
        <w:ind w:firstLine="709"/>
        <w:jc w:val="both"/>
        <w:rPr>
          <w:rFonts w:ascii="PT Astra Serif" w:hAnsi="PT Astra Serif"/>
          <w:sz w:val="28"/>
          <w:szCs w:val="28"/>
          <w:lang w:bidi="ru-RU"/>
        </w:rPr>
      </w:pPr>
      <w:r w:rsidRPr="00216DA3">
        <w:rPr>
          <w:rFonts w:ascii="PT Astra Serif" w:hAnsi="PT Astra Serif"/>
          <w:sz w:val="28"/>
          <w:szCs w:val="28"/>
          <w:lang w:bidi="ru-RU"/>
        </w:rPr>
        <w:t>4) сотрудники Управления Министерства внутренних дел Российской Федерации по Ульяновской области, командированные в зону проведения специальной военной операции</w:t>
      </w:r>
      <w:r w:rsidR="00B70435" w:rsidRPr="00216DA3">
        <w:rPr>
          <w:rFonts w:ascii="PT Astra Serif" w:hAnsi="PT Astra Serif"/>
          <w:sz w:val="28"/>
          <w:szCs w:val="28"/>
          <w:lang w:bidi="ru-RU"/>
        </w:rPr>
        <w:t xml:space="preserve"> либо  на прилегающие к районам </w:t>
      </w:r>
      <w:proofErr w:type="gramStart"/>
      <w:r w:rsidR="00B70435" w:rsidRPr="00216DA3">
        <w:rPr>
          <w:rFonts w:ascii="PT Astra Serif" w:hAnsi="PT Astra Serif"/>
          <w:sz w:val="28"/>
          <w:szCs w:val="28"/>
          <w:lang w:bidi="ru-RU"/>
        </w:rPr>
        <w:t>проведения специальной военной операции территории субъектов Российской Федерации</w:t>
      </w:r>
      <w:proofErr w:type="gramEnd"/>
      <w:r w:rsidR="00B70435" w:rsidRPr="00216DA3">
        <w:rPr>
          <w:rFonts w:ascii="PT Astra Serif" w:hAnsi="PT Astra Serif"/>
          <w:sz w:val="28"/>
          <w:szCs w:val="28"/>
          <w:lang w:bidi="ru-RU"/>
        </w:rPr>
        <w:t>;</w:t>
      </w:r>
    </w:p>
    <w:p w:rsidR="00B70435" w:rsidRPr="00216DA3" w:rsidRDefault="0015060B" w:rsidP="00216DA3">
      <w:pPr>
        <w:pStyle w:val="22"/>
        <w:shd w:val="clear" w:color="auto" w:fill="auto"/>
        <w:spacing w:line="240" w:lineRule="auto"/>
        <w:ind w:firstLine="709"/>
        <w:jc w:val="both"/>
        <w:rPr>
          <w:rFonts w:ascii="PT Astra Serif" w:hAnsi="PT Astra Serif"/>
          <w:sz w:val="28"/>
          <w:szCs w:val="28"/>
          <w:lang w:bidi="ru-RU"/>
        </w:rPr>
      </w:pPr>
      <w:r w:rsidRPr="00216DA3">
        <w:rPr>
          <w:rFonts w:ascii="PT Astra Serif" w:hAnsi="PT Astra Serif"/>
          <w:sz w:val="28"/>
          <w:szCs w:val="28"/>
          <w:lang w:bidi="ru-RU"/>
        </w:rPr>
        <w:t>5) сотрудники Следственного управления Следственного комитета Российской Федерации по Ульяновской области</w:t>
      </w:r>
      <w:r w:rsidR="00B70435" w:rsidRPr="00216DA3">
        <w:rPr>
          <w:rFonts w:ascii="PT Astra Serif" w:hAnsi="PT Astra Serif"/>
          <w:sz w:val="28"/>
          <w:szCs w:val="28"/>
          <w:lang w:bidi="ru-RU"/>
        </w:rPr>
        <w:t xml:space="preserve">, командированные в зону проведения специальной военной операции либо    на прилегающие к районам </w:t>
      </w:r>
      <w:proofErr w:type="gramStart"/>
      <w:r w:rsidR="00B70435" w:rsidRPr="00216DA3">
        <w:rPr>
          <w:rFonts w:ascii="PT Astra Serif" w:hAnsi="PT Astra Serif"/>
          <w:sz w:val="28"/>
          <w:szCs w:val="28"/>
          <w:lang w:bidi="ru-RU"/>
        </w:rPr>
        <w:t>проведения специальной военной операции территории субъектов Российской Федерации</w:t>
      </w:r>
      <w:proofErr w:type="gramEnd"/>
      <w:r w:rsidR="00B70435" w:rsidRPr="00216DA3">
        <w:rPr>
          <w:rFonts w:ascii="PT Astra Serif" w:hAnsi="PT Astra Serif"/>
          <w:sz w:val="28"/>
          <w:szCs w:val="28"/>
          <w:lang w:bidi="ru-RU"/>
        </w:rPr>
        <w:t>;</w:t>
      </w:r>
    </w:p>
    <w:p w:rsidR="00B70435" w:rsidRPr="00216DA3" w:rsidRDefault="0015060B" w:rsidP="00216DA3">
      <w:pPr>
        <w:pStyle w:val="22"/>
        <w:shd w:val="clear" w:color="auto" w:fill="auto"/>
        <w:spacing w:line="240" w:lineRule="auto"/>
        <w:ind w:firstLine="709"/>
        <w:jc w:val="both"/>
        <w:rPr>
          <w:rFonts w:ascii="PT Astra Serif" w:hAnsi="PT Astra Serif"/>
          <w:sz w:val="28"/>
          <w:szCs w:val="28"/>
          <w:lang w:bidi="ru-RU"/>
        </w:rPr>
      </w:pPr>
      <w:proofErr w:type="gramStart"/>
      <w:r w:rsidRPr="00216DA3">
        <w:rPr>
          <w:rFonts w:ascii="PT Astra Serif" w:hAnsi="PT Astra Serif"/>
          <w:sz w:val="28"/>
          <w:szCs w:val="28"/>
          <w:lang w:bidi="ru-RU"/>
        </w:rPr>
        <w:t>6) лица, заключившие контракт с организацией, содействующей выполнению задач, возложенных на Вооруженные Силы Российской Федерации, либо вступившие с не</w:t>
      </w:r>
      <w:r w:rsidR="00B70435" w:rsidRPr="00216DA3">
        <w:rPr>
          <w:rFonts w:ascii="PT Astra Serif" w:hAnsi="PT Astra Serif"/>
          <w:sz w:val="28"/>
          <w:szCs w:val="28"/>
          <w:lang w:bidi="ru-RU"/>
        </w:rPr>
        <w:t>ю</w:t>
      </w:r>
      <w:r w:rsidRPr="00216DA3">
        <w:rPr>
          <w:rFonts w:ascii="PT Astra Serif" w:hAnsi="PT Astra Serif"/>
          <w:sz w:val="28"/>
          <w:szCs w:val="28"/>
          <w:lang w:bidi="ru-RU"/>
        </w:rPr>
        <w:t xml:space="preserve"> в иные правоотношения, касающиеся содействи</w:t>
      </w:r>
      <w:r w:rsidR="00B70435" w:rsidRPr="00216DA3">
        <w:rPr>
          <w:rFonts w:ascii="PT Astra Serif" w:hAnsi="PT Astra Serif"/>
          <w:sz w:val="28"/>
          <w:szCs w:val="28"/>
          <w:lang w:bidi="ru-RU"/>
        </w:rPr>
        <w:t>я</w:t>
      </w:r>
      <w:r w:rsidRPr="00216DA3">
        <w:rPr>
          <w:rFonts w:ascii="PT Astra Serif" w:hAnsi="PT Astra Serif"/>
          <w:sz w:val="28"/>
          <w:szCs w:val="28"/>
          <w:lang w:bidi="ru-RU"/>
        </w:rPr>
        <w:t xml:space="preserve"> выполнени</w:t>
      </w:r>
      <w:r w:rsidR="00B70435" w:rsidRPr="00216DA3">
        <w:rPr>
          <w:rFonts w:ascii="PT Astra Serif" w:hAnsi="PT Astra Serif"/>
          <w:sz w:val="28"/>
          <w:szCs w:val="28"/>
          <w:lang w:bidi="ru-RU"/>
        </w:rPr>
        <w:t>ю</w:t>
      </w:r>
      <w:r w:rsidRPr="00216DA3">
        <w:rPr>
          <w:rFonts w:ascii="PT Astra Serif" w:hAnsi="PT Astra Serif"/>
          <w:sz w:val="28"/>
          <w:szCs w:val="28"/>
          <w:lang w:bidi="ru-RU"/>
        </w:rPr>
        <w:t xml:space="preserve"> данных задач,  принимающие участие в проведении специальной военной операции</w:t>
      </w:r>
      <w:r w:rsidR="00B70435" w:rsidRPr="00216DA3">
        <w:rPr>
          <w:rFonts w:ascii="PT Astra Serif" w:hAnsi="PT Astra Serif"/>
          <w:sz w:val="28"/>
          <w:szCs w:val="28"/>
          <w:lang w:bidi="ru-RU"/>
        </w:rPr>
        <w:t xml:space="preserve"> либо командированные на прилегающие к районам проведения специальной военной операции территории субъектов Российской Федерации;</w:t>
      </w:r>
      <w:proofErr w:type="gramEnd"/>
    </w:p>
    <w:p w:rsidR="0015060B" w:rsidRPr="00216DA3" w:rsidRDefault="0015060B" w:rsidP="00216DA3">
      <w:pPr>
        <w:pStyle w:val="22"/>
        <w:shd w:val="clear" w:color="auto" w:fill="auto"/>
        <w:spacing w:line="240" w:lineRule="auto"/>
        <w:ind w:firstLine="709"/>
        <w:jc w:val="both"/>
        <w:rPr>
          <w:rFonts w:ascii="PT Astra Serif" w:hAnsi="PT Astra Serif"/>
          <w:sz w:val="28"/>
          <w:szCs w:val="28"/>
          <w:lang w:bidi="ru-RU"/>
        </w:rPr>
      </w:pPr>
      <w:proofErr w:type="gramStart"/>
      <w:r w:rsidRPr="00216DA3">
        <w:rPr>
          <w:rFonts w:ascii="PT Astra Serif" w:hAnsi="PT Astra Serif"/>
          <w:sz w:val="28"/>
          <w:szCs w:val="28"/>
          <w:lang w:bidi="ru-RU"/>
        </w:rPr>
        <w:t xml:space="preserve">7) </w:t>
      </w:r>
      <w:r w:rsidR="00277D22" w:rsidRPr="00216DA3">
        <w:rPr>
          <w:rFonts w:ascii="PT Astra Serif" w:hAnsi="PT Astra Serif"/>
          <w:sz w:val="28"/>
          <w:szCs w:val="28"/>
          <w:lang w:bidi="ru-RU"/>
        </w:rPr>
        <w:t xml:space="preserve">лица, указанные в подпунктах 1-6 настоящего пункта, получившие ранение (контузию, травму, </w:t>
      </w:r>
      <w:r w:rsidR="009414C2" w:rsidRPr="00216DA3">
        <w:rPr>
          <w:rFonts w:ascii="PT Astra Serif" w:hAnsi="PT Astra Serif"/>
          <w:sz w:val="28"/>
          <w:szCs w:val="28"/>
          <w:lang w:bidi="ru-RU"/>
        </w:rPr>
        <w:t>увечье) в ходе проведения специальной военной операции</w:t>
      </w:r>
      <w:r w:rsidR="00B70435" w:rsidRPr="00216DA3">
        <w:rPr>
          <w:rFonts w:ascii="PT Astra Serif" w:hAnsi="PT Astra Serif"/>
          <w:sz w:val="28"/>
          <w:szCs w:val="28"/>
          <w:lang w:bidi="ru-RU"/>
        </w:rPr>
        <w:t xml:space="preserve"> либо в ходе боевых действий на прилегающих к районам проведения специальной военной операции территории субъектов Российской Федерации</w:t>
      </w:r>
      <w:r w:rsidR="009414C2" w:rsidRPr="00216DA3">
        <w:rPr>
          <w:rFonts w:ascii="PT Astra Serif" w:hAnsi="PT Astra Serif"/>
          <w:sz w:val="28"/>
          <w:szCs w:val="28"/>
          <w:lang w:bidi="ru-RU"/>
        </w:rPr>
        <w:t>, в течение шести месяцев со дня получения такого ранения (контузий, травмы, увечья)</w:t>
      </w:r>
      <w:r w:rsidR="00B70435" w:rsidRPr="00216DA3">
        <w:rPr>
          <w:rFonts w:ascii="PT Astra Serif" w:hAnsi="PT Astra Serif"/>
          <w:sz w:val="28"/>
          <w:szCs w:val="28"/>
          <w:lang w:bidi="ru-RU"/>
        </w:rPr>
        <w:t>.</w:t>
      </w:r>
      <w:proofErr w:type="gramEnd"/>
    </w:p>
    <w:p w:rsidR="009172BA" w:rsidRPr="00216DA3" w:rsidRDefault="00B776CC" w:rsidP="00216DA3">
      <w:pPr>
        <w:pStyle w:val="ae"/>
        <w:tabs>
          <w:tab w:val="left" w:pos="709"/>
          <w:tab w:val="left" w:pos="1004"/>
          <w:tab w:val="left" w:leader="underscore" w:pos="7666"/>
        </w:tabs>
        <w:spacing w:line="240" w:lineRule="auto"/>
        <w:ind w:firstLine="709"/>
        <w:rPr>
          <w:rFonts w:ascii="PT Astra Serif" w:hAnsi="PT Astra Serif"/>
          <w:sz w:val="28"/>
          <w:szCs w:val="28"/>
        </w:rPr>
      </w:pPr>
      <w:r w:rsidRPr="00216DA3">
        <w:rPr>
          <w:rFonts w:ascii="PT Astra Serif" w:hAnsi="PT Astra Serif"/>
          <w:sz w:val="28"/>
          <w:szCs w:val="28"/>
          <w:lang w:bidi="ru-RU"/>
        </w:rPr>
        <w:t>2.</w:t>
      </w:r>
      <w:r w:rsidR="00342F0C" w:rsidRPr="00216DA3">
        <w:rPr>
          <w:rFonts w:ascii="PT Astra Serif" w:hAnsi="PT Astra Serif"/>
          <w:sz w:val="28"/>
          <w:szCs w:val="28"/>
          <w:lang w:bidi="ru-RU"/>
        </w:rPr>
        <w:t xml:space="preserve"> Под членами семей участников специальной военной операции </w:t>
      </w:r>
      <w:r w:rsidR="009172BA" w:rsidRPr="00216DA3">
        <w:rPr>
          <w:rFonts w:ascii="PT Astra Serif" w:hAnsi="PT Astra Serif"/>
          <w:sz w:val="28"/>
          <w:szCs w:val="28"/>
        </w:rPr>
        <w:t>понимаются</w:t>
      </w:r>
      <w:r w:rsidR="003118E3" w:rsidRPr="00216DA3">
        <w:rPr>
          <w:rFonts w:ascii="PT Astra Serif" w:hAnsi="PT Astra Serif"/>
          <w:sz w:val="28"/>
          <w:szCs w:val="28"/>
        </w:rPr>
        <w:t xml:space="preserve"> проживающие на территории Ульяновской области</w:t>
      </w:r>
      <w:r w:rsidR="00342F0C" w:rsidRPr="00216DA3">
        <w:rPr>
          <w:rFonts w:ascii="PT Astra Serif" w:hAnsi="PT Astra Serif"/>
          <w:sz w:val="28"/>
          <w:szCs w:val="28"/>
        </w:rPr>
        <w:t>:</w:t>
      </w:r>
    </w:p>
    <w:p w:rsidR="0054727E" w:rsidRPr="00216DA3" w:rsidRDefault="00342F0C" w:rsidP="00216DA3">
      <w:pPr>
        <w:pStyle w:val="ae"/>
        <w:tabs>
          <w:tab w:val="left" w:pos="709"/>
          <w:tab w:val="left" w:pos="1004"/>
          <w:tab w:val="left" w:leader="underscore" w:pos="7666"/>
        </w:tabs>
        <w:spacing w:line="240" w:lineRule="auto"/>
        <w:ind w:firstLine="709"/>
        <w:rPr>
          <w:rFonts w:ascii="PT Astra Serif" w:hAnsi="PT Astra Serif"/>
          <w:sz w:val="28"/>
          <w:szCs w:val="28"/>
        </w:rPr>
      </w:pPr>
      <w:r w:rsidRPr="00216DA3">
        <w:rPr>
          <w:rFonts w:ascii="PT Astra Serif" w:hAnsi="PT Astra Serif"/>
          <w:sz w:val="28"/>
          <w:szCs w:val="28"/>
        </w:rPr>
        <w:t xml:space="preserve"> 1) супруга (супруг), состоящая (состоящий) в браке с участником специальной военной операции, заключенном в органах записи актов гражданского состояния (далее - супруга (супруг); </w:t>
      </w:r>
    </w:p>
    <w:p w:rsidR="009172BA" w:rsidRPr="00216DA3" w:rsidRDefault="00342F0C" w:rsidP="00216DA3">
      <w:pPr>
        <w:pStyle w:val="ae"/>
        <w:tabs>
          <w:tab w:val="left" w:pos="709"/>
          <w:tab w:val="left" w:pos="1004"/>
          <w:tab w:val="left" w:leader="underscore" w:pos="7666"/>
        </w:tabs>
        <w:spacing w:line="240" w:lineRule="auto"/>
        <w:ind w:firstLine="709"/>
        <w:rPr>
          <w:rFonts w:ascii="PT Astra Serif" w:hAnsi="PT Astra Serif"/>
          <w:sz w:val="28"/>
          <w:szCs w:val="28"/>
        </w:rPr>
      </w:pPr>
      <w:r w:rsidRPr="00216DA3">
        <w:rPr>
          <w:rFonts w:ascii="PT Astra Serif" w:hAnsi="PT Astra Serif"/>
          <w:sz w:val="28"/>
          <w:szCs w:val="28"/>
        </w:rPr>
        <w:t>2) родители участника специальной военной операции;</w:t>
      </w:r>
    </w:p>
    <w:p w:rsidR="00342F0C" w:rsidRPr="00216DA3" w:rsidRDefault="00342F0C" w:rsidP="00216DA3">
      <w:pPr>
        <w:pStyle w:val="ae"/>
        <w:tabs>
          <w:tab w:val="left" w:pos="709"/>
          <w:tab w:val="left" w:pos="1004"/>
          <w:tab w:val="left" w:leader="underscore" w:pos="7666"/>
        </w:tabs>
        <w:spacing w:line="240" w:lineRule="auto"/>
        <w:ind w:firstLine="709"/>
        <w:rPr>
          <w:rFonts w:ascii="PT Astra Serif" w:hAnsi="PT Astra Serif"/>
          <w:sz w:val="28"/>
          <w:szCs w:val="28"/>
        </w:rPr>
      </w:pPr>
      <w:proofErr w:type="gramStart"/>
      <w:r w:rsidRPr="00216DA3">
        <w:rPr>
          <w:rFonts w:ascii="PT Astra Serif" w:hAnsi="PT Astra Serif"/>
          <w:sz w:val="28"/>
          <w:szCs w:val="28"/>
        </w:rPr>
        <w:t>3) дети участника специальной военной операции и дети супруги (супруга), не являющиеся детьми участника специальной военной операции (далее - дети), не достигшие возраста 18 лет, и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дольше чем до достижения ими возраста 23</w:t>
      </w:r>
      <w:proofErr w:type="gramEnd"/>
      <w:r w:rsidRPr="00216DA3">
        <w:rPr>
          <w:rFonts w:ascii="PT Astra Serif" w:hAnsi="PT Astra Serif"/>
          <w:sz w:val="28"/>
          <w:szCs w:val="28"/>
        </w:rPr>
        <w:t xml:space="preserve"> лет. </w:t>
      </w:r>
    </w:p>
    <w:p w:rsidR="00C43436" w:rsidRPr="00216DA3" w:rsidRDefault="00C43436" w:rsidP="00216DA3">
      <w:pPr>
        <w:ind w:firstLine="709"/>
        <w:jc w:val="both"/>
        <w:rPr>
          <w:rFonts w:ascii="PT Astra Serif" w:hAnsi="PT Astra Serif"/>
          <w:b w:val="0"/>
        </w:rPr>
      </w:pPr>
      <w:r w:rsidRPr="00216DA3">
        <w:rPr>
          <w:rFonts w:ascii="PT Astra Serif" w:hAnsi="PT Astra Serif"/>
          <w:b w:val="0"/>
        </w:rPr>
        <w:t xml:space="preserve">        3. </w:t>
      </w:r>
      <w:proofErr w:type="gramStart"/>
      <w:r w:rsidRPr="00216DA3">
        <w:rPr>
          <w:rFonts w:ascii="PT Astra Serif" w:hAnsi="PT Astra Serif"/>
          <w:b w:val="0"/>
        </w:rPr>
        <w:t xml:space="preserve">Под погибшими (умершими) участниками специальной военной операции понимаются граждане Российской Федерации, погибшие в связи с исполнением обязанностей военной службы (служебных обязанностей, либо обязанностей по контракту о добровольном содействии в выполнении задач, </w:t>
      </w:r>
      <w:r w:rsidRPr="00216DA3">
        <w:rPr>
          <w:rFonts w:ascii="PT Astra Serif" w:hAnsi="PT Astra Serif"/>
          <w:b w:val="0"/>
        </w:rPr>
        <w:lastRenderedPageBreak/>
        <w:t>возложенных на Вооруженные Силы Российской Федерации или войска национальной гвардии Российской Федерации, либо обязанностей, предусмотренных контрактом с организацией, содействующей выполнению задач, возложенных на Вооруженные Силы Российской Федерации, или обязанностей</w:t>
      </w:r>
      <w:proofErr w:type="gramEnd"/>
      <w:r w:rsidRPr="00216DA3">
        <w:rPr>
          <w:rFonts w:ascii="PT Astra Serif" w:hAnsi="PT Astra Serif"/>
          <w:b w:val="0"/>
        </w:rPr>
        <w:t xml:space="preserve"> в связи с вступлением с нею в иные правоотношения, касающиеся содействия в выполнении данных задач), принимавшие начиная с 24 февраля 2022 года участие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исполнявшие возложенные на них </w:t>
      </w:r>
      <w:proofErr w:type="gramStart"/>
      <w:r w:rsidRPr="00216DA3">
        <w:rPr>
          <w:rFonts w:ascii="PT Astra Serif" w:hAnsi="PT Astra Serif"/>
          <w:b w:val="0"/>
        </w:rPr>
        <w:t>обязанности</w:t>
      </w:r>
      <w:proofErr w:type="gramEnd"/>
      <w:r w:rsidRPr="00216DA3">
        <w:rPr>
          <w:rFonts w:ascii="PT Astra Serif" w:hAnsi="PT Astra Serif"/>
          <w:b w:val="0"/>
        </w:rPr>
        <w:t xml:space="preserve">  на территориях субъектов Российской Федерации, прилегающих к районам проведения специальной военной </w:t>
      </w:r>
      <w:proofErr w:type="gramStart"/>
      <w:r w:rsidRPr="00216DA3">
        <w:rPr>
          <w:rFonts w:ascii="PT Astra Serif" w:hAnsi="PT Astra Serif"/>
          <w:b w:val="0"/>
        </w:rPr>
        <w:t>операции, либо до истечения одного года со дня их увольнения с</w:t>
      </w:r>
      <w:r w:rsidR="00213D4D" w:rsidRPr="00216DA3">
        <w:rPr>
          <w:rFonts w:ascii="PT Astra Serif" w:hAnsi="PT Astra Serif"/>
          <w:b w:val="0"/>
        </w:rPr>
        <w:t xml:space="preserve"> </w:t>
      </w:r>
      <w:r w:rsidRPr="00216DA3">
        <w:rPr>
          <w:rFonts w:ascii="PT Astra Serif" w:hAnsi="PT Astra Serif"/>
          <w:b w:val="0"/>
        </w:rPr>
        <w:t>военной службы (службы,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контракта с организацией, содействующей выполнению задач, возложенных на Вооруженные Силы Российской Федерации, или прекращения с нею иных правоотношений, касающихся содействия в выполнении данных задач) умершие</w:t>
      </w:r>
      <w:proofErr w:type="gramEnd"/>
      <w:r w:rsidRPr="00216DA3">
        <w:rPr>
          <w:rFonts w:ascii="PT Astra Serif" w:hAnsi="PT Astra Serif"/>
          <w:b w:val="0"/>
        </w:rPr>
        <w:t xml:space="preserve"> вследствие увечья (ранения, травмы, контузии) или заболевания, полученных при исполнении указанных в настоящем подпункте обязанностей, относящиеся к одной из следующих категорий: </w:t>
      </w:r>
    </w:p>
    <w:p w:rsidR="00C43436" w:rsidRPr="00216DA3" w:rsidRDefault="00C43436" w:rsidP="00216DA3">
      <w:pPr>
        <w:ind w:firstLine="709"/>
        <w:jc w:val="both"/>
        <w:rPr>
          <w:rFonts w:ascii="PT Astra Serif" w:hAnsi="PT Astra Serif"/>
          <w:b w:val="0"/>
        </w:rPr>
      </w:pPr>
      <w:r w:rsidRPr="00216DA3">
        <w:rPr>
          <w:rFonts w:ascii="PT Astra Serif" w:hAnsi="PT Astra Serif"/>
          <w:b w:val="0"/>
        </w:rPr>
        <w:t>1) граждане, призванные на военную службу по мобилизации в Вооруженные Силы Российской Федерации, принимавшие участие в специальной военной операции;</w:t>
      </w:r>
    </w:p>
    <w:p w:rsidR="00C43436" w:rsidRPr="00216DA3" w:rsidRDefault="00C43436" w:rsidP="00216DA3">
      <w:pPr>
        <w:ind w:firstLine="709"/>
        <w:jc w:val="both"/>
        <w:rPr>
          <w:rFonts w:ascii="PT Astra Serif" w:hAnsi="PT Astra Serif"/>
          <w:b w:val="0"/>
        </w:rPr>
      </w:pPr>
      <w:r w:rsidRPr="00216DA3">
        <w:rPr>
          <w:rFonts w:ascii="PT Astra Serif" w:hAnsi="PT Astra Serif"/>
          <w:b w:val="0"/>
        </w:rPr>
        <w:t xml:space="preserve"> </w:t>
      </w:r>
      <w:proofErr w:type="gramStart"/>
      <w:r w:rsidRPr="00216DA3">
        <w:rPr>
          <w:rFonts w:ascii="PT Astra Serif" w:hAnsi="PT Astra Serif"/>
          <w:b w:val="0"/>
        </w:rPr>
        <w:t xml:space="preserve">2) военнослужащие Вооруженных Сил Российской Федерации и войск национальной гвардии Российской Федерации, а также лица, проходившие службу в войсках национальной  гвардии Российской Федерации и имевшие специальное звание полиции, принимавшие участие в проведении специальной военной операции;  </w:t>
      </w:r>
      <w:proofErr w:type="gramEnd"/>
    </w:p>
    <w:p w:rsidR="00C43436" w:rsidRPr="00216DA3" w:rsidRDefault="00C43436" w:rsidP="00216DA3">
      <w:pPr>
        <w:ind w:firstLine="709"/>
        <w:jc w:val="both"/>
        <w:rPr>
          <w:rFonts w:ascii="PT Astra Serif" w:hAnsi="PT Astra Serif"/>
          <w:b w:val="0"/>
        </w:rPr>
      </w:pPr>
      <w:r w:rsidRPr="00216DA3">
        <w:rPr>
          <w:rFonts w:ascii="PT Astra Serif" w:hAnsi="PT Astra Serif"/>
          <w:b w:val="0"/>
        </w:rPr>
        <w:t xml:space="preserve">3)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принимавшие участие в специальной военной операции;  </w:t>
      </w:r>
    </w:p>
    <w:p w:rsidR="00C43436" w:rsidRPr="00216DA3" w:rsidRDefault="00C43436" w:rsidP="00216DA3">
      <w:pPr>
        <w:ind w:firstLine="709"/>
        <w:jc w:val="both"/>
        <w:rPr>
          <w:rFonts w:ascii="PT Astra Serif" w:hAnsi="PT Astra Serif"/>
          <w:b w:val="0"/>
        </w:rPr>
      </w:pPr>
      <w:r w:rsidRPr="00216DA3">
        <w:rPr>
          <w:rFonts w:ascii="PT Astra Serif" w:hAnsi="PT Astra Serif"/>
          <w:b w:val="0"/>
        </w:rPr>
        <w:t xml:space="preserve"> 4) сотрудники Управления Министерства внутренних дел Российской Федерации по Ульяновской области, принимавшие участие в специальной военной операции; </w:t>
      </w:r>
    </w:p>
    <w:p w:rsidR="00C43436" w:rsidRPr="00216DA3" w:rsidRDefault="00C43436" w:rsidP="00216DA3">
      <w:pPr>
        <w:ind w:firstLine="709"/>
        <w:jc w:val="both"/>
        <w:rPr>
          <w:rFonts w:ascii="PT Astra Serif" w:hAnsi="PT Astra Serif"/>
          <w:b w:val="0"/>
        </w:rPr>
      </w:pPr>
      <w:proofErr w:type="gramStart"/>
      <w:r w:rsidRPr="00216DA3">
        <w:rPr>
          <w:rFonts w:ascii="PT Astra Serif" w:hAnsi="PT Astra Serif"/>
          <w:b w:val="0"/>
        </w:rPr>
        <w:t xml:space="preserve">5) лица, заключившие контракт с организацией, содействующей выполнению задач, возложенных на Вооруженные Силы Российской Федерации, либо вступившие с нею в иные правоотношения, касающиеся содействия выполнению данных задач, и принимавшие участие в специальной военной операции; </w:t>
      </w:r>
      <w:proofErr w:type="gramEnd"/>
    </w:p>
    <w:p w:rsidR="00C43436" w:rsidRPr="00216DA3" w:rsidRDefault="00C43436" w:rsidP="00216DA3">
      <w:pPr>
        <w:ind w:firstLine="709"/>
        <w:jc w:val="both"/>
        <w:rPr>
          <w:rFonts w:ascii="PT Astra Serif" w:hAnsi="PT Astra Serif"/>
          <w:b w:val="0"/>
        </w:rPr>
      </w:pPr>
      <w:r w:rsidRPr="00216DA3">
        <w:rPr>
          <w:rFonts w:ascii="PT Astra Serif" w:hAnsi="PT Astra Serif"/>
          <w:b w:val="0"/>
        </w:rPr>
        <w:t xml:space="preserve"> 6) сотрудники Следственного управления Следственного комитета Российской Федерации по Ульяновской области, принимавшие участие в специальной военной операции.</w:t>
      </w:r>
    </w:p>
    <w:p w:rsidR="00342F0C" w:rsidRPr="00216DA3" w:rsidRDefault="00C43436" w:rsidP="00216DA3">
      <w:pPr>
        <w:shd w:val="clear" w:color="auto" w:fill="FFFFFF"/>
        <w:ind w:firstLine="709"/>
        <w:jc w:val="both"/>
        <w:rPr>
          <w:rFonts w:ascii="PT Astra Serif" w:hAnsi="PT Astra Serif"/>
          <w:b w:val="0"/>
          <w:bCs w:val="0"/>
        </w:rPr>
      </w:pPr>
      <w:r w:rsidRPr="00216DA3">
        <w:rPr>
          <w:rFonts w:ascii="PT Astra Serif" w:hAnsi="PT Astra Serif"/>
          <w:b w:val="0"/>
          <w:bCs w:val="0"/>
        </w:rPr>
        <w:lastRenderedPageBreak/>
        <w:t>4</w:t>
      </w:r>
      <w:r w:rsidR="00342F0C" w:rsidRPr="00216DA3">
        <w:rPr>
          <w:rFonts w:ascii="PT Astra Serif" w:hAnsi="PT Astra Serif"/>
          <w:b w:val="0"/>
          <w:bCs w:val="0"/>
        </w:rPr>
        <w:t xml:space="preserve">. Под членами семей погибших (умерших) участников специальной военной операции </w:t>
      </w:r>
      <w:r w:rsidR="00F34C7A" w:rsidRPr="00216DA3">
        <w:rPr>
          <w:rFonts w:ascii="PT Astra Serif" w:hAnsi="PT Astra Serif"/>
          <w:b w:val="0"/>
          <w:bCs w:val="0"/>
        </w:rPr>
        <w:t>понимаются</w:t>
      </w:r>
      <w:r w:rsidR="003118E3" w:rsidRPr="00216DA3">
        <w:rPr>
          <w:rFonts w:ascii="PT Astra Serif" w:hAnsi="PT Astra Serif"/>
          <w:b w:val="0"/>
          <w:bCs w:val="0"/>
        </w:rPr>
        <w:t xml:space="preserve"> проживающие на территории Ульяновской области</w:t>
      </w:r>
      <w:r w:rsidR="00342F0C" w:rsidRPr="00216DA3">
        <w:rPr>
          <w:rFonts w:ascii="PT Astra Serif" w:hAnsi="PT Astra Serif"/>
          <w:b w:val="0"/>
          <w:bCs w:val="0"/>
        </w:rPr>
        <w:t>:</w:t>
      </w:r>
    </w:p>
    <w:p w:rsidR="00342F0C" w:rsidRPr="00216DA3" w:rsidRDefault="00342F0C" w:rsidP="00216DA3">
      <w:pPr>
        <w:shd w:val="clear" w:color="auto" w:fill="FFFFFF"/>
        <w:ind w:firstLine="709"/>
        <w:jc w:val="both"/>
        <w:rPr>
          <w:rFonts w:ascii="PT Astra Serif" w:hAnsi="PT Astra Serif"/>
          <w:b w:val="0"/>
          <w:bCs w:val="0"/>
        </w:rPr>
      </w:pPr>
      <w:proofErr w:type="gramStart"/>
      <w:r w:rsidRPr="00216DA3">
        <w:rPr>
          <w:rFonts w:ascii="PT Astra Serif" w:hAnsi="PT Astra Serif"/>
          <w:b w:val="0"/>
          <w:bCs w:val="0"/>
        </w:rPr>
        <w:t>1) супруга (супруг), состоявшая (состоявший) в браке с погибшим (умершим) участником специальной военной операции, заключённом в органах записи актов гражданского состояния;</w:t>
      </w:r>
      <w:proofErr w:type="gramEnd"/>
    </w:p>
    <w:p w:rsidR="00342F0C" w:rsidRPr="00216DA3" w:rsidRDefault="00342F0C" w:rsidP="00216DA3">
      <w:pPr>
        <w:shd w:val="clear" w:color="auto" w:fill="FFFFFF"/>
        <w:ind w:firstLine="709"/>
        <w:jc w:val="both"/>
        <w:rPr>
          <w:rFonts w:ascii="PT Astra Serif" w:hAnsi="PT Astra Serif"/>
          <w:b w:val="0"/>
          <w:bCs w:val="0"/>
        </w:rPr>
      </w:pPr>
      <w:r w:rsidRPr="00216DA3">
        <w:rPr>
          <w:rFonts w:ascii="PT Astra Serif" w:hAnsi="PT Astra Serif"/>
          <w:b w:val="0"/>
          <w:bCs w:val="0"/>
        </w:rPr>
        <w:t>2) родители погибшего (умершего) участника специальной военной операции;</w:t>
      </w:r>
    </w:p>
    <w:p w:rsidR="00342F0C" w:rsidRPr="00216DA3" w:rsidRDefault="00342F0C" w:rsidP="00216DA3">
      <w:pPr>
        <w:shd w:val="clear" w:color="auto" w:fill="FFFFFF"/>
        <w:ind w:firstLine="709"/>
        <w:jc w:val="both"/>
        <w:rPr>
          <w:rFonts w:ascii="PT Astra Serif" w:hAnsi="PT Astra Serif"/>
          <w:b w:val="0"/>
          <w:bCs w:val="0"/>
        </w:rPr>
      </w:pPr>
      <w:proofErr w:type="gramStart"/>
      <w:r w:rsidRPr="00216DA3">
        <w:rPr>
          <w:rFonts w:ascii="PT Astra Serif" w:hAnsi="PT Astra Serif"/>
          <w:b w:val="0"/>
          <w:bCs w:val="0"/>
        </w:rPr>
        <w:t>3) дети погибшего (умершего) участника специальной военной операции и дети супруги (супруга), состоявшей (состоявшего) в браке с погибшим (умершим) участником специальной военной операции, заключённом в органах записи актов гражданского состояния, не являющиеся детьми погибшего (умершего)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обучающиеся в</w:t>
      </w:r>
      <w:proofErr w:type="gramEnd"/>
      <w:r w:rsidRPr="00216DA3">
        <w:rPr>
          <w:rFonts w:ascii="PT Astra Serif" w:hAnsi="PT Astra Serif"/>
          <w:b w:val="0"/>
          <w:bCs w:val="0"/>
        </w:rPr>
        <w:t xml:space="preserve"> образовательных </w:t>
      </w:r>
      <w:proofErr w:type="gramStart"/>
      <w:r w:rsidRPr="00216DA3">
        <w:rPr>
          <w:rFonts w:ascii="PT Astra Serif" w:hAnsi="PT Astra Serif"/>
          <w:b w:val="0"/>
          <w:bCs w:val="0"/>
        </w:rPr>
        <w:t>организациях</w:t>
      </w:r>
      <w:proofErr w:type="gramEnd"/>
      <w:r w:rsidRPr="00216DA3">
        <w:rPr>
          <w:rFonts w:ascii="PT Astra Serif" w:hAnsi="PT Astra Serif"/>
          <w:b w:val="0"/>
          <w:bCs w:val="0"/>
        </w:rPr>
        <w:t xml:space="preserve"> по очной форме обучения, – до окончания обучения, но не более чем до достижения ими возраста 23 лет.</w:t>
      </w:r>
    </w:p>
    <w:p w:rsidR="00B70435" w:rsidRPr="00216DA3" w:rsidRDefault="00213D4D" w:rsidP="00216DA3">
      <w:pPr>
        <w:autoSpaceDE w:val="0"/>
        <w:autoSpaceDN w:val="0"/>
        <w:adjustRightInd w:val="0"/>
        <w:ind w:firstLine="709"/>
        <w:jc w:val="both"/>
        <w:rPr>
          <w:rFonts w:ascii="PT Astra Serif" w:hAnsi="PT Astra Serif"/>
          <w:b w:val="0"/>
          <w:bCs w:val="0"/>
        </w:rPr>
      </w:pPr>
      <w:r w:rsidRPr="00216DA3">
        <w:rPr>
          <w:rFonts w:ascii="PT Astra Serif" w:hAnsi="PT Astra Serif"/>
          <w:b w:val="0"/>
          <w:bCs w:val="0"/>
        </w:rPr>
        <w:t>5</w:t>
      </w:r>
      <w:r w:rsidR="00B70435" w:rsidRPr="00216DA3">
        <w:rPr>
          <w:rFonts w:ascii="PT Astra Serif" w:hAnsi="PT Astra Serif"/>
          <w:b w:val="0"/>
          <w:bCs w:val="0"/>
        </w:rPr>
        <w:t>. Участникам специальной военной операции и  членам их семей, а так же членам семей погибших (умерших) участников специальной военной операции предоставляется право:</w:t>
      </w:r>
    </w:p>
    <w:p w:rsidR="005556D1" w:rsidRPr="00216DA3" w:rsidRDefault="00216DA3" w:rsidP="00216DA3">
      <w:pPr>
        <w:ind w:firstLine="709"/>
        <w:jc w:val="both"/>
        <w:rPr>
          <w:rFonts w:ascii="PT Astra Serif" w:hAnsi="PT Astra Serif"/>
          <w:b w:val="0"/>
          <w:bCs w:val="0"/>
        </w:rPr>
      </w:pPr>
      <w:r>
        <w:rPr>
          <w:rFonts w:ascii="PT Astra Serif" w:hAnsi="PT Astra Serif"/>
          <w:b w:val="0"/>
          <w:bCs w:val="0"/>
        </w:rPr>
        <w:t xml:space="preserve">1) </w:t>
      </w:r>
      <w:r w:rsidR="0054727E" w:rsidRPr="00216DA3">
        <w:rPr>
          <w:rFonts w:ascii="PT Astra Serif" w:hAnsi="PT Astra Serif"/>
          <w:b w:val="0"/>
          <w:bCs w:val="0"/>
        </w:rPr>
        <w:t xml:space="preserve">на </w:t>
      </w:r>
      <w:r w:rsidR="005556D1" w:rsidRPr="00216DA3">
        <w:rPr>
          <w:rFonts w:ascii="PT Astra Serif" w:hAnsi="PT Astra Serif"/>
          <w:b w:val="0"/>
          <w:bCs w:val="0"/>
        </w:rPr>
        <w:t>бесплатное получение услуг муниципальных учреждений физической культуры и спорта муниципального образования «Сенгилеевский район»;</w:t>
      </w:r>
    </w:p>
    <w:p w:rsidR="005556D1" w:rsidRPr="00216DA3" w:rsidRDefault="005556D1" w:rsidP="00216DA3">
      <w:pPr>
        <w:ind w:firstLine="709"/>
        <w:jc w:val="both"/>
        <w:rPr>
          <w:rFonts w:ascii="PT Astra Serif" w:hAnsi="PT Astra Serif"/>
          <w:b w:val="0"/>
          <w:bCs w:val="0"/>
        </w:rPr>
      </w:pPr>
      <w:proofErr w:type="gramStart"/>
      <w:r w:rsidRPr="00216DA3">
        <w:rPr>
          <w:rFonts w:ascii="PT Astra Serif" w:hAnsi="PT Astra Serif"/>
          <w:b w:val="0"/>
          <w:bCs w:val="0"/>
        </w:rPr>
        <w:t xml:space="preserve">2) </w:t>
      </w:r>
      <w:r w:rsidR="0054727E" w:rsidRPr="00216DA3">
        <w:rPr>
          <w:rFonts w:ascii="PT Astra Serif" w:hAnsi="PT Astra Serif"/>
          <w:b w:val="0"/>
          <w:bCs w:val="0"/>
        </w:rPr>
        <w:t xml:space="preserve">на </w:t>
      </w:r>
      <w:r w:rsidRPr="00216DA3">
        <w:rPr>
          <w:rFonts w:ascii="PT Astra Serif" w:hAnsi="PT Astra Serif"/>
          <w:b w:val="0"/>
          <w:bCs w:val="0"/>
        </w:rPr>
        <w:t>бесплатное питание в период обучения обучающихся в общеобразовательных учреждениях, реализующи</w:t>
      </w:r>
      <w:r w:rsidR="00F34C7A" w:rsidRPr="00216DA3">
        <w:rPr>
          <w:rFonts w:ascii="PT Astra Serif" w:hAnsi="PT Astra Serif"/>
          <w:b w:val="0"/>
          <w:bCs w:val="0"/>
        </w:rPr>
        <w:t>х</w:t>
      </w:r>
      <w:r w:rsidRPr="00216DA3">
        <w:rPr>
          <w:rFonts w:ascii="PT Astra Serif" w:hAnsi="PT Astra Serif"/>
          <w:b w:val="0"/>
          <w:bCs w:val="0"/>
        </w:rPr>
        <w:t xml:space="preserve"> основные   общеобразовательные программы начального, основного, среднего общего образования на территории муниципального образования «Сенгилеевский район»;</w:t>
      </w:r>
      <w:proofErr w:type="gramEnd"/>
    </w:p>
    <w:p w:rsidR="005556D1" w:rsidRPr="00216DA3" w:rsidRDefault="005556D1" w:rsidP="00216DA3">
      <w:pPr>
        <w:ind w:firstLine="709"/>
        <w:jc w:val="both"/>
        <w:rPr>
          <w:rFonts w:ascii="PT Astra Serif" w:hAnsi="PT Astra Serif"/>
          <w:b w:val="0"/>
          <w:bCs w:val="0"/>
        </w:rPr>
      </w:pPr>
      <w:r w:rsidRPr="00216DA3">
        <w:rPr>
          <w:rFonts w:ascii="PT Astra Serif" w:hAnsi="PT Astra Serif"/>
          <w:b w:val="0"/>
          <w:bCs w:val="0"/>
        </w:rPr>
        <w:t>3)</w:t>
      </w:r>
      <w:r w:rsidR="0054727E" w:rsidRPr="00216DA3">
        <w:rPr>
          <w:rFonts w:ascii="PT Astra Serif" w:hAnsi="PT Astra Serif"/>
          <w:b w:val="0"/>
          <w:bCs w:val="0"/>
        </w:rPr>
        <w:t xml:space="preserve"> на</w:t>
      </w:r>
      <w:r w:rsidRPr="00216DA3">
        <w:rPr>
          <w:rFonts w:ascii="PT Astra Serif" w:hAnsi="PT Astra Serif"/>
          <w:b w:val="0"/>
          <w:bCs w:val="0"/>
        </w:rPr>
        <w:tab/>
        <w:t>бесплатное посещение детьми (без внесения платы за присмотр и уход за детьми, законными представителями которых они являются) муниципальных образовательных учреждений, реализующих образовательную программу дошкольного образования на территории муниципального образования «Сенгилеевский район»;</w:t>
      </w:r>
    </w:p>
    <w:p w:rsidR="005556D1" w:rsidRPr="00216DA3" w:rsidRDefault="005556D1" w:rsidP="00216DA3">
      <w:pPr>
        <w:ind w:firstLine="709"/>
        <w:jc w:val="both"/>
        <w:rPr>
          <w:rFonts w:ascii="PT Astra Serif" w:hAnsi="PT Astra Serif"/>
          <w:b w:val="0"/>
          <w:bCs w:val="0"/>
        </w:rPr>
      </w:pPr>
      <w:r w:rsidRPr="00216DA3">
        <w:rPr>
          <w:rFonts w:ascii="PT Astra Serif" w:hAnsi="PT Astra Serif"/>
          <w:b w:val="0"/>
          <w:bCs w:val="0"/>
        </w:rPr>
        <w:t>4)</w:t>
      </w:r>
      <w:r w:rsidR="0054727E" w:rsidRPr="00216DA3">
        <w:rPr>
          <w:rFonts w:ascii="PT Astra Serif" w:hAnsi="PT Astra Serif"/>
          <w:b w:val="0"/>
          <w:bCs w:val="0"/>
        </w:rPr>
        <w:t xml:space="preserve"> на</w:t>
      </w:r>
      <w:r w:rsidRPr="00216DA3">
        <w:rPr>
          <w:rFonts w:ascii="PT Astra Serif" w:hAnsi="PT Astra Serif"/>
          <w:b w:val="0"/>
          <w:bCs w:val="0"/>
        </w:rPr>
        <w:tab/>
        <w:t xml:space="preserve">бесплатное обучение по платным дополнительным </w:t>
      </w:r>
      <w:proofErr w:type="spellStart"/>
      <w:r w:rsidRPr="00216DA3">
        <w:rPr>
          <w:rFonts w:ascii="PT Astra Serif" w:hAnsi="PT Astra Serif"/>
          <w:b w:val="0"/>
          <w:bCs w:val="0"/>
        </w:rPr>
        <w:t>общеразвивающим</w:t>
      </w:r>
      <w:proofErr w:type="spellEnd"/>
      <w:r w:rsidRPr="00216DA3">
        <w:rPr>
          <w:rFonts w:ascii="PT Astra Serif" w:hAnsi="PT Astra Serif"/>
          <w:b w:val="0"/>
          <w:bCs w:val="0"/>
        </w:rPr>
        <w:t xml:space="preserve"> образовательным программам, для детей в возрасте от 3,5 лет до 18 лет в муниципальном бюджетном учреждении дополнительного образования «Детская школа искусств имени Б.С.Неклюдова».</w:t>
      </w:r>
    </w:p>
    <w:p w:rsidR="005556D1" w:rsidRPr="00216DA3" w:rsidRDefault="005556D1" w:rsidP="00216DA3">
      <w:pPr>
        <w:ind w:firstLine="709"/>
        <w:jc w:val="both"/>
        <w:rPr>
          <w:rFonts w:ascii="PT Astra Serif" w:hAnsi="PT Astra Serif"/>
          <w:b w:val="0"/>
          <w:bCs w:val="0"/>
        </w:rPr>
      </w:pPr>
      <w:r w:rsidRPr="00216DA3">
        <w:rPr>
          <w:rFonts w:ascii="PT Astra Serif" w:hAnsi="PT Astra Serif"/>
          <w:b w:val="0"/>
          <w:bCs w:val="0"/>
        </w:rPr>
        <w:t>5)</w:t>
      </w:r>
      <w:r w:rsidR="0054727E" w:rsidRPr="00216DA3">
        <w:rPr>
          <w:rFonts w:ascii="PT Astra Serif" w:hAnsi="PT Astra Serif"/>
          <w:b w:val="0"/>
          <w:bCs w:val="0"/>
        </w:rPr>
        <w:t xml:space="preserve"> </w:t>
      </w:r>
      <w:r w:rsidRPr="00216DA3">
        <w:rPr>
          <w:rFonts w:ascii="PT Astra Serif" w:hAnsi="PT Astra Serif"/>
          <w:b w:val="0"/>
          <w:bCs w:val="0"/>
        </w:rPr>
        <w:t>на</w:t>
      </w:r>
      <w:r w:rsidR="00C43436" w:rsidRPr="00216DA3">
        <w:rPr>
          <w:rFonts w:ascii="PT Astra Serif" w:hAnsi="PT Astra Serif"/>
          <w:b w:val="0"/>
          <w:bCs w:val="0"/>
        </w:rPr>
        <w:t xml:space="preserve"> зачисление и п</w:t>
      </w:r>
      <w:r w:rsidRPr="00216DA3">
        <w:rPr>
          <w:rFonts w:ascii="PT Astra Serif" w:hAnsi="PT Astra Serif"/>
          <w:b w:val="0"/>
          <w:bCs w:val="0"/>
        </w:rPr>
        <w:t>еревод в</w:t>
      </w:r>
      <w:r w:rsidR="00C43436" w:rsidRPr="00216DA3">
        <w:rPr>
          <w:rFonts w:ascii="PT Astra Serif" w:hAnsi="PT Astra Serif"/>
          <w:b w:val="0"/>
          <w:bCs w:val="0"/>
        </w:rPr>
        <w:t xml:space="preserve"> первоо</w:t>
      </w:r>
      <w:r w:rsidRPr="00216DA3">
        <w:rPr>
          <w:rFonts w:ascii="PT Astra Serif" w:hAnsi="PT Astra Serif"/>
          <w:b w:val="0"/>
          <w:bCs w:val="0"/>
        </w:rPr>
        <w:t xml:space="preserve">чередном порядке в другую наиболее приближенную к месту </w:t>
      </w:r>
      <w:proofErr w:type="gramStart"/>
      <w:r w:rsidRPr="00216DA3">
        <w:rPr>
          <w:rFonts w:ascii="PT Astra Serif" w:hAnsi="PT Astra Serif"/>
          <w:b w:val="0"/>
          <w:bCs w:val="0"/>
        </w:rPr>
        <w:t>жительства членов семьи участника специальной военной операции</w:t>
      </w:r>
      <w:proofErr w:type="gramEnd"/>
      <w:r w:rsidRPr="00216DA3">
        <w:rPr>
          <w:rFonts w:ascii="PT Astra Serif" w:hAnsi="PT Astra Serif"/>
          <w:b w:val="0"/>
          <w:bCs w:val="0"/>
        </w:rPr>
        <w:t xml:space="preserve"> муниципальную образовательную организацию на территории муниципального образования «Сенгилеевский район» при условии наличия в ней свободных мест;</w:t>
      </w:r>
    </w:p>
    <w:p w:rsidR="005556D1" w:rsidRPr="00216DA3" w:rsidRDefault="005556D1" w:rsidP="00216DA3">
      <w:pPr>
        <w:ind w:firstLine="709"/>
        <w:jc w:val="both"/>
        <w:rPr>
          <w:rFonts w:ascii="PT Astra Serif" w:hAnsi="PT Astra Serif"/>
          <w:b w:val="0"/>
          <w:bCs w:val="0"/>
        </w:rPr>
      </w:pPr>
      <w:r w:rsidRPr="00216DA3">
        <w:rPr>
          <w:rFonts w:ascii="PT Astra Serif" w:hAnsi="PT Astra Serif"/>
          <w:b w:val="0"/>
          <w:bCs w:val="0"/>
        </w:rPr>
        <w:t>6)</w:t>
      </w:r>
      <w:r w:rsidR="0054727E" w:rsidRPr="00216DA3">
        <w:rPr>
          <w:rFonts w:ascii="PT Astra Serif" w:hAnsi="PT Astra Serif"/>
          <w:b w:val="0"/>
          <w:bCs w:val="0"/>
        </w:rPr>
        <w:t xml:space="preserve"> </w:t>
      </w:r>
      <w:r w:rsidRPr="00216DA3">
        <w:rPr>
          <w:rFonts w:ascii="PT Astra Serif" w:hAnsi="PT Astra Serif"/>
          <w:b w:val="0"/>
          <w:bCs w:val="0"/>
        </w:rPr>
        <w:t xml:space="preserve">на получение в </w:t>
      </w:r>
      <w:r w:rsidR="00C43436" w:rsidRPr="00216DA3">
        <w:rPr>
          <w:rFonts w:ascii="PT Astra Serif" w:hAnsi="PT Astra Serif"/>
          <w:b w:val="0"/>
          <w:bCs w:val="0"/>
        </w:rPr>
        <w:t>перво</w:t>
      </w:r>
      <w:r w:rsidRPr="00216DA3">
        <w:rPr>
          <w:rFonts w:ascii="PT Astra Serif" w:hAnsi="PT Astra Serif"/>
          <w:b w:val="0"/>
          <w:bCs w:val="0"/>
        </w:rPr>
        <w:t xml:space="preserve">очередном порядке направления в муниципальные образовательные организации, реализующие образовательную программу дошкольного образования, для приёма на </w:t>
      </w:r>
      <w:proofErr w:type="gramStart"/>
      <w:r w:rsidRPr="00216DA3">
        <w:rPr>
          <w:rFonts w:ascii="PT Astra Serif" w:hAnsi="PT Astra Serif"/>
          <w:b w:val="0"/>
          <w:bCs w:val="0"/>
        </w:rPr>
        <w:lastRenderedPageBreak/>
        <w:t>обучение по</w:t>
      </w:r>
      <w:proofErr w:type="gramEnd"/>
      <w:r w:rsidRPr="00216DA3">
        <w:rPr>
          <w:rFonts w:ascii="PT Astra Serif" w:hAnsi="PT Astra Serif"/>
          <w:b w:val="0"/>
          <w:bCs w:val="0"/>
        </w:rPr>
        <w:t xml:space="preserve"> указанной программе ребёнка, достигшего возраста полутора лет, при условии наличия в таких образовательных организациях свободных мест.</w:t>
      </w:r>
    </w:p>
    <w:p w:rsidR="00C43436" w:rsidRPr="00216DA3" w:rsidRDefault="00C43436" w:rsidP="00216DA3">
      <w:pPr>
        <w:ind w:firstLine="709"/>
        <w:jc w:val="both"/>
        <w:rPr>
          <w:rFonts w:ascii="PT Astra Serif" w:hAnsi="PT Astra Serif"/>
          <w:b w:val="0"/>
          <w:bCs w:val="0"/>
        </w:rPr>
      </w:pPr>
      <w:r w:rsidRPr="00216DA3">
        <w:rPr>
          <w:rFonts w:ascii="PT Astra Serif" w:hAnsi="PT Astra Serif"/>
          <w:b w:val="0"/>
          <w:bCs w:val="0"/>
        </w:rPr>
        <w:t xml:space="preserve">7) </w:t>
      </w:r>
      <w:r w:rsidR="0054727E" w:rsidRPr="00216DA3">
        <w:rPr>
          <w:rFonts w:ascii="PT Astra Serif" w:hAnsi="PT Astra Serif"/>
          <w:b w:val="0"/>
          <w:bCs w:val="0"/>
        </w:rPr>
        <w:t xml:space="preserve"> </w:t>
      </w:r>
      <w:r w:rsidRPr="00216DA3">
        <w:rPr>
          <w:rFonts w:ascii="PT Astra Serif" w:hAnsi="PT Astra Serif"/>
          <w:b w:val="0"/>
        </w:rPr>
        <w:t>на зачисление в первоочередном порядке в группы продленного дня, созданные в муниципальных образовательных организациях с освобождением от внесения платы, взимаемой с родителей или иных законных представителей за присмотр и уход за детьми.</w:t>
      </w:r>
    </w:p>
    <w:p w:rsidR="005556D1" w:rsidRPr="00216DA3" w:rsidRDefault="00213D4D" w:rsidP="00216DA3">
      <w:pPr>
        <w:pStyle w:val="ae"/>
        <w:shd w:val="clear" w:color="auto" w:fill="auto"/>
        <w:tabs>
          <w:tab w:val="left" w:pos="709"/>
          <w:tab w:val="left" w:pos="1004"/>
          <w:tab w:val="left" w:leader="underscore" w:pos="7666"/>
        </w:tabs>
        <w:spacing w:line="240" w:lineRule="auto"/>
        <w:ind w:firstLine="709"/>
        <w:rPr>
          <w:rFonts w:ascii="PT Astra Serif" w:hAnsi="PT Astra Serif"/>
          <w:sz w:val="28"/>
          <w:szCs w:val="28"/>
        </w:rPr>
      </w:pPr>
      <w:r w:rsidRPr="00216DA3">
        <w:rPr>
          <w:rFonts w:ascii="PT Astra Serif" w:hAnsi="PT Astra Serif"/>
          <w:sz w:val="28"/>
          <w:szCs w:val="28"/>
          <w:lang w:bidi="ru-RU"/>
        </w:rPr>
        <w:t>6</w:t>
      </w:r>
      <w:r w:rsidR="005556D1" w:rsidRPr="00216DA3">
        <w:rPr>
          <w:rFonts w:ascii="PT Astra Serif" w:hAnsi="PT Astra Serif"/>
          <w:sz w:val="28"/>
          <w:szCs w:val="28"/>
          <w:lang w:bidi="ru-RU"/>
        </w:rPr>
        <w:t>.</w:t>
      </w:r>
      <w:r w:rsidR="00216DA3" w:rsidRPr="00216DA3">
        <w:rPr>
          <w:rFonts w:ascii="PT Astra Serif" w:hAnsi="PT Astra Serif"/>
          <w:sz w:val="28"/>
          <w:szCs w:val="28"/>
          <w:lang w:bidi="ru-RU"/>
        </w:rPr>
        <w:t> </w:t>
      </w:r>
      <w:proofErr w:type="gramStart"/>
      <w:r w:rsidR="00BF320B" w:rsidRPr="00216DA3">
        <w:rPr>
          <w:rFonts w:ascii="PT Astra Serif" w:hAnsi="PT Astra Serif"/>
          <w:sz w:val="28"/>
          <w:szCs w:val="28"/>
          <w:lang w:bidi="ru-RU"/>
        </w:rPr>
        <w:t>Муниципальному учреждению «</w:t>
      </w:r>
      <w:r w:rsidR="005556D1" w:rsidRPr="00216DA3">
        <w:rPr>
          <w:rFonts w:ascii="PT Astra Serif" w:hAnsi="PT Astra Serif"/>
          <w:sz w:val="28"/>
          <w:szCs w:val="28"/>
          <w:lang w:bidi="ru-RU"/>
        </w:rPr>
        <w:t>Управлени</w:t>
      </w:r>
      <w:r w:rsidR="00BF320B" w:rsidRPr="00216DA3">
        <w:rPr>
          <w:rFonts w:ascii="PT Astra Serif" w:hAnsi="PT Astra Serif"/>
          <w:sz w:val="28"/>
          <w:szCs w:val="28"/>
          <w:lang w:bidi="ru-RU"/>
        </w:rPr>
        <w:t>е</w:t>
      </w:r>
      <w:r w:rsidR="005556D1" w:rsidRPr="00216DA3">
        <w:rPr>
          <w:rFonts w:ascii="PT Astra Serif" w:hAnsi="PT Astra Serif"/>
          <w:sz w:val="28"/>
          <w:szCs w:val="28"/>
          <w:lang w:bidi="ru-RU"/>
        </w:rPr>
        <w:t xml:space="preserve"> образования</w:t>
      </w:r>
      <w:r w:rsidR="00133D45" w:rsidRPr="00216DA3">
        <w:rPr>
          <w:rFonts w:ascii="PT Astra Serif" w:hAnsi="PT Astra Serif"/>
          <w:sz w:val="28"/>
          <w:szCs w:val="28"/>
          <w:lang w:bidi="ru-RU"/>
        </w:rPr>
        <w:t xml:space="preserve"> </w:t>
      </w:r>
      <w:r w:rsidR="005556D1" w:rsidRPr="00216DA3">
        <w:rPr>
          <w:rFonts w:ascii="PT Astra Serif" w:hAnsi="PT Astra Serif"/>
          <w:sz w:val="28"/>
          <w:szCs w:val="28"/>
          <w:lang w:bidi="ru-RU"/>
        </w:rPr>
        <w:t>Администрации муниципального образования «Сенгилеевский район» Ульяновской области</w:t>
      </w:r>
      <w:r w:rsidR="00133D45" w:rsidRPr="00216DA3">
        <w:rPr>
          <w:rFonts w:ascii="PT Astra Serif" w:hAnsi="PT Astra Serif"/>
          <w:sz w:val="28"/>
          <w:szCs w:val="28"/>
          <w:lang w:bidi="ru-RU"/>
        </w:rPr>
        <w:t>»</w:t>
      </w:r>
      <w:r w:rsidR="00216DA3">
        <w:rPr>
          <w:rFonts w:ascii="PT Astra Serif" w:hAnsi="PT Astra Serif"/>
          <w:sz w:val="28"/>
          <w:szCs w:val="28"/>
          <w:lang w:bidi="ru-RU"/>
        </w:rPr>
        <w:t>,</w:t>
      </w:r>
      <w:r w:rsidR="005556D1" w:rsidRPr="00216DA3">
        <w:rPr>
          <w:rFonts w:ascii="PT Astra Serif" w:hAnsi="PT Astra Serif"/>
          <w:sz w:val="28"/>
          <w:szCs w:val="28"/>
          <w:lang w:bidi="ru-RU"/>
        </w:rPr>
        <w:t xml:space="preserve"> </w:t>
      </w:r>
      <w:r w:rsidR="005556D1" w:rsidRPr="00216DA3">
        <w:rPr>
          <w:rFonts w:ascii="PT Astra Serif" w:hAnsi="PT Astra Serif"/>
          <w:sz w:val="28"/>
          <w:szCs w:val="28"/>
        </w:rPr>
        <w:t>Автономному учреждению «Олимп»</w:t>
      </w:r>
      <w:r w:rsidR="005556D1" w:rsidRPr="00216DA3">
        <w:rPr>
          <w:rFonts w:ascii="PT Astra Serif" w:hAnsi="PT Astra Serif"/>
          <w:sz w:val="28"/>
          <w:szCs w:val="28"/>
          <w:lang w:bidi="ru-RU"/>
        </w:rPr>
        <w:t xml:space="preserve"> муниципального образования «Сенгилеевский район»</w:t>
      </w:r>
      <w:r w:rsidR="005556D1" w:rsidRPr="00216DA3">
        <w:rPr>
          <w:rFonts w:ascii="PT Astra Serif" w:hAnsi="PT Astra Serif"/>
          <w:sz w:val="28"/>
          <w:szCs w:val="28"/>
        </w:rPr>
        <w:t xml:space="preserve"> Ульяновской области, </w:t>
      </w:r>
      <w:r w:rsidR="00216DA3" w:rsidRPr="00216DA3">
        <w:rPr>
          <w:rFonts w:ascii="PT Astra Serif" w:hAnsi="PT Astra Serif"/>
          <w:sz w:val="28"/>
          <w:szCs w:val="28"/>
        </w:rPr>
        <w:t>муниципальному учреждению «</w:t>
      </w:r>
      <w:r w:rsidR="00C43436" w:rsidRPr="00216DA3">
        <w:rPr>
          <w:rFonts w:ascii="PT Astra Serif" w:hAnsi="PT Astra Serif"/>
          <w:sz w:val="28"/>
          <w:szCs w:val="28"/>
        </w:rPr>
        <w:t>Отдел по делам культуры, организации досуга населения и развития туризма</w:t>
      </w:r>
      <w:r w:rsidRPr="00216DA3">
        <w:rPr>
          <w:rFonts w:ascii="PT Astra Serif" w:hAnsi="PT Astra Serif"/>
          <w:sz w:val="28"/>
          <w:szCs w:val="28"/>
        </w:rPr>
        <w:t>»</w:t>
      </w:r>
      <w:r w:rsidR="00C43436" w:rsidRPr="00216DA3">
        <w:rPr>
          <w:rFonts w:ascii="PT Astra Serif" w:hAnsi="PT Astra Serif"/>
          <w:sz w:val="28"/>
          <w:szCs w:val="28"/>
        </w:rPr>
        <w:t xml:space="preserve">  Администра</w:t>
      </w:r>
      <w:r w:rsidR="00216DA3" w:rsidRPr="00216DA3">
        <w:rPr>
          <w:rFonts w:ascii="PT Astra Serif" w:hAnsi="PT Astra Serif"/>
          <w:sz w:val="28"/>
          <w:szCs w:val="28"/>
        </w:rPr>
        <w:t>ции муниципального образования «</w:t>
      </w:r>
      <w:r w:rsidR="00C43436" w:rsidRPr="00216DA3">
        <w:rPr>
          <w:rFonts w:ascii="PT Astra Serif" w:hAnsi="PT Astra Serif"/>
          <w:sz w:val="28"/>
          <w:szCs w:val="28"/>
        </w:rPr>
        <w:t>Сенгилеевский район</w:t>
      </w:r>
      <w:r w:rsidR="00216DA3" w:rsidRPr="00216DA3">
        <w:rPr>
          <w:rFonts w:ascii="PT Astra Serif" w:hAnsi="PT Astra Serif"/>
          <w:sz w:val="28"/>
          <w:szCs w:val="28"/>
        </w:rPr>
        <w:t>»</w:t>
      </w:r>
      <w:r w:rsidR="00C43436" w:rsidRPr="00216DA3">
        <w:rPr>
          <w:rFonts w:ascii="PT Astra Serif" w:hAnsi="PT Astra Serif"/>
          <w:sz w:val="28"/>
          <w:szCs w:val="28"/>
        </w:rPr>
        <w:t xml:space="preserve"> </w:t>
      </w:r>
      <w:r w:rsidR="00162026" w:rsidRPr="00216DA3">
        <w:rPr>
          <w:rFonts w:ascii="PT Astra Serif" w:hAnsi="PT Astra Serif"/>
          <w:sz w:val="28"/>
          <w:szCs w:val="28"/>
          <w:lang w:bidi="ru-RU"/>
        </w:rPr>
        <w:t xml:space="preserve"> Ульяновской области</w:t>
      </w:r>
      <w:r w:rsidRPr="00216DA3">
        <w:rPr>
          <w:rFonts w:ascii="PT Astra Serif" w:hAnsi="PT Astra Serif"/>
          <w:sz w:val="28"/>
          <w:szCs w:val="28"/>
          <w:lang w:bidi="ru-RU"/>
        </w:rPr>
        <w:t xml:space="preserve"> </w:t>
      </w:r>
      <w:r w:rsidR="00162026" w:rsidRPr="00216DA3">
        <w:rPr>
          <w:rFonts w:ascii="PT Astra Serif" w:hAnsi="PT Astra Serif"/>
          <w:sz w:val="28"/>
          <w:szCs w:val="28"/>
        </w:rPr>
        <w:t xml:space="preserve"> </w:t>
      </w:r>
      <w:r w:rsidR="005556D1" w:rsidRPr="00216DA3">
        <w:rPr>
          <w:rFonts w:ascii="PT Astra Serif" w:hAnsi="PT Astra Serif"/>
          <w:sz w:val="28"/>
          <w:szCs w:val="28"/>
        </w:rPr>
        <w:t xml:space="preserve">обеспечить  принятие (издание) муниципальных нормативных правовых актов, устанавливающих условия и порядок предоставления мер поддержки, указанных в пункте </w:t>
      </w:r>
      <w:r w:rsidRPr="00216DA3">
        <w:rPr>
          <w:rFonts w:ascii="PT Astra Serif" w:hAnsi="PT Astra Serif"/>
          <w:sz w:val="28"/>
          <w:szCs w:val="28"/>
        </w:rPr>
        <w:t>5</w:t>
      </w:r>
      <w:r w:rsidR="005556D1" w:rsidRPr="00216DA3">
        <w:rPr>
          <w:rFonts w:ascii="PT Astra Serif" w:hAnsi="PT Astra Serif"/>
          <w:sz w:val="28"/>
          <w:szCs w:val="28"/>
        </w:rPr>
        <w:t>.</w:t>
      </w:r>
      <w:proofErr w:type="gramEnd"/>
    </w:p>
    <w:p w:rsidR="00132B50" w:rsidRPr="00216DA3" w:rsidRDefault="00213D4D" w:rsidP="00216DA3">
      <w:pPr>
        <w:pStyle w:val="ae"/>
        <w:shd w:val="clear" w:color="auto" w:fill="auto"/>
        <w:tabs>
          <w:tab w:val="left" w:pos="709"/>
          <w:tab w:val="left" w:pos="1004"/>
          <w:tab w:val="left" w:leader="underscore" w:pos="7666"/>
        </w:tabs>
        <w:spacing w:line="240" w:lineRule="auto"/>
        <w:ind w:firstLine="709"/>
        <w:rPr>
          <w:rFonts w:ascii="PT Astra Serif" w:hAnsi="PT Astra Serif"/>
          <w:sz w:val="28"/>
          <w:szCs w:val="28"/>
          <w:lang w:bidi="ru-RU"/>
        </w:rPr>
      </w:pPr>
      <w:r w:rsidRPr="00216DA3">
        <w:rPr>
          <w:rFonts w:ascii="PT Astra Serif" w:hAnsi="PT Astra Serif"/>
          <w:sz w:val="28"/>
          <w:szCs w:val="28"/>
          <w:lang w:bidi="ru-RU"/>
        </w:rPr>
        <w:t>7</w:t>
      </w:r>
      <w:r w:rsidR="00B75E41" w:rsidRPr="00216DA3">
        <w:rPr>
          <w:rFonts w:ascii="PT Astra Serif" w:hAnsi="PT Astra Serif"/>
          <w:sz w:val="28"/>
          <w:szCs w:val="28"/>
          <w:lang w:bidi="ru-RU"/>
        </w:rPr>
        <w:t>.</w:t>
      </w:r>
      <w:r w:rsidR="00216DA3">
        <w:rPr>
          <w:rFonts w:ascii="PT Astra Serif" w:hAnsi="PT Astra Serif"/>
          <w:sz w:val="28"/>
          <w:szCs w:val="28"/>
          <w:lang w:bidi="ru-RU"/>
        </w:rPr>
        <w:t> </w:t>
      </w:r>
      <w:r w:rsidR="00132B50" w:rsidRPr="00216DA3">
        <w:rPr>
          <w:rFonts w:ascii="PT Astra Serif" w:hAnsi="PT Astra Serif"/>
          <w:sz w:val="28"/>
          <w:szCs w:val="28"/>
          <w:lang w:bidi="ru-RU"/>
        </w:rPr>
        <w:t>Признать утратившим силу следующие постановления</w:t>
      </w:r>
      <w:r w:rsidR="004B549D" w:rsidRPr="00216DA3">
        <w:rPr>
          <w:rFonts w:ascii="PT Astra Serif" w:hAnsi="PT Astra Serif"/>
          <w:sz w:val="28"/>
          <w:szCs w:val="28"/>
          <w:lang w:bidi="ru-RU"/>
        </w:rPr>
        <w:t xml:space="preserve"> Администраци</w:t>
      </w:r>
      <w:r w:rsidRPr="00216DA3">
        <w:rPr>
          <w:rFonts w:ascii="PT Astra Serif" w:hAnsi="PT Astra Serif"/>
          <w:sz w:val="28"/>
          <w:szCs w:val="28"/>
          <w:lang w:bidi="ru-RU"/>
        </w:rPr>
        <w:t>и</w:t>
      </w:r>
      <w:r w:rsidR="004B549D" w:rsidRPr="00216DA3">
        <w:rPr>
          <w:rFonts w:ascii="PT Astra Serif" w:hAnsi="PT Astra Serif"/>
          <w:sz w:val="28"/>
          <w:szCs w:val="28"/>
          <w:lang w:bidi="ru-RU"/>
        </w:rPr>
        <w:t xml:space="preserve"> муниципального образования  «Сенгилеевский  район»  Ульяновской  области</w:t>
      </w:r>
      <w:r w:rsidR="00132B50" w:rsidRPr="00216DA3">
        <w:rPr>
          <w:rFonts w:ascii="PT Astra Serif" w:hAnsi="PT Astra Serif"/>
          <w:sz w:val="28"/>
          <w:szCs w:val="28"/>
          <w:lang w:bidi="ru-RU"/>
        </w:rPr>
        <w:t>:</w:t>
      </w:r>
    </w:p>
    <w:p w:rsidR="000D6AB4" w:rsidRPr="00216DA3" w:rsidRDefault="00132B50" w:rsidP="00216DA3">
      <w:pPr>
        <w:autoSpaceDE w:val="0"/>
        <w:autoSpaceDN w:val="0"/>
        <w:adjustRightInd w:val="0"/>
        <w:ind w:firstLine="709"/>
        <w:jc w:val="both"/>
        <w:rPr>
          <w:rFonts w:ascii="PT Astra Serif" w:hAnsi="PT Astra Serif"/>
          <w:b w:val="0"/>
          <w:bCs w:val="0"/>
        </w:rPr>
      </w:pPr>
      <w:r w:rsidRPr="00216DA3">
        <w:rPr>
          <w:rFonts w:ascii="PT Astra Serif" w:hAnsi="PT Astra Serif"/>
          <w:b w:val="0"/>
          <w:lang w:bidi="ru-RU"/>
        </w:rPr>
        <w:t>- от 1</w:t>
      </w:r>
      <w:r w:rsidR="000D6AB4" w:rsidRPr="00216DA3">
        <w:rPr>
          <w:rFonts w:ascii="PT Astra Serif" w:hAnsi="PT Astra Serif"/>
          <w:b w:val="0"/>
          <w:lang w:bidi="ru-RU"/>
        </w:rPr>
        <w:t>2</w:t>
      </w:r>
      <w:r w:rsidRPr="00216DA3">
        <w:rPr>
          <w:rFonts w:ascii="PT Astra Serif" w:hAnsi="PT Astra Serif"/>
          <w:b w:val="0"/>
          <w:lang w:bidi="ru-RU"/>
        </w:rPr>
        <w:t xml:space="preserve"> </w:t>
      </w:r>
      <w:r w:rsidR="000D6AB4" w:rsidRPr="00216DA3">
        <w:rPr>
          <w:rFonts w:ascii="PT Astra Serif" w:hAnsi="PT Astra Serif"/>
          <w:b w:val="0"/>
          <w:lang w:bidi="ru-RU"/>
        </w:rPr>
        <w:t xml:space="preserve">сентября </w:t>
      </w:r>
      <w:r w:rsidRPr="00216DA3">
        <w:rPr>
          <w:rFonts w:ascii="PT Astra Serif" w:hAnsi="PT Astra Serif"/>
          <w:b w:val="0"/>
          <w:lang w:bidi="ru-RU"/>
        </w:rPr>
        <w:t xml:space="preserve"> 202</w:t>
      </w:r>
      <w:r w:rsidR="000D6AB4" w:rsidRPr="00216DA3">
        <w:rPr>
          <w:rFonts w:ascii="PT Astra Serif" w:hAnsi="PT Astra Serif"/>
          <w:b w:val="0"/>
          <w:lang w:bidi="ru-RU"/>
        </w:rPr>
        <w:t>4</w:t>
      </w:r>
      <w:r w:rsidRPr="00216DA3">
        <w:rPr>
          <w:rFonts w:ascii="PT Astra Serif" w:hAnsi="PT Astra Serif"/>
          <w:b w:val="0"/>
          <w:lang w:bidi="ru-RU"/>
        </w:rPr>
        <w:t xml:space="preserve"> № </w:t>
      </w:r>
      <w:r w:rsidR="000D6AB4" w:rsidRPr="00216DA3">
        <w:rPr>
          <w:rFonts w:ascii="PT Astra Serif" w:hAnsi="PT Astra Serif"/>
          <w:b w:val="0"/>
          <w:lang w:bidi="ru-RU"/>
        </w:rPr>
        <w:t>738</w:t>
      </w:r>
      <w:r w:rsidRPr="00216DA3">
        <w:rPr>
          <w:rFonts w:ascii="PT Astra Serif" w:hAnsi="PT Astra Serif"/>
          <w:b w:val="0"/>
          <w:lang w:bidi="ru-RU"/>
        </w:rPr>
        <w:t xml:space="preserve">-п </w:t>
      </w:r>
      <w:r w:rsidR="000D6AB4" w:rsidRPr="00216DA3">
        <w:rPr>
          <w:rFonts w:ascii="PT Astra Serif" w:hAnsi="PT Astra Serif"/>
          <w:b w:val="0"/>
          <w:lang w:bidi="ru-RU"/>
        </w:rPr>
        <w:t>«</w:t>
      </w:r>
      <w:r w:rsidR="000D6AB4" w:rsidRPr="00216DA3">
        <w:rPr>
          <w:rFonts w:ascii="PT Astra Serif" w:hAnsi="PT Astra Serif"/>
          <w:b w:val="0"/>
          <w:bCs w:val="0"/>
        </w:rPr>
        <w:t>О некоторых мерах поддержки граждан, являющихся членами семей участников специальной военной операции»;</w:t>
      </w:r>
    </w:p>
    <w:p w:rsidR="00132B50" w:rsidRPr="00216DA3" w:rsidRDefault="00132B50" w:rsidP="00216DA3">
      <w:pPr>
        <w:pStyle w:val="ae"/>
        <w:shd w:val="clear" w:color="auto" w:fill="auto"/>
        <w:tabs>
          <w:tab w:val="left" w:pos="709"/>
          <w:tab w:val="left" w:pos="1004"/>
          <w:tab w:val="left" w:leader="underscore" w:pos="7666"/>
        </w:tabs>
        <w:spacing w:line="240" w:lineRule="auto"/>
        <w:ind w:firstLine="709"/>
        <w:rPr>
          <w:rFonts w:ascii="PT Astra Serif" w:hAnsi="PT Astra Serif"/>
          <w:sz w:val="28"/>
          <w:szCs w:val="28"/>
          <w:lang w:bidi="ru-RU"/>
        </w:rPr>
      </w:pPr>
      <w:r w:rsidRPr="00216DA3">
        <w:rPr>
          <w:rFonts w:ascii="PT Astra Serif" w:hAnsi="PT Astra Serif"/>
          <w:sz w:val="28"/>
          <w:szCs w:val="28"/>
          <w:lang w:bidi="ru-RU"/>
        </w:rPr>
        <w:t xml:space="preserve">- от </w:t>
      </w:r>
      <w:r w:rsidR="000D6AB4" w:rsidRPr="00216DA3">
        <w:rPr>
          <w:rFonts w:ascii="PT Astra Serif" w:hAnsi="PT Astra Serif"/>
          <w:sz w:val="28"/>
          <w:szCs w:val="28"/>
          <w:lang w:bidi="ru-RU"/>
        </w:rPr>
        <w:t xml:space="preserve">14 мая </w:t>
      </w:r>
      <w:r w:rsidRPr="00216DA3">
        <w:rPr>
          <w:rFonts w:ascii="PT Astra Serif" w:hAnsi="PT Astra Serif"/>
          <w:sz w:val="28"/>
          <w:szCs w:val="28"/>
          <w:lang w:bidi="ru-RU"/>
        </w:rPr>
        <w:t xml:space="preserve"> 202</w:t>
      </w:r>
      <w:r w:rsidR="000D6AB4" w:rsidRPr="00216DA3">
        <w:rPr>
          <w:rFonts w:ascii="PT Astra Serif" w:hAnsi="PT Astra Serif"/>
          <w:sz w:val="28"/>
          <w:szCs w:val="28"/>
          <w:lang w:bidi="ru-RU"/>
        </w:rPr>
        <w:t>5</w:t>
      </w:r>
      <w:r w:rsidRPr="00216DA3">
        <w:rPr>
          <w:rFonts w:ascii="PT Astra Serif" w:hAnsi="PT Astra Serif"/>
          <w:sz w:val="28"/>
          <w:szCs w:val="28"/>
          <w:lang w:bidi="ru-RU"/>
        </w:rPr>
        <w:t xml:space="preserve"> № </w:t>
      </w:r>
      <w:r w:rsidR="000D6AB4" w:rsidRPr="00216DA3">
        <w:rPr>
          <w:rFonts w:ascii="PT Astra Serif" w:hAnsi="PT Astra Serif"/>
          <w:sz w:val="28"/>
          <w:szCs w:val="28"/>
          <w:lang w:bidi="ru-RU"/>
        </w:rPr>
        <w:t>400</w:t>
      </w:r>
      <w:r w:rsidRPr="00216DA3">
        <w:rPr>
          <w:rFonts w:ascii="PT Astra Serif" w:hAnsi="PT Astra Serif"/>
          <w:sz w:val="28"/>
          <w:szCs w:val="28"/>
          <w:lang w:bidi="ru-RU"/>
        </w:rPr>
        <w:t xml:space="preserve">-п </w:t>
      </w:r>
      <w:r w:rsidR="004B549D" w:rsidRPr="00216DA3">
        <w:rPr>
          <w:rFonts w:ascii="PT Astra Serif" w:hAnsi="PT Astra Serif"/>
          <w:sz w:val="28"/>
          <w:szCs w:val="28"/>
          <w:lang w:bidi="ru-RU"/>
        </w:rPr>
        <w:t>«</w:t>
      </w:r>
      <w:r w:rsidRPr="00216DA3">
        <w:rPr>
          <w:rFonts w:ascii="PT Astra Serif" w:hAnsi="PT Astra Serif"/>
          <w:sz w:val="28"/>
          <w:szCs w:val="28"/>
          <w:lang w:bidi="ru-RU"/>
        </w:rPr>
        <w:t xml:space="preserve">О внесении изменений в Постановление Администрация  муниципального  образования  «Сенгилеевский  район»  Ульяновской  области от </w:t>
      </w:r>
      <w:r w:rsidR="000D6AB4" w:rsidRPr="00216DA3">
        <w:rPr>
          <w:rFonts w:ascii="PT Astra Serif" w:hAnsi="PT Astra Serif"/>
          <w:sz w:val="28"/>
          <w:szCs w:val="28"/>
          <w:lang w:bidi="ru-RU"/>
        </w:rPr>
        <w:t>12 сентября</w:t>
      </w:r>
      <w:r w:rsidRPr="00216DA3">
        <w:rPr>
          <w:rFonts w:ascii="PT Astra Serif" w:hAnsi="PT Astra Serif"/>
          <w:sz w:val="28"/>
          <w:szCs w:val="28"/>
          <w:lang w:bidi="ru-RU"/>
        </w:rPr>
        <w:t xml:space="preserve"> 202</w:t>
      </w:r>
      <w:r w:rsidR="000D6AB4" w:rsidRPr="00216DA3">
        <w:rPr>
          <w:rFonts w:ascii="PT Astra Serif" w:hAnsi="PT Astra Serif"/>
          <w:sz w:val="28"/>
          <w:szCs w:val="28"/>
          <w:lang w:bidi="ru-RU"/>
        </w:rPr>
        <w:t>4</w:t>
      </w:r>
      <w:r w:rsidRPr="00216DA3">
        <w:rPr>
          <w:rFonts w:ascii="PT Astra Serif" w:hAnsi="PT Astra Serif"/>
          <w:sz w:val="28"/>
          <w:szCs w:val="28"/>
          <w:lang w:bidi="ru-RU"/>
        </w:rPr>
        <w:t xml:space="preserve"> №</w:t>
      </w:r>
      <w:r w:rsidR="000D6AB4" w:rsidRPr="00216DA3">
        <w:rPr>
          <w:rFonts w:ascii="PT Astra Serif" w:hAnsi="PT Astra Serif"/>
          <w:sz w:val="28"/>
          <w:szCs w:val="28"/>
          <w:lang w:bidi="ru-RU"/>
        </w:rPr>
        <w:t>738-п «</w:t>
      </w:r>
      <w:r w:rsidR="000D6AB4" w:rsidRPr="00216DA3">
        <w:rPr>
          <w:rFonts w:ascii="PT Astra Serif" w:hAnsi="PT Astra Serif"/>
          <w:sz w:val="28"/>
          <w:szCs w:val="28"/>
        </w:rPr>
        <w:t>О некоторых мерах поддержки граждан, являющихся членами семей участников специальной военной операции</w:t>
      </w:r>
      <w:r w:rsidR="000D6AB4" w:rsidRPr="00216DA3">
        <w:rPr>
          <w:rFonts w:ascii="PT Astra Serif" w:hAnsi="PT Astra Serif"/>
          <w:bCs/>
          <w:sz w:val="28"/>
          <w:szCs w:val="28"/>
        </w:rPr>
        <w:t>»</w:t>
      </w:r>
      <w:r w:rsidRPr="00216DA3">
        <w:rPr>
          <w:rFonts w:ascii="PT Astra Serif" w:hAnsi="PT Astra Serif"/>
          <w:sz w:val="28"/>
          <w:szCs w:val="28"/>
          <w:lang w:bidi="ru-RU"/>
        </w:rPr>
        <w:t>;</w:t>
      </w:r>
    </w:p>
    <w:p w:rsidR="000D6AB4" w:rsidRPr="00216DA3" w:rsidRDefault="00132B50" w:rsidP="00216DA3">
      <w:pPr>
        <w:autoSpaceDE w:val="0"/>
        <w:autoSpaceDN w:val="0"/>
        <w:adjustRightInd w:val="0"/>
        <w:ind w:firstLine="709"/>
        <w:jc w:val="both"/>
        <w:rPr>
          <w:rFonts w:ascii="PT Astra Serif" w:hAnsi="PT Astra Serif"/>
          <w:b w:val="0"/>
        </w:rPr>
      </w:pPr>
      <w:r w:rsidRPr="00216DA3">
        <w:rPr>
          <w:rFonts w:ascii="PT Astra Serif" w:hAnsi="PT Astra Serif"/>
          <w:b w:val="0"/>
          <w:lang w:bidi="ru-RU"/>
        </w:rPr>
        <w:t xml:space="preserve">- от </w:t>
      </w:r>
      <w:r w:rsidR="000D6AB4" w:rsidRPr="00216DA3">
        <w:rPr>
          <w:rFonts w:ascii="PT Astra Serif" w:hAnsi="PT Astra Serif"/>
          <w:b w:val="0"/>
          <w:lang w:bidi="ru-RU"/>
        </w:rPr>
        <w:t>14</w:t>
      </w:r>
      <w:r w:rsidRPr="00216DA3">
        <w:rPr>
          <w:rFonts w:ascii="PT Astra Serif" w:hAnsi="PT Astra Serif"/>
          <w:b w:val="0"/>
          <w:lang w:bidi="ru-RU"/>
        </w:rPr>
        <w:t xml:space="preserve"> </w:t>
      </w:r>
      <w:r w:rsidR="000D6AB4" w:rsidRPr="00216DA3">
        <w:rPr>
          <w:rFonts w:ascii="PT Astra Serif" w:hAnsi="PT Astra Serif"/>
          <w:b w:val="0"/>
          <w:lang w:bidi="ru-RU"/>
        </w:rPr>
        <w:t>мая</w:t>
      </w:r>
      <w:r w:rsidRPr="00216DA3">
        <w:rPr>
          <w:rFonts w:ascii="PT Astra Serif" w:hAnsi="PT Astra Serif"/>
          <w:b w:val="0"/>
          <w:lang w:bidi="ru-RU"/>
        </w:rPr>
        <w:t xml:space="preserve"> 202</w:t>
      </w:r>
      <w:r w:rsidR="000D6AB4" w:rsidRPr="00216DA3">
        <w:rPr>
          <w:rFonts w:ascii="PT Astra Serif" w:hAnsi="PT Astra Serif"/>
          <w:b w:val="0"/>
          <w:lang w:bidi="ru-RU"/>
        </w:rPr>
        <w:t>5</w:t>
      </w:r>
      <w:r w:rsidRPr="00216DA3">
        <w:rPr>
          <w:rFonts w:ascii="PT Astra Serif" w:hAnsi="PT Astra Serif"/>
          <w:b w:val="0"/>
          <w:lang w:bidi="ru-RU"/>
        </w:rPr>
        <w:t xml:space="preserve"> № 4</w:t>
      </w:r>
      <w:r w:rsidR="000D6AB4" w:rsidRPr="00216DA3">
        <w:rPr>
          <w:rFonts w:ascii="PT Astra Serif" w:hAnsi="PT Astra Serif"/>
          <w:b w:val="0"/>
          <w:lang w:bidi="ru-RU"/>
        </w:rPr>
        <w:t>01</w:t>
      </w:r>
      <w:r w:rsidRPr="00216DA3">
        <w:rPr>
          <w:rFonts w:ascii="PT Astra Serif" w:hAnsi="PT Astra Serif"/>
          <w:b w:val="0"/>
          <w:lang w:bidi="ru-RU"/>
        </w:rPr>
        <w:t xml:space="preserve">-п </w:t>
      </w:r>
      <w:r w:rsidR="000D6AB4" w:rsidRPr="00216DA3">
        <w:rPr>
          <w:rFonts w:ascii="PT Astra Serif" w:hAnsi="PT Astra Serif"/>
          <w:b w:val="0"/>
          <w:lang w:bidi="ru-RU"/>
        </w:rPr>
        <w:t xml:space="preserve"> </w:t>
      </w:r>
      <w:r w:rsidR="004B549D" w:rsidRPr="00216DA3">
        <w:rPr>
          <w:rFonts w:ascii="PT Astra Serif" w:hAnsi="PT Astra Serif"/>
          <w:b w:val="0"/>
          <w:lang w:bidi="ru-RU"/>
        </w:rPr>
        <w:t>«</w:t>
      </w:r>
      <w:r w:rsidR="000D6AB4" w:rsidRPr="00216DA3">
        <w:rPr>
          <w:rFonts w:ascii="PT Astra Serif" w:hAnsi="PT Astra Serif"/>
          <w:b w:val="0"/>
          <w:bCs w:val="0"/>
        </w:rPr>
        <w:t>О некоторых мерах поддержки граждан, являющихся членами семей погибших (умерших) участников специальной военной операции, и иных лиц, в 2025 году</w:t>
      </w:r>
      <w:r w:rsidR="004B549D" w:rsidRPr="00216DA3">
        <w:rPr>
          <w:rFonts w:ascii="PT Astra Serif" w:hAnsi="PT Astra Serif"/>
          <w:b w:val="0"/>
          <w:bCs w:val="0"/>
        </w:rPr>
        <w:t>»</w:t>
      </w:r>
      <w:r w:rsidR="000D6AB4" w:rsidRPr="00216DA3">
        <w:rPr>
          <w:rFonts w:ascii="PT Astra Serif" w:hAnsi="PT Astra Serif"/>
          <w:b w:val="0"/>
          <w:bCs w:val="0"/>
        </w:rPr>
        <w:t>.</w:t>
      </w:r>
    </w:p>
    <w:p w:rsidR="00ED6115" w:rsidRPr="00216DA3" w:rsidRDefault="00213D4D" w:rsidP="00216DA3">
      <w:pPr>
        <w:shd w:val="clear" w:color="auto" w:fill="FFFFFF"/>
        <w:ind w:firstLine="709"/>
        <w:jc w:val="both"/>
        <w:rPr>
          <w:rFonts w:ascii="PT Astra Serif" w:hAnsi="PT Astra Serif"/>
          <w:b w:val="0"/>
        </w:rPr>
      </w:pPr>
      <w:r w:rsidRPr="00216DA3">
        <w:rPr>
          <w:rFonts w:ascii="PT Astra Serif" w:hAnsi="PT Astra Serif"/>
          <w:b w:val="0"/>
        </w:rPr>
        <w:t>8</w:t>
      </w:r>
      <w:r w:rsidR="00ED6115" w:rsidRPr="00216DA3">
        <w:rPr>
          <w:rFonts w:ascii="PT Astra Serif" w:hAnsi="PT Astra Serif"/>
          <w:b w:val="0"/>
        </w:rPr>
        <w:t>.</w:t>
      </w:r>
      <w:r w:rsidR="0054727E" w:rsidRPr="00216DA3">
        <w:rPr>
          <w:rFonts w:ascii="PT Astra Serif" w:hAnsi="PT Astra Serif"/>
          <w:b w:val="0"/>
        </w:rPr>
        <w:t xml:space="preserve"> </w:t>
      </w:r>
      <w:proofErr w:type="gramStart"/>
      <w:r w:rsidR="00ED6115" w:rsidRPr="00216DA3">
        <w:rPr>
          <w:rFonts w:ascii="PT Astra Serif" w:hAnsi="PT Astra Serif"/>
          <w:b w:val="0"/>
        </w:rPr>
        <w:t>Контроль за</w:t>
      </w:r>
      <w:proofErr w:type="gramEnd"/>
      <w:r w:rsidR="00ED6115" w:rsidRPr="00216DA3">
        <w:rPr>
          <w:rFonts w:ascii="PT Astra Serif" w:hAnsi="PT Astra Serif"/>
          <w:b w:val="0"/>
        </w:rPr>
        <w:t xml:space="preserve"> исполнением настоящего постановления возложить на </w:t>
      </w:r>
      <w:r w:rsidR="00F34C7A" w:rsidRPr="00216DA3">
        <w:rPr>
          <w:rFonts w:ascii="PT Astra Serif" w:hAnsi="PT Astra Serif"/>
          <w:b w:val="0"/>
        </w:rPr>
        <w:t>п</w:t>
      </w:r>
      <w:r w:rsidR="00A66777" w:rsidRPr="00216DA3">
        <w:rPr>
          <w:rFonts w:ascii="PT Astra Serif" w:hAnsi="PT Astra Serif"/>
          <w:b w:val="0"/>
        </w:rPr>
        <w:t>ервого заместителя</w:t>
      </w:r>
      <w:r w:rsidR="002E5F09" w:rsidRPr="00216DA3">
        <w:rPr>
          <w:rFonts w:ascii="PT Astra Serif" w:hAnsi="PT Astra Serif"/>
          <w:b w:val="0"/>
        </w:rPr>
        <w:t xml:space="preserve"> Главы</w:t>
      </w:r>
      <w:r w:rsidR="00ED6115" w:rsidRPr="00216DA3">
        <w:rPr>
          <w:rFonts w:ascii="PT Astra Serif" w:hAnsi="PT Astra Serif"/>
          <w:b w:val="0"/>
        </w:rPr>
        <w:t xml:space="preserve"> Администрации муниципального образования «Сенгилеевский район» Нуждину Н.В.</w:t>
      </w:r>
    </w:p>
    <w:p w:rsidR="00C25412" w:rsidRPr="00216DA3" w:rsidRDefault="00213D4D" w:rsidP="00216DA3">
      <w:pPr>
        <w:ind w:firstLine="709"/>
        <w:jc w:val="both"/>
        <w:rPr>
          <w:rFonts w:ascii="PT Astra Serif" w:hAnsi="PT Astra Serif"/>
          <w:b w:val="0"/>
        </w:rPr>
      </w:pPr>
      <w:r w:rsidRPr="00216DA3">
        <w:rPr>
          <w:rFonts w:ascii="PT Astra Serif" w:hAnsi="PT Astra Serif"/>
          <w:b w:val="0"/>
        </w:rPr>
        <w:t>9</w:t>
      </w:r>
      <w:r w:rsidR="00ED6115" w:rsidRPr="00216DA3">
        <w:rPr>
          <w:rFonts w:ascii="PT Astra Serif" w:hAnsi="PT Astra Serif"/>
          <w:b w:val="0"/>
        </w:rPr>
        <w:t>.</w:t>
      </w:r>
      <w:r w:rsidR="00C25412" w:rsidRPr="00216DA3">
        <w:rPr>
          <w:rFonts w:ascii="PT Astra Serif" w:hAnsi="PT Astra Serif"/>
          <w:b w:val="0"/>
        </w:rPr>
        <w:t xml:space="preserve"> Настоящее постановление вступает в силу </w:t>
      </w:r>
      <w:r w:rsidR="00B434CF" w:rsidRPr="00216DA3">
        <w:rPr>
          <w:rFonts w:ascii="PT Astra Serif" w:hAnsi="PT Astra Serif"/>
          <w:b w:val="0"/>
        </w:rPr>
        <w:t>на следующий день после дня его обнародования</w:t>
      </w:r>
      <w:r w:rsidR="00DF420C" w:rsidRPr="00216DA3">
        <w:rPr>
          <w:rFonts w:ascii="PT Astra Serif" w:hAnsi="PT Astra Serif"/>
          <w:b w:val="0"/>
        </w:rPr>
        <w:t>.</w:t>
      </w:r>
      <w:r w:rsidR="00B434CF" w:rsidRPr="00216DA3">
        <w:rPr>
          <w:rFonts w:ascii="PT Astra Serif" w:hAnsi="PT Astra Serif"/>
          <w:b w:val="0"/>
        </w:rPr>
        <w:t xml:space="preserve"> </w:t>
      </w:r>
      <w:r w:rsidR="00DF420C" w:rsidRPr="00216DA3">
        <w:rPr>
          <w:rFonts w:ascii="PT Astra Serif" w:hAnsi="PT Astra Serif"/>
          <w:b w:val="0"/>
        </w:rPr>
        <w:t xml:space="preserve"> </w:t>
      </w:r>
    </w:p>
    <w:p w:rsidR="00214E84" w:rsidRPr="00216DA3" w:rsidRDefault="00214E84" w:rsidP="00216DA3">
      <w:pPr>
        <w:shd w:val="clear" w:color="auto" w:fill="FFFFFF"/>
        <w:ind w:firstLine="709"/>
        <w:jc w:val="both"/>
        <w:rPr>
          <w:rFonts w:ascii="PT Astra Serif" w:hAnsi="PT Astra Serif"/>
          <w:b w:val="0"/>
          <w:spacing w:val="-5"/>
        </w:rPr>
      </w:pPr>
    </w:p>
    <w:p w:rsidR="000D6AB4" w:rsidRPr="00216DA3" w:rsidRDefault="000D6AB4" w:rsidP="00216DA3">
      <w:pPr>
        <w:shd w:val="clear" w:color="auto" w:fill="FFFFFF"/>
        <w:ind w:firstLine="709"/>
        <w:jc w:val="both"/>
        <w:rPr>
          <w:rFonts w:ascii="PT Astra Serif" w:hAnsi="PT Astra Serif"/>
          <w:b w:val="0"/>
          <w:spacing w:val="-5"/>
        </w:rPr>
      </w:pPr>
    </w:p>
    <w:p w:rsidR="000D6AB4" w:rsidRPr="00216DA3" w:rsidRDefault="000D6AB4" w:rsidP="00216DA3">
      <w:pPr>
        <w:shd w:val="clear" w:color="auto" w:fill="FFFFFF"/>
        <w:ind w:firstLine="709"/>
        <w:jc w:val="both"/>
        <w:rPr>
          <w:rFonts w:ascii="PT Astra Serif" w:hAnsi="PT Astra Serif"/>
          <w:b w:val="0"/>
          <w:spacing w:val="-5"/>
        </w:rPr>
      </w:pPr>
    </w:p>
    <w:p w:rsidR="00ED6115" w:rsidRPr="00216DA3" w:rsidRDefault="00E97132" w:rsidP="00216DA3">
      <w:pPr>
        <w:autoSpaceDE w:val="0"/>
        <w:autoSpaceDN w:val="0"/>
        <w:adjustRightInd w:val="0"/>
        <w:jc w:val="both"/>
        <w:rPr>
          <w:rFonts w:ascii="PT Astra Serif" w:hAnsi="PT Astra Serif"/>
          <w:b w:val="0"/>
        </w:rPr>
      </w:pPr>
      <w:r w:rsidRPr="00216DA3">
        <w:rPr>
          <w:rFonts w:ascii="PT Astra Serif" w:hAnsi="PT Astra Serif"/>
          <w:b w:val="0"/>
        </w:rPr>
        <w:t>Глава</w:t>
      </w:r>
      <w:r w:rsidR="00ED6115" w:rsidRPr="00216DA3">
        <w:rPr>
          <w:rFonts w:ascii="PT Astra Serif" w:hAnsi="PT Astra Serif"/>
          <w:b w:val="0"/>
        </w:rPr>
        <w:t xml:space="preserve"> Администрации </w:t>
      </w:r>
    </w:p>
    <w:p w:rsidR="00ED6115" w:rsidRPr="00216DA3" w:rsidRDefault="00ED6115" w:rsidP="00216DA3">
      <w:pPr>
        <w:autoSpaceDE w:val="0"/>
        <w:autoSpaceDN w:val="0"/>
        <w:adjustRightInd w:val="0"/>
        <w:jc w:val="both"/>
        <w:rPr>
          <w:rFonts w:ascii="PT Astra Serif" w:hAnsi="PT Astra Serif"/>
          <w:b w:val="0"/>
        </w:rPr>
      </w:pPr>
      <w:r w:rsidRPr="00216DA3">
        <w:rPr>
          <w:rFonts w:ascii="PT Astra Serif" w:hAnsi="PT Astra Serif"/>
          <w:b w:val="0"/>
        </w:rPr>
        <w:t>муниципального образования</w:t>
      </w:r>
    </w:p>
    <w:p w:rsidR="00B75E41" w:rsidRPr="00216DA3" w:rsidRDefault="00ED6115" w:rsidP="00216DA3">
      <w:pPr>
        <w:autoSpaceDE w:val="0"/>
        <w:autoSpaceDN w:val="0"/>
        <w:adjustRightInd w:val="0"/>
        <w:jc w:val="both"/>
        <w:rPr>
          <w:rFonts w:ascii="PT Astra Serif" w:hAnsi="PT Astra Serif"/>
          <w:b w:val="0"/>
          <w:bCs w:val="0"/>
          <w:highlight w:val="yellow"/>
        </w:rPr>
      </w:pPr>
      <w:r w:rsidRPr="00216DA3">
        <w:rPr>
          <w:rFonts w:ascii="PT Astra Serif" w:hAnsi="PT Astra Serif"/>
          <w:b w:val="0"/>
        </w:rPr>
        <w:t xml:space="preserve">«Сенгилеевский район» </w:t>
      </w:r>
      <w:r w:rsidR="00EE1057" w:rsidRPr="00216DA3">
        <w:rPr>
          <w:rFonts w:ascii="PT Astra Serif" w:hAnsi="PT Astra Serif"/>
          <w:b w:val="0"/>
        </w:rPr>
        <w:t xml:space="preserve">                                                            </w:t>
      </w:r>
      <w:r w:rsidRPr="00216DA3">
        <w:rPr>
          <w:rFonts w:ascii="PT Astra Serif" w:hAnsi="PT Astra Serif"/>
          <w:b w:val="0"/>
        </w:rPr>
        <w:t xml:space="preserve">  </w:t>
      </w:r>
      <w:r w:rsidR="00E97132" w:rsidRPr="00216DA3">
        <w:rPr>
          <w:rFonts w:ascii="PT Astra Serif" w:hAnsi="PT Astra Serif"/>
          <w:b w:val="0"/>
        </w:rPr>
        <w:t>М.Н.Самаркин</w:t>
      </w:r>
    </w:p>
    <w:sectPr w:rsidR="00B75E41" w:rsidRPr="00216DA3" w:rsidSect="00ED6C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F9B"/>
    <w:multiLevelType w:val="multilevel"/>
    <w:tmpl w:val="2AD69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E5D79"/>
    <w:multiLevelType w:val="multilevel"/>
    <w:tmpl w:val="42EA8FA0"/>
    <w:lvl w:ilvl="0">
      <w:start w:val="1"/>
      <w:numFmt w:val="decimal"/>
      <w:lvlText w:val="%1."/>
      <w:lvlJc w:val="left"/>
      <w:pPr>
        <w:ind w:left="1129" w:hanging="4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31007F91"/>
    <w:multiLevelType w:val="multilevel"/>
    <w:tmpl w:val="2AD69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2C5AE5"/>
    <w:multiLevelType w:val="hybridMultilevel"/>
    <w:tmpl w:val="64DCA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FB2B66"/>
    <w:multiLevelType w:val="hybridMultilevel"/>
    <w:tmpl w:val="9E5E1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3C0DDA"/>
    <w:multiLevelType w:val="multilevel"/>
    <w:tmpl w:val="0B66869C"/>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5E19398A"/>
    <w:multiLevelType w:val="multilevel"/>
    <w:tmpl w:val="4000B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4F5309"/>
    <w:multiLevelType w:val="multilevel"/>
    <w:tmpl w:val="AF28011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2B0CCA"/>
    <w:multiLevelType w:val="multilevel"/>
    <w:tmpl w:val="9E9C3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4"/>
  </w:num>
  <w:num w:numId="5">
    <w:abstractNumId w:val="6"/>
  </w:num>
  <w:num w:numId="6">
    <w:abstractNumId w:val="8"/>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6115"/>
    <w:rsid w:val="0000249A"/>
    <w:rsid w:val="00007669"/>
    <w:rsid w:val="00007752"/>
    <w:rsid w:val="00022BEA"/>
    <w:rsid w:val="0003027D"/>
    <w:rsid w:val="000377FF"/>
    <w:rsid w:val="00040880"/>
    <w:rsid w:val="00041957"/>
    <w:rsid w:val="00083BF7"/>
    <w:rsid w:val="00090B93"/>
    <w:rsid w:val="000929AE"/>
    <w:rsid w:val="000B6ED6"/>
    <w:rsid w:val="000C2BA2"/>
    <w:rsid w:val="000C375C"/>
    <w:rsid w:val="000C48D1"/>
    <w:rsid w:val="000D1419"/>
    <w:rsid w:val="000D485F"/>
    <w:rsid w:val="000D6AB4"/>
    <w:rsid w:val="000E054C"/>
    <w:rsid w:val="000E09FB"/>
    <w:rsid w:val="000E1E8C"/>
    <w:rsid w:val="000E6A22"/>
    <w:rsid w:val="000F0A37"/>
    <w:rsid w:val="000F6EA8"/>
    <w:rsid w:val="001043BC"/>
    <w:rsid w:val="00111408"/>
    <w:rsid w:val="00113920"/>
    <w:rsid w:val="00122A87"/>
    <w:rsid w:val="00130EB9"/>
    <w:rsid w:val="00132959"/>
    <w:rsid w:val="00132B50"/>
    <w:rsid w:val="00132EED"/>
    <w:rsid w:val="00133D45"/>
    <w:rsid w:val="00141240"/>
    <w:rsid w:val="00144984"/>
    <w:rsid w:val="0014550D"/>
    <w:rsid w:val="0015060B"/>
    <w:rsid w:val="001578DA"/>
    <w:rsid w:val="00162026"/>
    <w:rsid w:val="00163481"/>
    <w:rsid w:val="00174E61"/>
    <w:rsid w:val="00176DCD"/>
    <w:rsid w:val="00181EC9"/>
    <w:rsid w:val="0018560B"/>
    <w:rsid w:val="0019243E"/>
    <w:rsid w:val="001A1063"/>
    <w:rsid w:val="001A137C"/>
    <w:rsid w:val="001A4EA2"/>
    <w:rsid w:val="001B26DA"/>
    <w:rsid w:val="001B5200"/>
    <w:rsid w:val="001B56BB"/>
    <w:rsid w:val="001B703A"/>
    <w:rsid w:val="001C15F7"/>
    <w:rsid w:val="001C6984"/>
    <w:rsid w:val="001D375A"/>
    <w:rsid w:val="001E2B2C"/>
    <w:rsid w:val="001F1CBE"/>
    <w:rsid w:val="001F64BD"/>
    <w:rsid w:val="001F66C9"/>
    <w:rsid w:val="00213D4D"/>
    <w:rsid w:val="00214E84"/>
    <w:rsid w:val="00216DA3"/>
    <w:rsid w:val="00223BBD"/>
    <w:rsid w:val="002266FC"/>
    <w:rsid w:val="00266B18"/>
    <w:rsid w:val="00277D22"/>
    <w:rsid w:val="002910D3"/>
    <w:rsid w:val="002A1C89"/>
    <w:rsid w:val="002A4848"/>
    <w:rsid w:val="002A72FA"/>
    <w:rsid w:val="002C07AC"/>
    <w:rsid w:val="002C1D9A"/>
    <w:rsid w:val="002D4CAF"/>
    <w:rsid w:val="002E5F09"/>
    <w:rsid w:val="002E6825"/>
    <w:rsid w:val="002F4F18"/>
    <w:rsid w:val="002F61EE"/>
    <w:rsid w:val="003118E3"/>
    <w:rsid w:val="0032601C"/>
    <w:rsid w:val="00332F77"/>
    <w:rsid w:val="00342F0C"/>
    <w:rsid w:val="00347372"/>
    <w:rsid w:val="003523F6"/>
    <w:rsid w:val="00353008"/>
    <w:rsid w:val="003555E6"/>
    <w:rsid w:val="00356E0C"/>
    <w:rsid w:val="0035728D"/>
    <w:rsid w:val="003828C2"/>
    <w:rsid w:val="00382C50"/>
    <w:rsid w:val="00393EA9"/>
    <w:rsid w:val="003B32FA"/>
    <w:rsid w:val="003B757B"/>
    <w:rsid w:val="003B768F"/>
    <w:rsid w:val="003C5067"/>
    <w:rsid w:val="003D12F0"/>
    <w:rsid w:val="003D2695"/>
    <w:rsid w:val="003F0612"/>
    <w:rsid w:val="003F6BCD"/>
    <w:rsid w:val="003F7F97"/>
    <w:rsid w:val="00421048"/>
    <w:rsid w:val="00423B13"/>
    <w:rsid w:val="00424BE5"/>
    <w:rsid w:val="00426FB5"/>
    <w:rsid w:val="00444E86"/>
    <w:rsid w:val="00453BDD"/>
    <w:rsid w:val="00462FDD"/>
    <w:rsid w:val="00464175"/>
    <w:rsid w:val="0046737E"/>
    <w:rsid w:val="00467F9E"/>
    <w:rsid w:val="004A18DE"/>
    <w:rsid w:val="004B502D"/>
    <w:rsid w:val="004B549D"/>
    <w:rsid w:val="004C02A0"/>
    <w:rsid w:val="004D2B53"/>
    <w:rsid w:val="004D6D4A"/>
    <w:rsid w:val="004D7EC6"/>
    <w:rsid w:val="004F30DB"/>
    <w:rsid w:val="004F3F7B"/>
    <w:rsid w:val="005061DC"/>
    <w:rsid w:val="005162C0"/>
    <w:rsid w:val="00531DC4"/>
    <w:rsid w:val="00532874"/>
    <w:rsid w:val="0054087E"/>
    <w:rsid w:val="00541654"/>
    <w:rsid w:val="00544108"/>
    <w:rsid w:val="0054727E"/>
    <w:rsid w:val="005474F2"/>
    <w:rsid w:val="00547D1B"/>
    <w:rsid w:val="005538C4"/>
    <w:rsid w:val="005556D1"/>
    <w:rsid w:val="00566743"/>
    <w:rsid w:val="005705EB"/>
    <w:rsid w:val="0057075B"/>
    <w:rsid w:val="00573199"/>
    <w:rsid w:val="00574113"/>
    <w:rsid w:val="00574539"/>
    <w:rsid w:val="005757E2"/>
    <w:rsid w:val="00581D93"/>
    <w:rsid w:val="00586B3C"/>
    <w:rsid w:val="005B1D59"/>
    <w:rsid w:val="005B5952"/>
    <w:rsid w:val="005C108D"/>
    <w:rsid w:val="005C298D"/>
    <w:rsid w:val="005D3A25"/>
    <w:rsid w:val="005D4BFC"/>
    <w:rsid w:val="005E0989"/>
    <w:rsid w:val="005E34DE"/>
    <w:rsid w:val="005E3C3A"/>
    <w:rsid w:val="005E5EF0"/>
    <w:rsid w:val="005E67C5"/>
    <w:rsid w:val="00605BB6"/>
    <w:rsid w:val="0062736D"/>
    <w:rsid w:val="006277CC"/>
    <w:rsid w:val="0063122D"/>
    <w:rsid w:val="00633F98"/>
    <w:rsid w:val="006370FC"/>
    <w:rsid w:val="00643DEE"/>
    <w:rsid w:val="0064709E"/>
    <w:rsid w:val="006656DA"/>
    <w:rsid w:val="00670D9E"/>
    <w:rsid w:val="00675B3B"/>
    <w:rsid w:val="00675FBA"/>
    <w:rsid w:val="00676821"/>
    <w:rsid w:val="00680011"/>
    <w:rsid w:val="006B30D9"/>
    <w:rsid w:val="006B38D4"/>
    <w:rsid w:val="006C05B8"/>
    <w:rsid w:val="006C2A89"/>
    <w:rsid w:val="006D26E6"/>
    <w:rsid w:val="006E2E77"/>
    <w:rsid w:val="006E4132"/>
    <w:rsid w:val="006F029B"/>
    <w:rsid w:val="007045E2"/>
    <w:rsid w:val="007071C0"/>
    <w:rsid w:val="00720E9B"/>
    <w:rsid w:val="00734C05"/>
    <w:rsid w:val="0073724C"/>
    <w:rsid w:val="00737FE1"/>
    <w:rsid w:val="00746B15"/>
    <w:rsid w:val="00746CDC"/>
    <w:rsid w:val="00757D1E"/>
    <w:rsid w:val="00762128"/>
    <w:rsid w:val="00766598"/>
    <w:rsid w:val="007802E4"/>
    <w:rsid w:val="007854A6"/>
    <w:rsid w:val="00795679"/>
    <w:rsid w:val="00797363"/>
    <w:rsid w:val="007A200A"/>
    <w:rsid w:val="007B4A92"/>
    <w:rsid w:val="007B66FC"/>
    <w:rsid w:val="007C6A66"/>
    <w:rsid w:val="007D360B"/>
    <w:rsid w:val="007D4506"/>
    <w:rsid w:val="007D6A40"/>
    <w:rsid w:val="007D6ABA"/>
    <w:rsid w:val="007E2E7E"/>
    <w:rsid w:val="007E6F9D"/>
    <w:rsid w:val="007E7CE2"/>
    <w:rsid w:val="007F5788"/>
    <w:rsid w:val="007F726D"/>
    <w:rsid w:val="00807B8F"/>
    <w:rsid w:val="00825750"/>
    <w:rsid w:val="00840137"/>
    <w:rsid w:val="00844223"/>
    <w:rsid w:val="00845631"/>
    <w:rsid w:val="00846160"/>
    <w:rsid w:val="00851856"/>
    <w:rsid w:val="00854371"/>
    <w:rsid w:val="0086109D"/>
    <w:rsid w:val="00865467"/>
    <w:rsid w:val="00867F1A"/>
    <w:rsid w:val="008714FD"/>
    <w:rsid w:val="0087176A"/>
    <w:rsid w:val="00890524"/>
    <w:rsid w:val="00891F7F"/>
    <w:rsid w:val="00897F77"/>
    <w:rsid w:val="008A1DF7"/>
    <w:rsid w:val="008A6F80"/>
    <w:rsid w:val="008B2CC7"/>
    <w:rsid w:val="008B6DE3"/>
    <w:rsid w:val="008C4470"/>
    <w:rsid w:val="008C55DE"/>
    <w:rsid w:val="008D09AD"/>
    <w:rsid w:val="008D6CFA"/>
    <w:rsid w:val="00901F86"/>
    <w:rsid w:val="00903F1C"/>
    <w:rsid w:val="009130A7"/>
    <w:rsid w:val="009148EA"/>
    <w:rsid w:val="00914FAA"/>
    <w:rsid w:val="0091649F"/>
    <w:rsid w:val="009172BA"/>
    <w:rsid w:val="00921CDA"/>
    <w:rsid w:val="0093424A"/>
    <w:rsid w:val="009414C2"/>
    <w:rsid w:val="00942D9D"/>
    <w:rsid w:val="00946CAD"/>
    <w:rsid w:val="00954B2F"/>
    <w:rsid w:val="009559E1"/>
    <w:rsid w:val="00960E33"/>
    <w:rsid w:val="0096400B"/>
    <w:rsid w:val="0096691B"/>
    <w:rsid w:val="00975D60"/>
    <w:rsid w:val="00984E38"/>
    <w:rsid w:val="00986235"/>
    <w:rsid w:val="009A7B0E"/>
    <w:rsid w:val="009B0D89"/>
    <w:rsid w:val="009B276F"/>
    <w:rsid w:val="009C7680"/>
    <w:rsid w:val="009E32B9"/>
    <w:rsid w:val="009E3329"/>
    <w:rsid w:val="009E3F6E"/>
    <w:rsid w:val="009E6D4B"/>
    <w:rsid w:val="009F014E"/>
    <w:rsid w:val="009F77AA"/>
    <w:rsid w:val="00A030AE"/>
    <w:rsid w:val="00A05A96"/>
    <w:rsid w:val="00A05ADF"/>
    <w:rsid w:val="00A05EC4"/>
    <w:rsid w:val="00A13F63"/>
    <w:rsid w:val="00A17CB5"/>
    <w:rsid w:val="00A2003B"/>
    <w:rsid w:val="00A42037"/>
    <w:rsid w:val="00A4339E"/>
    <w:rsid w:val="00A43B5D"/>
    <w:rsid w:val="00A44063"/>
    <w:rsid w:val="00A66777"/>
    <w:rsid w:val="00A66C6E"/>
    <w:rsid w:val="00A76094"/>
    <w:rsid w:val="00A76676"/>
    <w:rsid w:val="00A86E1E"/>
    <w:rsid w:val="00A95F96"/>
    <w:rsid w:val="00AA2426"/>
    <w:rsid w:val="00AA2A67"/>
    <w:rsid w:val="00AB2284"/>
    <w:rsid w:val="00AB4BF9"/>
    <w:rsid w:val="00AB7308"/>
    <w:rsid w:val="00AC3F47"/>
    <w:rsid w:val="00AD6AA3"/>
    <w:rsid w:val="00AE72C0"/>
    <w:rsid w:val="00AF4D96"/>
    <w:rsid w:val="00B019CF"/>
    <w:rsid w:val="00B104D3"/>
    <w:rsid w:val="00B11D34"/>
    <w:rsid w:val="00B147A8"/>
    <w:rsid w:val="00B20CA4"/>
    <w:rsid w:val="00B21AA6"/>
    <w:rsid w:val="00B22F6F"/>
    <w:rsid w:val="00B23414"/>
    <w:rsid w:val="00B34241"/>
    <w:rsid w:val="00B37A76"/>
    <w:rsid w:val="00B434CF"/>
    <w:rsid w:val="00B53590"/>
    <w:rsid w:val="00B540BA"/>
    <w:rsid w:val="00B57990"/>
    <w:rsid w:val="00B61B55"/>
    <w:rsid w:val="00B61F12"/>
    <w:rsid w:val="00B6349C"/>
    <w:rsid w:val="00B64C85"/>
    <w:rsid w:val="00B65487"/>
    <w:rsid w:val="00B70435"/>
    <w:rsid w:val="00B75E41"/>
    <w:rsid w:val="00B76593"/>
    <w:rsid w:val="00B776CC"/>
    <w:rsid w:val="00B945E6"/>
    <w:rsid w:val="00B97817"/>
    <w:rsid w:val="00BA085C"/>
    <w:rsid w:val="00BA479E"/>
    <w:rsid w:val="00BB5022"/>
    <w:rsid w:val="00BB7932"/>
    <w:rsid w:val="00BC289D"/>
    <w:rsid w:val="00BD634A"/>
    <w:rsid w:val="00BF09FC"/>
    <w:rsid w:val="00BF320B"/>
    <w:rsid w:val="00BF52F8"/>
    <w:rsid w:val="00BF77DD"/>
    <w:rsid w:val="00C00CA5"/>
    <w:rsid w:val="00C03342"/>
    <w:rsid w:val="00C11C89"/>
    <w:rsid w:val="00C25412"/>
    <w:rsid w:val="00C26113"/>
    <w:rsid w:val="00C32E0B"/>
    <w:rsid w:val="00C4144B"/>
    <w:rsid w:val="00C43436"/>
    <w:rsid w:val="00C500C3"/>
    <w:rsid w:val="00C5449E"/>
    <w:rsid w:val="00C62470"/>
    <w:rsid w:val="00C63C9B"/>
    <w:rsid w:val="00C65172"/>
    <w:rsid w:val="00C655CD"/>
    <w:rsid w:val="00C744DC"/>
    <w:rsid w:val="00C75B7A"/>
    <w:rsid w:val="00C97D0F"/>
    <w:rsid w:val="00CC1A7B"/>
    <w:rsid w:val="00CC23B3"/>
    <w:rsid w:val="00CC4176"/>
    <w:rsid w:val="00CD1489"/>
    <w:rsid w:val="00CD1990"/>
    <w:rsid w:val="00CD701A"/>
    <w:rsid w:val="00CE6ACF"/>
    <w:rsid w:val="00D02520"/>
    <w:rsid w:val="00D061A4"/>
    <w:rsid w:val="00D25D01"/>
    <w:rsid w:val="00D272AA"/>
    <w:rsid w:val="00D305F3"/>
    <w:rsid w:val="00D3142C"/>
    <w:rsid w:val="00D33D04"/>
    <w:rsid w:val="00D40C1E"/>
    <w:rsid w:val="00D5107A"/>
    <w:rsid w:val="00D658EB"/>
    <w:rsid w:val="00D67D15"/>
    <w:rsid w:val="00D76CD5"/>
    <w:rsid w:val="00D9726E"/>
    <w:rsid w:val="00DD194D"/>
    <w:rsid w:val="00DE0AFB"/>
    <w:rsid w:val="00DE6642"/>
    <w:rsid w:val="00DF420C"/>
    <w:rsid w:val="00DF6D97"/>
    <w:rsid w:val="00E003CA"/>
    <w:rsid w:val="00E007D8"/>
    <w:rsid w:val="00E01687"/>
    <w:rsid w:val="00E115A4"/>
    <w:rsid w:val="00E15A8F"/>
    <w:rsid w:val="00E21725"/>
    <w:rsid w:val="00E22645"/>
    <w:rsid w:val="00E35285"/>
    <w:rsid w:val="00E36DB8"/>
    <w:rsid w:val="00E512A7"/>
    <w:rsid w:val="00E55414"/>
    <w:rsid w:val="00E64FBE"/>
    <w:rsid w:val="00E76DC1"/>
    <w:rsid w:val="00E826E3"/>
    <w:rsid w:val="00E86677"/>
    <w:rsid w:val="00E956EA"/>
    <w:rsid w:val="00E97132"/>
    <w:rsid w:val="00EA1E2E"/>
    <w:rsid w:val="00EA5043"/>
    <w:rsid w:val="00EB4184"/>
    <w:rsid w:val="00EC396E"/>
    <w:rsid w:val="00EC4795"/>
    <w:rsid w:val="00EC6AB1"/>
    <w:rsid w:val="00EC7509"/>
    <w:rsid w:val="00ED4367"/>
    <w:rsid w:val="00ED6115"/>
    <w:rsid w:val="00ED6CFA"/>
    <w:rsid w:val="00ED75B6"/>
    <w:rsid w:val="00EE1057"/>
    <w:rsid w:val="00EE6E94"/>
    <w:rsid w:val="00EF1AAA"/>
    <w:rsid w:val="00EF3AD0"/>
    <w:rsid w:val="00EF4811"/>
    <w:rsid w:val="00EF6061"/>
    <w:rsid w:val="00F01747"/>
    <w:rsid w:val="00F12285"/>
    <w:rsid w:val="00F2742F"/>
    <w:rsid w:val="00F34C7A"/>
    <w:rsid w:val="00F35BA0"/>
    <w:rsid w:val="00F52C0A"/>
    <w:rsid w:val="00F54236"/>
    <w:rsid w:val="00F54E74"/>
    <w:rsid w:val="00F55099"/>
    <w:rsid w:val="00F759F1"/>
    <w:rsid w:val="00F80A2A"/>
    <w:rsid w:val="00F80F41"/>
    <w:rsid w:val="00F8450F"/>
    <w:rsid w:val="00F95AD9"/>
    <w:rsid w:val="00FD259C"/>
    <w:rsid w:val="00FD5AF8"/>
    <w:rsid w:val="00FE1B45"/>
    <w:rsid w:val="00FF0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115"/>
    <w:rPr>
      <w:b/>
      <w:bCs/>
      <w:sz w:val="28"/>
      <w:szCs w:val="28"/>
    </w:rPr>
  </w:style>
  <w:style w:type="paragraph" w:styleId="1">
    <w:name w:val="heading 1"/>
    <w:basedOn w:val="a"/>
    <w:next w:val="a"/>
    <w:link w:val="10"/>
    <w:qFormat/>
    <w:rsid w:val="002E6825"/>
    <w:pPr>
      <w:keepNext/>
      <w:ind w:right="5002" w:hanging="426"/>
      <w:jc w:val="center"/>
      <w:outlineLvl w:val="0"/>
    </w:pPr>
    <w:rPr>
      <w:bCs w:val="0"/>
      <w:color w:val="0000FF"/>
      <w:sz w:val="24"/>
      <w:szCs w:val="20"/>
    </w:rPr>
  </w:style>
  <w:style w:type="paragraph" w:styleId="2">
    <w:name w:val="heading 2"/>
    <w:basedOn w:val="a"/>
    <w:next w:val="a"/>
    <w:link w:val="20"/>
    <w:unhideWhenUsed/>
    <w:qFormat/>
    <w:rsid w:val="002E6825"/>
    <w:pPr>
      <w:keepNext/>
      <w:keepLines/>
      <w:spacing w:before="200"/>
      <w:outlineLvl w:val="1"/>
    </w:pPr>
    <w:rPr>
      <w:rFonts w:asciiTheme="majorHAnsi" w:eastAsiaTheme="majorEastAsia" w:hAnsiTheme="majorHAnsi" w:cstheme="majorBidi"/>
      <w:b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6825"/>
    <w:rPr>
      <w:b/>
      <w:color w:val="0000FF"/>
      <w:sz w:val="24"/>
    </w:rPr>
  </w:style>
  <w:style w:type="character" w:styleId="a3">
    <w:name w:val="Emphasis"/>
    <w:basedOn w:val="a0"/>
    <w:qFormat/>
    <w:rsid w:val="002E6825"/>
    <w:rPr>
      <w:i/>
      <w:iCs/>
    </w:rPr>
  </w:style>
  <w:style w:type="character" w:customStyle="1" w:styleId="20">
    <w:name w:val="Заголовок 2 Знак"/>
    <w:basedOn w:val="a0"/>
    <w:link w:val="2"/>
    <w:rsid w:val="002E6825"/>
    <w:rPr>
      <w:rFonts w:asciiTheme="majorHAnsi" w:eastAsiaTheme="majorEastAsia" w:hAnsiTheme="majorHAnsi" w:cstheme="majorBidi"/>
      <w:bCs/>
      <w:color w:val="4F81BD" w:themeColor="accent1"/>
      <w:sz w:val="26"/>
      <w:szCs w:val="26"/>
    </w:rPr>
  </w:style>
  <w:style w:type="paragraph" w:styleId="a4">
    <w:name w:val="Title"/>
    <w:basedOn w:val="a"/>
    <w:next w:val="a"/>
    <w:link w:val="a5"/>
    <w:qFormat/>
    <w:rsid w:val="002E6825"/>
    <w:pPr>
      <w:pBdr>
        <w:bottom w:val="single" w:sz="8" w:space="4" w:color="4F81BD" w:themeColor="accent1"/>
      </w:pBdr>
      <w:spacing w:after="300"/>
      <w:contextualSpacing/>
    </w:pPr>
    <w:rPr>
      <w:rFonts w:asciiTheme="majorHAnsi" w:eastAsiaTheme="majorEastAsia" w:hAnsiTheme="majorHAnsi" w:cstheme="majorBidi"/>
      <w:bCs w:val="0"/>
      <w:color w:val="17365D" w:themeColor="text2" w:themeShade="BF"/>
      <w:spacing w:val="5"/>
      <w:kern w:val="28"/>
      <w:sz w:val="52"/>
      <w:szCs w:val="52"/>
    </w:rPr>
  </w:style>
  <w:style w:type="character" w:customStyle="1" w:styleId="a5">
    <w:name w:val="Название Знак"/>
    <w:basedOn w:val="a0"/>
    <w:link w:val="a4"/>
    <w:rsid w:val="002E6825"/>
    <w:rPr>
      <w:rFonts w:asciiTheme="majorHAnsi" w:eastAsiaTheme="majorEastAsia" w:hAnsiTheme="majorHAnsi" w:cstheme="majorBidi"/>
      <w:b/>
      <w:color w:val="17365D" w:themeColor="text2" w:themeShade="BF"/>
      <w:spacing w:val="5"/>
      <w:kern w:val="28"/>
      <w:sz w:val="52"/>
      <w:szCs w:val="52"/>
    </w:rPr>
  </w:style>
  <w:style w:type="paragraph" w:styleId="a6">
    <w:name w:val="Body Text"/>
    <w:basedOn w:val="a"/>
    <w:link w:val="a7"/>
    <w:uiPriority w:val="99"/>
    <w:rsid w:val="00C00CA5"/>
    <w:pPr>
      <w:ind w:right="-2"/>
      <w:jc w:val="both"/>
    </w:pPr>
    <w:rPr>
      <w:b w:val="0"/>
      <w:bCs w:val="0"/>
    </w:rPr>
  </w:style>
  <w:style w:type="character" w:customStyle="1" w:styleId="a7">
    <w:name w:val="Основной текст Знак"/>
    <w:basedOn w:val="a0"/>
    <w:link w:val="a6"/>
    <w:uiPriority w:val="99"/>
    <w:rsid w:val="00C00CA5"/>
    <w:rPr>
      <w:sz w:val="28"/>
      <w:szCs w:val="28"/>
    </w:rPr>
  </w:style>
  <w:style w:type="character" w:styleId="a8">
    <w:name w:val="Strong"/>
    <w:basedOn w:val="a0"/>
    <w:uiPriority w:val="99"/>
    <w:qFormat/>
    <w:rsid w:val="007D6ABA"/>
    <w:rPr>
      <w:b/>
      <w:bCs/>
    </w:rPr>
  </w:style>
  <w:style w:type="paragraph" w:customStyle="1" w:styleId="ConsPlusNormal">
    <w:name w:val="ConsPlusNormal"/>
    <w:uiPriority w:val="99"/>
    <w:rsid w:val="007D6ABA"/>
    <w:pPr>
      <w:widowControl w:val="0"/>
      <w:suppressAutoHyphens/>
      <w:autoSpaceDE w:val="0"/>
      <w:ind w:firstLine="720"/>
    </w:pPr>
    <w:rPr>
      <w:rFonts w:ascii="Arial" w:hAnsi="Arial" w:cs="Arial"/>
      <w:lang w:eastAsia="ar-SA"/>
    </w:rPr>
  </w:style>
  <w:style w:type="paragraph" w:styleId="a9">
    <w:name w:val="Normal (Web)"/>
    <w:basedOn w:val="a"/>
    <w:uiPriority w:val="99"/>
    <w:unhideWhenUsed/>
    <w:rsid w:val="00EC7509"/>
    <w:pPr>
      <w:spacing w:before="100" w:beforeAutospacing="1" w:after="100" w:afterAutospacing="1"/>
    </w:pPr>
    <w:rPr>
      <w:rFonts w:ascii="Arial CYR" w:hAnsi="Arial CYR" w:cs="Arial CYR"/>
      <w:b w:val="0"/>
      <w:bCs w:val="0"/>
      <w:sz w:val="22"/>
      <w:szCs w:val="22"/>
    </w:rPr>
  </w:style>
  <w:style w:type="paragraph" w:styleId="aa">
    <w:name w:val="Balloon Text"/>
    <w:basedOn w:val="a"/>
    <w:link w:val="ab"/>
    <w:uiPriority w:val="99"/>
    <w:semiHidden/>
    <w:unhideWhenUsed/>
    <w:rsid w:val="001E2B2C"/>
    <w:rPr>
      <w:rFonts w:ascii="Segoe UI" w:hAnsi="Segoe UI" w:cs="Segoe UI"/>
      <w:sz w:val="18"/>
      <w:szCs w:val="18"/>
    </w:rPr>
  </w:style>
  <w:style w:type="character" w:customStyle="1" w:styleId="ab">
    <w:name w:val="Текст выноски Знак"/>
    <w:basedOn w:val="a0"/>
    <w:link w:val="aa"/>
    <w:uiPriority w:val="99"/>
    <w:semiHidden/>
    <w:rsid w:val="001E2B2C"/>
    <w:rPr>
      <w:rFonts w:ascii="Segoe UI" w:hAnsi="Segoe UI" w:cs="Segoe UI"/>
      <w:b/>
      <w:bCs/>
      <w:sz w:val="18"/>
      <w:szCs w:val="18"/>
    </w:rPr>
  </w:style>
  <w:style w:type="paragraph" w:styleId="ac">
    <w:name w:val="List Paragraph"/>
    <w:basedOn w:val="a"/>
    <w:uiPriority w:val="34"/>
    <w:qFormat/>
    <w:rsid w:val="00E22645"/>
    <w:pPr>
      <w:ind w:left="720"/>
      <w:contextualSpacing/>
    </w:pPr>
  </w:style>
  <w:style w:type="character" w:customStyle="1" w:styleId="21">
    <w:name w:val="Основной текст (2)_"/>
    <w:basedOn w:val="a0"/>
    <w:link w:val="22"/>
    <w:rsid w:val="00C75B7A"/>
    <w:rPr>
      <w:shd w:val="clear" w:color="auto" w:fill="FFFFFF"/>
    </w:rPr>
  </w:style>
  <w:style w:type="paragraph" w:customStyle="1" w:styleId="22">
    <w:name w:val="Основной текст (2)"/>
    <w:basedOn w:val="a"/>
    <w:link w:val="21"/>
    <w:rsid w:val="00C75B7A"/>
    <w:pPr>
      <w:widowControl w:val="0"/>
      <w:shd w:val="clear" w:color="auto" w:fill="FFFFFF"/>
      <w:spacing w:line="0" w:lineRule="atLeast"/>
      <w:ind w:hanging="160"/>
      <w:jc w:val="center"/>
    </w:pPr>
    <w:rPr>
      <w:b w:val="0"/>
      <w:bCs w:val="0"/>
      <w:sz w:val="20"/>
      <w:szCs w:val="20"/>
    </w:rPr>
  </w:style>
  <w:style w:type="character" w:customStyle="1" w:styleId="ad">
    <w:name w:val="Оглавление_"/>
    <w:basedOn w:val="a0"/>
    <w:link w:val="ae"/>
    <w:rsid w:val="00C75B7A"/>
    <w:rPr>
      <w:shd w:val="clear" w:color="auto" w:fill="FFFFFF"/>
    </w:rPr>
  </w:style>
  <w:style w:type="paragraph" w:customStyle="1" w:styleId="ae">
    <w:name w:val="Оглавление"/>
    <w:basedOn w:val="a"/>
    <w:link w:val="ad"/>
    <w:rsid w:val="00C75B7A"/>
    <w:pPr>
      <w:widowControl w:val="0"/>
      <w:shd w:val="clear" w:color="auto" w:fill="FFFFFF"/>
      <w:spacing w:line="322" w:lineRule="exact"/>
      <w:jc w:val="both"/>
    </w:pPr>
    <w:rPr>
      <w:b w:val="0"/>
      <w:bCs w:val="0"/>
      <w:sz w:val="20"/>
      <w:szCs w:val="20"/>
    </w:rPr>
  </w:style>
  <w:style w:type="character" w:customStyle="1" w:styleId="213pt">
    <w:name w:val="Основной текст (2) + 13 pt;Курсив"/>
    <w:basedOn w:val="21"/>
    <w:rsid w:val="00C75B7A"/>
    <w:rPr>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112pt">
    <w:name w:val="Основной текст (11) + 12 pt;Не курсив"/>
    <w:basedOn w:val="a0"/>
    <w:rsid w:val="00C75B7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4">
    <w:name w:val="Основной текст (4)_"/>
    <w:basedOn w:val="a0"/>
    <w:link w:val="40"/>
    <w:rsid w:val="00C75B7A"/>
    <w:rPr>
      <w:b/>
      <w:bCs/>
      <w:shd w:val="clear" w:color="auto" w:fill="FFFFFF"/>
    </w:rPr>
  </w:style>
  <w:style w:type="character" w:customStyle="1" w:styleId="6">
    <w:name w:val="Основной текст (6)_"/>
    <w:basedOn w:val="a0"/>
    <w:link w:val="60"/>
    <w:rsid w:val="00C75B7A"/>
    <w:rPr>
      <w:b/>
      <w:bCs/>
      <w:shd w:val="clear" w:color="auto" w:fill="FFFFFF"/>
    </w:rPr>
  </w:style>
  <w:style w:type="paragraph" w:customStyle="1" w:styleId="40">
    <w:name w:val="Основной текст (4)"/>
    <w:basedOn w:val="a"/>
    <w:link w:val="4"/>
    <w:rsid w:val="00C75B7A"/>
    <w:pPr>
      <w:widowControl w:val="0"/>
      <w:shd w:val="clear" w:color="auto" w:fill="FFFFFF"/>
      <w:spacing w:before="360" w:line="499" w:lineRule="exact"/>
      <w:jc w:val="both"/>
    </w:pPr>
    <w:rPr>
      <w:sz w:val="20"/>
      <w:szCs w:val="20"/>
    </w:rPr>
  </w:style>
  <w:style w:type="paragraph" w:customStyle="1" w:styleId="60">
    <w:name w:val="Основной текст (6)"/>
    <w:basedOn w:val="a"/>
    <w:link w:val="6"/>
    <w:rsid w:val="00C75B7A"/>
    <w:pPr>
      <w:widowControl w:val="0"/>
      <w:shd w:val="clear" w:color="auto" w:fill="FFFFFF"/>
      <w:spacing w:before="240" w:after="360" w:line="0" w:lineRule="atLeast"/>
      <w:jc w:val="center"/>
    </w:pPr>
    <w:rPr>
      <w:sz w:val="20"/>
      <w:szCs w:val="20"/>
    </w:rPr>
  </w:style>
  <w:style w:type="character" w:customStyle="1" w:styleId="412pt">
    <w:name w:val="Основной текст (4) + 12 pt;Не полужирный"/>
    <w:basedOn w:val="4"/>
    <w:rsid w:val="00C75B7A"/>
    <w:rPr>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rmal0">
    <w:name w:val="consplusnormal"/>
    <w:basedOn w:val="a"/>
    <w:rsid w:val="00342F0C"/>
    <w:pPr>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427891725">
      <w:bodyDiv w:val="1"/>
      <w:marLeft w:val="0"/>
      <w:marRight w:val="0"/>
      <w:marTop w:val="0"/>
      <w:marBottom w:val="0"/>
      <w:divBdr>
        <w:top w:val="none" w:sz="0" w:space="0" w:color="auto"/>
        <w:left w:val="none" w:sz="0" w:space="0" w:color="auto"/>
        <w:bottom w:val="none" w:sz="0" w:space="0" w:color="auto"/>
        <w:right w:val="none" w:sz="0" w:space="0" w:color="auto"/>
      </w:divBdr>
    </w:div>
    <w:div w:id="7382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7C23F-DA94-4244-9A6D-A12E29AB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5</Pages>
  <Words>1800</Words>
  <Characters>10262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ADMIN1</cp:lastModifiedBy>
  <cp:revision>107</cp:revision>
  <cp:lastPrinted>2026-05-08T07:26:00Z</cp:lastPrinted>
  <dcterms:created xsi:type="dcterms:W3CDTF">2022-08-25T04:42:00Z</dcterms:created>
  <dcterms:modified xsi:type="dcterms:W3CDTF">2026-05-08T07:32:00Z</dcterms:modified>
</cp:coreProperties>
</file>