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2D" w:rsidRPr="002D392D" w:rsidRDefault="002D392D" w:rsidP="002D392D">
      <w:pPr>
        <w:pStyle w:val="20"/>
        <w:ind w:left="0"/>
        <w:jc w:val="center"/>
        <w:rPr>
          <w:sz w:val="28"/>
          <w:szCs w:val="28"/>
        </w:rPr>
      </w:pPr>
      <w:r w:rsidRPr="002D392D">
        <w:rPr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2D" w:rsidRPr="002D392D" w:rsidRDefault="002D392D" w:rsidP="002D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2D" w:rsidRPr="002D392D" w:rsidRDefault="002D392D" w:rsidP="002D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2D" w:rsidRPr="002D392D" w:rsidRDefault="002D392D" w:rsidP="002D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92D">
        <w:rPr>
          <w:rFonts w:ascii="Times New Roman" w:hAnsi="Times New Roman" w:cs="Times New Roman"/>
          <w:b/>
          <w:sz w:val="28"/>
          <w:szCs w:val="28"/>
        </w:rPr>
        <w:t xml:space="preserve">            АДМИНИСТРАЦИЯ МУНИЦИПАЛЬНОГО ОБРАЗОВАНИЯ</w:t>
      </w:r>
    </w:p>
    <w:p w:rsidR="002D392D" w:rsidRPr="002D392D" w:rsidRDefault="002D392D" w:rsidP="002D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92D">
        <w:rPr>
          <w:rFonts w:ascii="Times New Roman" w:hAnsi="Times New Roman" w:cs="Times New Roman"/>
          <w:b/>
          <w:sz w:val="28"/>
          <w:szCs w:val="28"/>
        </w:rPr>
        <w:t xml:space="preserve">           «СЕНГИЛЕЕВСКИЙ РАЙОН» УЛЬЯНОВСКОЙ ОБЛАСТИ </w:t>
      </w:r>
    </w:p>
    <w:p w:rsidR="002D392D" w:rsidRPr="002D392D" w:rsidRDefault="002D392D" w:rsidP="002D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2D" w:rsidRPr="002D392D" w:rsidRDefault="002D392D" w:rsidP="002D392D">
      <w:pPr>
        <w:spacing w:after="0" w:line="240" w:lineRule="auto"/>
        <w:jc w:val="center"/>
        <w:rPr>
          <w:rFonts w:ascii="Times New Roman" w:hAnsi="Times New Roman" w:cs="Times New Roman"/>
          <w:b/>
          <w:spacing w:val="144"/>
          <w:sz w:val="28"/>
          <w:szCs w:val="28"/>
        </w:rPr>
      </w:pPr>
      <w:r w:rsidRPr="002D392D">
        <w:rPr>
          <w:rFonts w:ascii="Times New Roman" w:hAnsi="Times New Roman" w:cs="Times New Roman"/>
          <w:b/>
          <w:spacing w:val="144"/>
          <w:sz w:val="28"/>
          <w:szCs w:val="28"/>
        </w:rPr>
        <w:t>ПОСТАНОВЛЕНИЕ</w:t>
      </w:r>
    </w:p>
    <w:p w:rsidR="00710223" w:rsidRPr="00637714" w:rsidRDefault="00710223" w:rsidP="007102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37714">
        <w:rPr>
          <w:rFonts w:ascii="PT Astra Serif" w:hAnsi="PT Astra Serif"/>
          <w:sz w:val="28"/>
          <w:szCs w:val="28"/>
        </w:rPr>
        <w:t xml:space="preserve">     от 05 сентября 2023 года                                                                      588-п</w:t>
      </w:r>
    </w:p>
    <w:p w:rsidR="00710223" w:rsidRPr="00637714" w:rsidRDefault="00710223" w:rsidP="007102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10223" w:rsidRPr="00637714" w:rsidRDefault="00710223" w:rsidP="007102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10223" w:rsidRPr="00637714" w:rsidRDefault="00710223" w:rsidP="007102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10223" w:rsidRPr="00637714" w:rsidRDefault="00710223" w:rsidP="007102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10223" w:rsidRPr="00637714" w:rsidRDefault="00710223" w:rsidP="007102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10223" w:rsidRPr="00637714" w:rsidRDefault="00710223" w:rsidP="007102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8E65E4" w:rsidRPr="00637714" w:rsidRDefault="008E65E4" w:rsidP="0071022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37714">
        <w:rPr>
          <w:rFonts w:ascii="PT Astra Serif" w:hAnsi="PT Astra Serif" w:cs="Times New Roman"/>
          <w:b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8E65E4" w:rsidRPr="00637714" w:rsidRDefault="008E65E4" w:rsidP="007102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10223" w:rsidRPr="00637714" w:rsidRDefault="00710223" w:rsidP="007102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E65E4" w:rsidRPr="00637714" w:rsidRDefault="008E65E4" w:rsidP="007102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37714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637714">
        <w:rPr>
          <w:rStyle w:val="a6"/>
          <w:rFonts w:ascii="PT Astra Serif" w:hAnsi="PT Astra Serif"/>
          <w:color w:val="auto"/>
          <w:sz w:val="28"/>
          <w:szCs w:val="28"/>
        </w:rPr>
        <w:t>Федеральным законом</w:t>
      </w:r>
      <w:r w:rsidRPr="00637714">
        <w:rPr>
          <w:rFonts w:ascii="PT Astra Serif" w:hAnsi="PT Astra Serif" w:cs="Times New Roman"/>
          <w:sz w:val="28"/>
          <w:szCs w:val="28"/>
        </w:rPr>
        <w:t xml:space="preserve"> от 13 июля 2020 года </w:t>
      </w:r>
      <w:r w:rsidR="00720D47" w:rsidRPr="00637714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637714">
        <w:rPr>
          <w:rFonts w:ascii="PT Astra Serif" w:hAnsi="PT Astra Serif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</w:t>
      </w:r>
      <w:r w:rsidR="004D7413" w:rsidRPr="00637714">
        <w:rPr>
          <w:rFonts w:ascii="PT Astra Serif" w:hAnsi="PT Astra Serif" w:cs="Times New Roman"/>
          <w:sz w:val="28"/>
          <w:szCs w:val="28"/>
        </w:rPr>
        <w:t>ере»</w:t>
      </w:r>
      <w:r w:rsidRPr="00637714">
        <w:rPr>
          <w:rFonts w:ascii="PT Astra Serif" w:hAnsi="PT Astra Serif" w:cs="Times New Roman"/>
          <w:sz w:val="28"/>
          <w:szCs w:val="28"/>
        </w:rPr>
        <w:t>, Федеральным законом от 29.12.2012 № 273-ФЗ «Об образовании в Российской Федерации», Постановлением Администрации муниципального образования «Сенгилеевский район» Ульяновской области  от  15 февраля 2023 года № 80-п «Об организации оказания муниципальных услуг в социальной сфере при формировании муниципального социального</w:t>
      </w:r>
      <w:proofErr w:type="gramEnd"/>
      <w:r w:rsidRPr="00637714">
        <w:rPr>
          <w:rFonts w:ascii="PT Astra Serif" w:hAnsi="PT Astra Serif" w:cs="Times New Roman"/>
          <w:sz w:val="28"/>
          <w:szCs w:val="28"/>
        </w:rPr>
        <w:t xml:space="preserve"> заказа на оказание муниципальных услуг в социальной сфере на территории муниципального образования «Сенгилеевский район» Ульяновской области, </w:t>
      </w:r>
      <w:r w:rsidRPr="00637714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Pr="00637714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="00710223" w:rsidRPr="0063771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710223" w:rsidRPr="0063771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710223" w:rsidRPr="00637714">
        <w:rPr>
          <w:rFonts w:ascii="PT Astra Serif" w:hAnsi="PT Astra Serif"/>
          <w:sz w:val="28"/>
          <w:szCs w:val="28"/>
        </w:rPr>
        <w:t>н</w:t>
      </w:r>
      <w:proofErr w:type="spellEnd"/>
      <w:r w:rsidR="00710223" w:rsidRPr="00637714">
        <w:rPr>
          <w:rFonts w:ascii="PT Astra Serif" w:hAnsi="PT Astra Serif"/>
          <w:sz w:val="28"/>
          <w:szCs w:val="28"/>
        </w:rPr>
        <w:t xml:space="preserve"> о в л я е т</w:t>
      </w:r>
      <w:r w:rsidRPr="00637714">
        <w:rPr>
          <w:rFonts w:ascii="PT Astra Serif" w:hAnsi="PT Astra Serif"/>
          <w:sz w:val="28"/>
          <w:szCs w:val="28"/>
        </w:rPr>
        <w:t>:</w:t>
      </w:r>
    </w:p>
    <w:p w:rsidR="008E65E4" w:rsidRPr="00637714" w:rsidRDefault="008E65E4" w:rsidP="00710223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37714">
        <w:rPr>
          <w:rFonts w:ascii="PT Astra Serif" w:hAnsi="PT Astra Serif" w:cs="Times New Roman"/>
          <w:sz w:val="28"/>
          <w:szCs w:val="28"/>
        </w:rPr>
        <w:t>Утвердить:</w:t>
      </w:r>
    </w:p>
    <w:p w:rsidR="008E65E4" w:rsidRPr="00637714" w:rsidRDefault="008E65E4" w:rsidP="00710223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37714">
        <w:rPr>
          <w:rFonts w:ascii="PT Astra Serif" w:hAnsi="PT Astra Serif" w:cs="Times New Roman"/>
          <w:sz w:val="28"/>
          <w:szCs w:val="28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8E65E4" w:rsidRPr="00637714" w:rsidRDefault="008E65E4" w:rsidP="00710223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37714">
        <w:rPr>
          <w:rFonts w:ascii="PT Astra Serif" w:hAnsi="PT Astra Serif" w:cs="Times New Roman"/>
          <w:sz w:val="28"/>
          <w:szCs w:val="28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</w:t>
      </w:r>
      <w:r w:rsidR="00C24DDC" w:rsidRPr="00637714">
        <w:rPr>
          <w:rFonts w:ascii="PT Astra Serif" w:hAnsi="PT Astra Serif" w:cs="Times New Roman"/>
          <w:sz w:val="28"/>
          <w:szCs w:val="28"/>
        </w:rPr>
        <w:t>м сертификатом (приложение № 2).</w:t>
      </w:r>
    </w:p>
    <w:p w:rsidR="008E65E4" w:rsidRPr="00637714" w:rsidRDefault="008E65E4" w:rsidP="0071022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7714">
        <w:rPr>
          <w:rFonts w:ascii="PT Astra Serif" w:hAnsi="PT Astra Serif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</w:t>
      </w:r>
      <w:r w:rsidRPr="00637714">
        <w:rPr>
          <w:rFonts w:ascii="PT Astra Serif" w:hAnsi="PT Astra Serif" w:cs="Times New Roman"/>
          <w:sz w:val="28"/>
          <w:szCs w:val="28"/>
        </w:rPr>
        <w:lastRenderedPageBreak/>
        <w:t>на территории муниципального образования «Сенгилеевский район» Ульяновской области.</w:t>
      </w:r>
    </w:p>
    <w:p w:rsidR="008E65E4" w:rsidRPr="00637714" w:rsidRDefault="008E65E4" w:rsidP="00DE628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37714">
        <w:rPr>
          <w:rFonts w:ascii="PT Astra Serif" w:hAnsi="PT Astra Serif"/>
          <w:color w:val="000000"/>
          <w:sz w:val="28"/>
          <w:szCs w:val="28"/>
        </w:rPr>
        <w:t>3. Контроль за исполнением настоящего постановления возложить на</w:t>
      </w:r>
      <w:proofErr w:type="gramStart"/>
      <w:r w:rsidRPr="00637714">
        <w:rPr>
          <w:rFonts w:ascii="PT Astra Serif" w:hAnsi="PT Astra Serif"/>
          <w:color w:val="000000"/>
          <w:sz w:val="28"/>
          <w:szCs w:val="28"/>
        </w:rPr>
        <w:t xml:space="preserve"> П</w:t>
      </w:r>
      <w:proofErr w:type="gramEnd"/>
      <w:r w:rsidRPr="00637714">
        <w:rPr>
          <w:rFonts w:ascii="PT Astra Serif" w:hAnsi="PT Astra Serif"/>
          <w:color w:val="000000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8E65E4" w:rsidRPr="00637714" w:rsidRDefault="008E65E4" w:rsidP="00DE628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37714">
        <w:rPr>
          <w:rFonts w:ascii="PT Astra Serif" w:hAnsi="PT Astra Serif"/>
          <w:sz w:val="28"/>
          <w:szCs w:val="28"/>
        </w:rPr>
        <w:t xml:space="preserve">4.Настоящее постановление вступает в силу </w:t>
      </w:r>
      <w:r w:rsidRPr="00637714">
        <w:rPr>
          <w:rFonts w:ascii="PT Astra Serif" w:hAnsi="PT Astra Serif" w:cs="Times New Roman"/>
          <w:sz w:val="28"/>
          <w:szCs w:val="28"/>
        </w:rPr>
        <w:t>на следующий день после дня его обнародования.</w:t>
      </w:r>
    </w:p>
    <w:p w:rsidR="008E65E4" w:rsidRPr="00637714" w:rsidRDefault="008E65E4" w:rsidP="00710223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8E65E4" w:rsidRPr="00637714" w:rsidRDefault="008E65E4" w:rsidP="00710223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E65E4" w:rsidRPr="00637714" w:rsidRDefault="008E65E4" w:rsidP="00710223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E65E4" w:rsidRPr="00637714" w:rsidRDefault="008E65E4" w:rsidP="00710223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37714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8E65E4" w:rsidRPr="00637714" w:rsidRDefault="008E65E4" w:rsidP="00710223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3771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E65E4" w:rsidRPr="00637714" w:rsidRDefault="008E65E4" w:rsidP="00710223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37714">
        <w:rPr>
          <w:rFonts w:ascii="PT Astra Serif" w:hAnsi="PT Astra Serif"/>
          <w:sz w:val="28"/>
          <w:szCs w:val="28"/>
        </w:rPr>
        <w:t>« Сенгилеевский район»</w:t>
      </w:r>
      <w:r w:rsidRPr="00637714">
        <w:rPr>
          <w:rFonts w:ascii="PT Astra Serif" w:hAnsi="PT Astra Serif"/>
          <w:sz w:val="28"/>
          <w:szCs w:val="28"/>
        </w:rPr>
        <w:tab/>
      </w:r>
      <w:r w:rsidRPr="00637714">
        <w:rPr>
          <w:rFonts w:ascii="PT Astra Serif" w:hAnsi="PT Astra Serif"/>
          <w:sz w:val="28"/>
          <w:szCs w:val="28"/>
        </w:rPr>
        <w:tab/>
        <w:t xml:space="preserve">                                              М.Н.Самаркин</w:t>
      </w:r>
    </w:p>
    <w:p w:rsidR="00710223" w:rsidRPr="00637714" w:rsidRDefault="00710223" w:rsidP="0071022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637714">
        <w:rPr>
          <w:rFonts w:ascii="PT Astra Serif" w:hAnsi="PT Astra Serif" w:cs="Times New Roman"/>
          <w:sz w:val="28"/>
          <w:szCs w:val="28"/>
        </w:rPr>
        <w:br w:type="page"/>
      </w:r>
    </w:p>
    <w:p w:rsidR="00710223" w:rsidRPr="00637714" w:rsidRDefault="00710223" w:rsidP="00710223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637714">
        <w:rPr>
          <w:rFonts w:ascii="PT Astra Serif" w:hAnsi="PT Astra Serif"/>
          <w:bCs/>
          <w:sz w:val="26"/>
          <w:szCs w:val="26"/>
        </w:rPr>
        <w:lastRenderedPageBreak/>
        <w:t xml:space="preserve">ПРИЛОЖЕНИЕ </w:t>
      </w:r>
      <w:r w:rsidR="00945455" w:rsidRPr="00637714">
        <w:rPr>
          <w:rFonts w:ascii="PT Astra Serif" w:hAnsi="PT Astra Serif"/>
          <w:bCs/>
          <w:sz w:val="26"/>
          <w:szCs w:val="26"/>
        </w:rPr>
        <w:t>№</w:t>
      </w:r>
      <w:r w:rsidR="009B1678" w:rsidRPr="00637714">
        <w:rPr>
          <w:rFonts w:ascii="PT Astra Serif" w:hAnsi="PT Astra Serif"/>
          <w:bCs/>
          <w:sz w:val="26"/>
          <w:szCs w:val="26"/>
        </w:rPr>
        <w:t xml:space="preserve"> 1  </w:t>
      </w:r>
    </w:p>
    <w:p w:rsidR="00710223" w:rsidRPr="00637714" w:rsidRDefault="00710223" w:rsidP="00710223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bCs/>
          <w:sz w:val="26"/>
          <w:szCs w:val="26"/>
        </w:rPr>
      </w:pPr>
    </w:p>
    <w:p w:rsidR="009B1678" w:rsidRPr="00637714" w:rsidRDefault="009B1678" w:rsidP="00710223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637714">
        <w:rPr>
          <w:rFonts w:ascii="PT Astra Serif" w:hAnsi="PT Astra Serif"/>
          <w:sz w:val="26"/>
          <w:szCs w:val="26"/>
        </w:rPr>
        <w:t>к постановлению</w:t>
      </w:r>
      <w:r w:rsidR="00710223" w:rsidRPr="00637714">
        <w:rPr>
          <w:rFonts w:ascii="PT Astra Serif" w:hAnsi="PT Astra Serif"/>
          <w:sz w:val="26"/>
          <w:szCs w:val="26"/>
        </w:rPr>
        <w:t xml:space="preserve"> </w:t>
      </w:r>
      <w:r w:rsidRPr="00637714">
        <w:rPr>
          <w:rFonts w:ascii="PT Astra Serif" w:hAnsi="PT Astra Serif"/>
          <w:sz w:val="26"/>
          <w:szCs w:val="26"/>
        </w:rPr>
        <w:t xml:space="preserve">Администрации </w:t>
      </w:r>
      <w:r w:rsidRPr="00637714">
        <w:rPr>
          <w:rFonts w:ascii="PT Astra Serif" w:hAnsi="PT Astra Serif"/>
          <w:color w:val="000000"/>
          <w:sz w:val="26"/>
          <w:szCs w:val="26"/>
        </w:rPr>
        <w:t>муниципального образования «Сенгилеевский район»</w:t>
      </w:r>
    </w:p>
    <w:p w:rsidR="009B1678" w:rsidRPr="00637714" w:rsidRDefault="009B1678" w:rsidP="00710223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637714">
        <w:rPr>
          <w:rFonts w:ascii="PT Astra Serif" w:hAnsi="PT Astra Serif"/>
          <w:color w:val="000000"/>
          <w:sz w:val="26"/>
          <w:szCs w:val="26"/>
        </w:rPr>
        <w:t>Ульяновской области</w:t>
      </w:r>
    </w:p>
    <w:p w:rsidR="009B1678" w:rsidRPr="00637714" w:rsidRDefault="009B1678" w:rsidP="00710223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637714">
        <w:rPr>
          <w:rFonts w:ascii="PT Astra Serif" w:hAnsi="PT Astra Serif"/>
          <w:sz w:val="26"/>
          <w:szCs w:val="26"/>
        </w:rPr>
        <w:t xml:space="preserve">от </w:t>
      </w:r>
      <w:r w:rsidR="00710223" w:rsidRPr="00637714">
        <w:rPr>
          <w:rFonts w:ascii="PT Astra Serif" w:hAnsi="PT Astra Serif"/>
          <w:sz w:val="26"/>
          <w:szCs w:val="26"/>
        </w:rPr>
        <w:t>05 сентября 2023 года №588</w:t>
      </w:r>
      <w:r w:rsidRPr="00637714">
        <w:rPr>
          <w:rFonts w:ascii="PT Astra Serif" w:hAnsi="PT Astra Serif"/>
          <w:sz w:val="26"/>
          <w:szCs w:val="26"/>
        </w:rPr>
        <w:t>-п</w:t>
      </w:r>
    </w:p>
    <w:p w:rsidR="0020554D" w:rsidRPr="00637714" w:rsidRDefault="0020554D" w:rsidP="00710223">
      <w:pPr>
        <w:spacing w:after="0" w:line="240" w:lineRule="auto"/>
        <w:jc w:val="both"/>
        <w:rPr>
          <w:rFonts w:ascii="PT Astra Serif" w:hAnsi="PT Astra Serif" w:cs="Times New Roman"/>
          <w:b/>
          <w:bCs/>
          <w:caps/>
          <w:sz w:val="26"/>
          <w:szCs w:val="26"/>
        </w:rPr>
      </w:pPr>
    </w:p>
    <w:p w:rsidR="0020554D" w:rsidRPr="00637714" w:rsidRDefault="0020554D" w:rsidP="00710223">
      <w:pPr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6"/>
          <w:szCs w:val="26"/>
        </w:rPr>
      </w:pPr>
      <w:r w:rsidRPr="00637714">
        <w:rPr>
          <w:rFonts w:ascii="PT Astra Serif" w:hAnsi="PT Astra Serif" w:cs="Times New Roman"/>
          <w:b/>
          <w:bCs/>
          <w:caps/>
          <w:sz w:val="26"/>
          <w:szCs w:val="26"/>
        </w:rPr>
        <w:t>Правила</w:t>
      </w:r>
      <w:bookmarkStart w:id="0" w:name="_Hlk109039373"/>
    </w:p>
    <w:p w:rsidR="0020554D" w:rsidRPr="00637714" w:rsidRDefault="0020554D" w:rsidP="0071022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37714">
        <w:rPr>
          <w:rFonts w:ascii="PT Astra Serif" w:hAnsi="PT Astra Serif" w:cs="Times New Roman"/>
          <w:b/>
          <w:bCs/>
          <w:sz w:val="26"/>
          <w:szCs w:val="26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637714">
        <w:rPr>
          <w:rStyle w:val="a6"/>
          <w:rFonts w:ascii="PT Astra Serif" w:hAnsi="PT Astra Serif"/>
          <w:b/>
          <w:bCs/>
          <w:color w:val="auto"/>
          <w:sz w:val="26"/>
          <w:szCs w:val="26"/>
        </w:rPr>
        <w:t>муниципальной</w:t>
      </w:r>
      <w:r w:rsidRPr="00637714">
        <w:rPr>
          <w:rStyle w:val="a6"/>
          <w:rFonts w:ascii="PT Astra Serif" w:hAnsi="PT Astra Serif"/>
          <w:b/>
          <w:bCs/>
          <w:color w:val="auto"/>
          <w:sz w:val="26"/>
          <w:szCs w:val="26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637714" w:rsidRDefault="0020554D" w:rsidP="00710223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20554D" w:rsidRPr="00637714" w:rsidRDefault="0020554D" w:rsidP="00710223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37714">
        <w:rPr>
          <w:rFonts w:ascii="PT Astra Serif" w:hAnsi="PT Astra Serif" w:cs="Times New Roman"/>
          <w:b/>
          <w:bCs/>
          <w:sz w:val="26"/>
          <w:szCs w:val="26"/>
        </w:rPr>
        <w:t>Общие положения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="003A3563" w:rsidRPr="00637714">
        <w:rPr>
          <w:rFonts w:ascii="PT Astra Serif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hAnsi="PT Astra Serif" w:cs="Times New Roman"/>
          <w:sz w:val="26"/>
          <w:szCs w:val="26"/>
        </w:rPr>
        <w:t xml:space="preserve">услуги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«Реализация дополнительных общеразвивающих</w:t>
      </w:r>
      <w:r w:rsidRPr="00637714">
        <w:rPr>
          <w:rStyle w:val="a6"/>
          <w:rFonts w:ascii="PT Astra Serif" w:hAnsi="PT Astra Serif"/>
          <w:b/>
          <w:bCs/>
          <w:color w:val="auto"/>
          <w:sz w:val="26"/>
          <w:szCs w:val="26"/>
        </w:rPr>
        <w:t xml:space="preserve">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программ»</w:t>
      </w:r>
      <w:r w:rsidRPr="00637714">
        <w:rPr>
          <w:rFonts w:ascii="PT Astra Serif" w:hAnsi="PT Astra Serif" w:cs="Times New Roman"/>
          <w:sz w:val="26"/>
          <w:szCs w:val="26"/>
        </w:rPr>
        <w:t xml:space="preserve"> (далее – социальный сертификат,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муниципальная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Для целей настоящих Правил используются следующие понятия:</w:t>
      </w:r>
    </w:p>
    <w:p w:rsidR="0020554D" w:rsidRPr="00637714" w:rsidRDefault="0020554D" w:rsidP="007102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получатель социального сертификата – потребитель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в возрасте от 5 до 18 лет, проживающий на территории </w:t>
      </w:r>
      <w:r w:rsidR="001D3478" w:rsidRPr="00637714">
        <w:rPr>
          <w:rFonts w:ascii="PT Astra Serif" w:hAnsi="PT Astra Serif" w:cs="Times New Roman"/>
          <w:sz w:val="26"/>
          <w:szCs w:val="26"/>
        </w:rPr>
        <w:t>муниципального образования</w:t>
      </w:r>
      <w:r w:rsidR="008B5054" w:rsidRPr="00637714">
        <w:rPr>
          <w:rFonts w:ascii="PT Astra Serif" w:hAnsi="PT Astra Serif" w:cs="Times New Roman"/>
          <w:sz w:val="26"/>
          <w:szCs w:val="26"/>
        </w:rPr>
        <w:t xml:space="preserve"> «Сенгилеевский район» Ульяновской области </w:t>
      </w:r>
      <w:r w:rsidRPr="00637714">
        <w:rPr>
          <w:rFonts w:ascii="PT Astra Serif" w:hAnsi="PT Astra Serif" w:cs="Times New Roman"/>
          <w:sz w:val="26"/>
          <w:szCs w:val="26"/>
        </w:rPr>
        <w:t xml:space="preserve"> и имеющий право на получение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муниципальных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 в соответствии с социальным сертификатом;</w:t>
      </w:r>
    </w:p>
    <w:p w:rsidR="0020554D" w:rsidRPr="00637714" w:rsidRDefault="0020554D" w:rsidP="007102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уполномоченный орган – </w:t>
      </w:r>
      <w:r w:rsidR="004D7413" w:rsidRPr="00637714">
        <w:rPr>
          <w:rFonts w:ascii="PT Astra Serif" w:hAnsi="PT Astra Serif" w:cs="Times New Roman"/>
          <w:sz w:val="26"/>
          <w:szCs w:val="26"/>
        </w:rPr>
        <w:t xml:space="preserve">Администрация муниципального образования </w:t>
      </w:r>
      <w:r w:rsidR="00A35458" w:rsidRPr="00637714">
        <w:rPr>
          <w:rFonts w:ascii="PT Astra Serif" w:hAnsi="PT Astra Serif" w:cs="Times New Roman"/>
          <w:sz w:val="26"/>
          <w:szCs w:val="26"/>
        </w:rPr>
        <w:t xml:space="preserve"> «Сенгилеевский район» Ульяновской области</w:t>
      </w:r>
      <w:r w:rsidRPr="00637714">
        <w:rPr>
          <w:rFonts w:ascii="PT Astra Serif" w:hAnsi="PT Astra Serif" w:cs="Times New Roman"/>
          <w:sz w:val="26"/>
          <w:szCs w:val="26"/>
        </w:rPr>
        <w:t xml:space="preserve">, утверждающий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муниципальный</w:t>
      </w:r>
      <w:r w:rsidRPr="00637714">
        <w:rPr>
          <w:rFonts w:ascii="PT Astra Serif" w:hAnsi="PT Astra Serif" w:cs="Times New Roman"/>
          <w:sz w:val="26"/>
          <w:szCs w:val="26"/>
        </w:rPr>
        <w:t xml:space="preserve"> социальный заказ на оказание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муниципальных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–с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оциальный заказ) и обеспечивающий предоставление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и установленным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муниципальным</w:t>
      </w:r>
      <w:r w:rsidRPr="00637714">
        <w:rPr>
          <w:rFonts w:ascii="PT Astra Serif" w:hAnsi="PT Astra Serif" w:cs="Times New Roman"/>
          <w:sz w:val="26"/>
          <w:szCs w:val="26"/>
        </w:rPr>
        <w:t xml:space="preserve"> социальным заказом;</w:t>
      </w:r>
    </w:p>
    <w:p w:rsidR="0020554D" w:rsidRPr="00637714" w:rsidRDefault="0020554D" w:rsidP="007102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муниципальных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муниципальные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муниципальных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муниципальных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муниципальных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 в социальной сфере в соответствии с социальным сертификатом на получение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в социальной сфере, утвержденным</w:t>
      </w:r>
      <w:r w:rsidR="00495E59" w:rsidRPr="00637714">
        <w:rPr>
          <w:rFonts w:ascii="PT Astra Serif" w:hAnsi="PT Astra Serif" w:cs="Times New Roman"/>
          <w:sz w:val="26"/>
          <w:szCs w:val="26"/>
        </w:rPr>
        <w:t>и</w:t>
      </w:r>
      <w:r w:rsidR="00A35458" w:rsidRPr="00637714">
        <w:rPr>
          <w:rFonts w:ascii="PT Astra Serif" w:hAnsi="PT Astra Serif" w:cs="Times New Roman"/>
          <w:sz w:val="26"/>
          <w:szCs w:val="26"/>
        </w:rPr>
        <w:t xml:space="preserve"> П</w:t>
      </w:r>
      <w:r w:rsidRPr="00637714">
        <w:rPr>
          <w:rFonts w:ascii="PT Astra Serif" w:hAnsi="PT Astra Serif" w:cs="Times New Roman"/>
          <w:sz w:val="26"/>
          <w:szCs w:val="26"/>
        </w:rPr>
        <w:t xml:space="preserve">остановлением </w:t>
      </w:r>
      <w:r w:rsidR="00A35458" w:rsidRPr="00637714">
        <w:rPr>
          <w:rFonts w:ascii="PT Astra Serif" w:hAnsi="PT Astra Serif" w:cs="Times New Roman"/>
          <w:sz w:val="26"/>
          <w:szCs w:val="26"/>
        </w:rPr>
        <w:t>А</w:t>
      </w:r>
      <w:r w:rsidR="00495E59" w:rsidRPr="00637714">
        <w:rPr>
          <w:rFonts w:ascii="PT Astra Serif" w:hAnsi="PT Astra Serif" w:cs="Times New Roman"/>
          <w:sz w:val="26"/>
          <w:szCs w:val="26"/>
        </w:rPr>
        <w:t>дминистрации муниципального образования</w:t>
      </w:r>
      <w:r w:rsidR="00A35458" w:rsidRPr="00637714">
        <w:rPr>
          <w:rFonts w:ascii="PT Astra Serif" w:hAnsi="PT Astra Serif" w:cs="Times New Roman"/>
          <w:sz w:val="26"/>
          <w:szCs w:val="26"/>
        </w:rPr>
        <w:t xml:space="preserve"> </w:t>
      </w:r>
      <w:r w:rsidR="00A35458" w:rsidRPr="00637714">
        <w:rPr>
          <w:rFonts w:ascii="PT Astra Serif" w:hAnsi="PT Astra Serif" w:cs="Times New Roman"/>
          <w:sz w:val="26"/>
          <w:szCs w:val="26"/>
        </w:rPr>
        <w:lastRenderedPageBreak/>
        <w:t>«Сенгилеевский район» Ульяновской области</w:t>
      </w:r>
      <w:r w:rsidR="003A3563" w:rsidRPr="00637714">
        <w:rPr>
          <w:rFonts w:ascii="PT Astra Serif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hAnsi="PT Astra Serif" w:cs="Times New Roman"/>
          <w:sz w:val="26"/>
          <w:szCs w:val="26"/>
        </w:rPr>
        <w:t>(далее – соглашение в соответствии с сертификатом);</w:t>
      </w:r>
      <w:proofErr w:type="gramEnd"/>
    </w:p>
    <w:p w:rsidR="0020554D" w:rsidRPr="00637714" w:rsidRDefault="0020554D" w:rsidP="007102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информационная система «Навигатор дополнительного образования детей субъекта Российской Федерации»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637714" w:rsidRDefault="0020554D" w:rsidP="007102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637714" w:rsidRDefault="0020554D" w:rsidP="007102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>оператор реестра полу</w:t>
      </w:r>
      <w:r w:rsidR="00637714">
        <w:rPr>
          <w:rFonts w:ascii="PT Astra Serif" w:hAnsi="PT Astra Serif" w:cs="Times New Roman"/>
          <w:sz w:val="26"/>
          <w:szCs w:val="26"/>
        </w:rPr>
        <w:t>чателей социального сертификата</w:t>
      </w:r>
      <w:r w:rsidR="007403AB" w:rsidRPr="00637714">
        <w:rPr>
          <w:rFonts w:ascii="PT Astra Serif" w:hAnsi="PT Astra Serif" w:cs="Times New Roman"/>
          <w:sz w:val="26"/>
          <w:szCs w:val="26"/>
        </w:rPr>
        <w:t xml:space="preserve"> является </w:t>
      </w:r>
      <w:r w:rsidR="00637714">
        <w:rPr>
          <w:rFonts w:ascii="PT Astra Serif" w:eastAsia="Calibri" w:hAnsi="PT Astra Serif" w:cs="Times New Roman"/>
          <w:sz w:val="26"/>
          <w:szCs w:val="26"/>
        </w:rPr>
        <w:t>структурное подразделение</w:t>
      </w:r>
      <w:r w:rsidR="007403AB" w:rsidRPr="00637714">
        <w:rPr>
          <w:rFonts w:ascii="PT Astra Serif" w:eastAsia="Calibri" w:hAnsi="PT Astra Serif" w:cs="Times New Roman"/>
          <w:sz w:val="26"/>
          <w:szCs w:val="26"/>
        </w:rPr>
        <w:t xml:space="preserve"> муниципального учреждения «Управление образования Администрации муниципального образования «Сенгилеевский район» Ульяновской области</w:t>
      </w:r>
      <w:r w:rsidR="007403AB" w:rsidRPr="00637714">
        <w:rPr>
          <w:rFonts w:ascii="PT Astra Serif" w:hAnsi="PT Astra Serif" w:cs="Times New Roman"/>
          <w:sz w:val="26"/>
          <w:szCs w:val="26"/>
        </w:rPr>
        <w:t xml:space="preserve"> «</w:t>
      </w:r>
      <w:r w:rsidR="007403AB" w:rsidRPr="00637714">
        <w:rPr>
          <w:rFonts w:ascii="PT Astra Serif" w:eastAsia="Calibri" w:hAnsi="PT Astra Serif" w:cs="Times New Roman"/>
          <w:sz w:val="26"/>
          <w:szCs w:val="26"/>
        </w:rPr>
        <w:t>Муниципальный опорный центр дополнительного образования»</w:t>
      </w:r>
      <w:bookmarkStart w:id="1" w:name="_GoBack"/>
      <w:bookmarkEnd w:id="1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</w:t>
      </w:r>
      <w:r w:rsidR="00A35458" w:rsidRPr="00637714">
        <w:rPr>
          <w:rFonts w:ascii="PT Astra Serif" w:eastAsia="Calibri" w:hAnsi="PT Astra Serif" w:cs="Times New Roman"/>
          <w:sz w:val="26"/>
          <w:szCs w:val="26"/>
        </w:rPr>
        <w:t xml:space="preserve">с приказом  </w:t>
      </w:r>
      <w:r w:rsidR="00637714">
        <w:rPr>
          <w:rFonts w:ascii="PT Astra Serif" w:eastAsia="Calibri" w:hAnsi="PT Astra Serif" w:cs="Times New Roman"/>
          <w:sz w:val="26"/>
          <w:szCs w:val="26"/>
        </w:rPr>
        <w:t xml:space="preserve">                      </w:t>
      </w:r>
      <w:r w:rsidR="00A35458" w:rsidRPr="00637714">
        <w:rPr>
          <w:rFonts w:ascii="PT Astra Serif" w:eastAsia="Calibri" w:hAnsi="PT Astra Serif" w:cs="Times New Roman"/>
          <w:sz w:val="26"/>
          <w:szCs w:val="26"/>
        </w:rPr>
        <w:t xml:space="preserve">«О передаче функций по ведению реестра получателей социального сертификата» </w:t>
      </w:r>
      <w:r w:rsidR="00637714">
        <w:rPr>
          <w:rFonts w:ascii="PT Astra Serif" w:eastAsia="Calibri" w:hAnsi="PT Astra Serif" w:cs="Times New Roman"/>
          <w:sz w:val="26"/>
          <w:szCs w:val="26"/>
        </w:rPr>
        <w:t xml:space="preserve"> от  17 июля 2023 года</w:t>
      </w:r>
      <w:r w:rsidR="002F7906" w:rsidRPr="0063771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C24DDC" w:rsidRPr="00637714">
        <w:rPr>
          <w:rFonts w:ascii="PT Astra Serif" w:eastAsia="Calibri" w:hAnsi="PT Astra Serif" w:cs="Times New Roman"/>
          <w:sz w:val="26"/>
          <w:szCs w:val="26"/>
        </w:rPr>
        <w:t>№ 24-о</w:t>
      </w:r>
      <w:r w:rsidRPr="00637714">
        <w:rPr>
          <w:rFonts w:ascii="PT Astra Serif" w:eastAsia="Calibri" w:hAnsi="PT Astra Serif" w:cs="Times New Roman"/>
          <w:sz w:val="26"/>
          <w:szCs w:val="26"/>
        </w:rPr>
        <w:t>.</w:t>
      </w:r>
      <w:proofErr w:type="gramEnd"/>
    </w:p>
    <w:p w:rsidR="0020554D" w:rsidRPr="00637714" w:rsidRDefault="0020554D" w:rsidP="0071022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 № 189-ФЗ</w:t>
      </w:r>
      <w:r w:rsidR="004B0A22" w:rsidRPr="00637714">
        <w:rPr>
          <w:rFonts w:ascii="PT Astra Serif" w:hAnsi="PT Astra Serif" w:cs="Times New Roman"/>
          <w:sz w:val="26"/>
          <w:szCs w:val="26"/>
        </w:rPr>
        <w:t xml:space="preserve"> от 13.07.2020 года</w:t>
      </w:r>
      <w:r w:rsidRPr="00637714">
        <w:rPr>
          <w:rFonts w:ascii="PT Astra Serif" w:hAnsi="PT Astra Serif" w:cs="Times New Roman"/>
          <w:sz w:val="26"/>
          <w:szCs w:val="26"/>
        </w:rPr>
        <w:t>.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</w:t>
      </w:r>
      <w:r w:rsidR="004B0A22" w:rsidRPr="00637714">
        <w:rPr>
          <w:rFonts w:ascii="PT Astra Serif" w:hAnsi="PT Astra Serif" w:cs="Times New Roman"/>
          <w:sz w:val="26"/>
          <w:szCs w:val="26"/>
        </w:rPr>
        <w:t xml:space="preserve"> (муниципальной)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</w:t>
      </w:r>
      <w:r w:rsidR="004B0A22" w:rsidRPr="00637714">
        <w:rPr>
          <w:rFonts w:ascii="PT Astra Serif" w:hAnsi="PT Astra Serif" w:cs="Times New Roman"/>
          <w:sz w:val="26"/>
          <w:szCs w:val="26"/>
        </w:rPr>
        <w:t xml:space="preserve"> в социальной сфере» (далее-Общие требования)</w:t>
      </w:r>
      <w:r w:rsidRPr="00637714">
        <w:rPr>
          <w:rFonts w:ascii="PT Astra Serif" w:hAnsi="PT Astra Serif" w:cs="Times New Roman"/>
          <w:sz w:val="26"/>
          <w:szCs w:val="26"/>
        </w:rPr>
        <w:t>.</w:t>
      </w:r>
    </w:p>
    <w:p w:rsidR="00EF0A30" w:rsidRPr="00637714" w:rsidRDefault="0020554D" w:rsidP="007102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Состав сведений о социальном сертификате определяется в соответствии с Общими требованиями.</w:t>
      </w:r>
    </w:p>
    <w:p w:rsidR="00C32184" w:rsidRPr="00637714" w:rsidRDefault="00C32184" w:rsidP="007102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>Норматив обеспечени</w:t>
      </w:r>
      <w:r w:rsidR="003473E1" w:rsidRPr="00637714">
        <w:rPr>
          <w:rFonts w:ascii="PT Astra Serif" w:hAnsi="PT Astra Serif" w:cs="Times New Roman"/>
          <w:sz w:val="26"/>
          <w:szCs w:val="26"/>
        </w:rPr>
        <w:t>я</w:t>
      </w:r>
      <w:r w:rsidRPr="00637714">
        <w:rPr>
          <w:rFonts w:ascii="PT Astra Serif" w:hAnsi="PT Astra Serif" w:cs="Times New Roman"/>
          <w:sz w:val="26"/>
          <w:szCs w:val="26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637714">
        <w:rPr>
          <w:rStyle w:val="2"/>
          <w:rFonts w:ascii="PT Astra Serif" w:eastAsiaTheme="minorHAnsi" w:hAnsi="PT Astra Serif"/>
        </w:rPr>
        <w:t>объем обеспечения социальных сертификатов</w:t>
      </w:r>
      <w:r w:rsidRPr="00637714">
        <w:rPr>
          <w:rFonts w:ascii="PT Astra Serif" w:hAnsi="PT Astra Serif" w:cs="Times New Roman"/>
          <w:sz w:val="26"/>
          <w:szCs w:val="26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637714">
        <w:rPr>
          <w:rFonts w:ascii="PT Astra Serif" w:hAnsi="PT Astra Serif" w:cs="Times New Roman"/>
          <w:sz w:val="26"/>
          <w:szCs w:val="26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proofErr w:type="gramEnd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637714">
        <w:rPr>
          <w:rFonts w:ascii="PT Astra Serif" w:hAnsi="PT Astra Serif" w:cs="Times New Roman"/>
          <w:sz w:val="26"/>
          <w:szCs w:val="26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637714">
        <w:rPr>
          <w:rFonts w:ascii="PT Astra Serif" w:hAnsi="PT Astra Serif" w:cs="Times New Roman"/>
          <w:sz w:val="26"/>
          <w:szCs w:val="26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637714">
        <w:rPr>
          <w:rFonts w:ascii="PT Astra Serif" w:hAnsi="PT Astra Serif" w:cs="Times New Roman"/>
          <w:sz w:val="26"/>
          <w:szCs w:val="26"/>
        </w:rPr>
        <w:t>муниципального образования</w:t>
      </w:r>
      <w:r w:rsidR="00A35458" w:rsidRPr="00637714">
        <w:rPr>
          <w:rFonts w:ascii="PT Astra Serif" w:hAnsi="PT Astra Serif" w:cs="Times New Roman"/>
          <w:sz w:val="26"/>
          <w:szCs w:val="26"/>
        </w:rPr>
        <w:t xml:space="preserve"> «Сенгилеевский район» </w:t>
      </w:r>
      <w:r w:rsidR="00A35458" w:rsidRPr="00637714">
        <w:rPr>
          <w:rFonts w:ascii="PT Astra Serif" w:hAnsi="PT Astra Serif" w:cs="Times New Roman"/>
          <w:sz w:val="26"/>
          <w:szCs w:val="26"/>
        </w:rPr>
        <w:lastRenderedPageBreak/>
        <w:t>Ульяновской области</w:t>
      </w:r>
      <w:r w:rsidRPr="00637714">
        <w:rPr>
          <w:rFonts w:ascii="PT Astra Serif" w:hAnsi="PT Astra Serif" w:cs="Times New Roman"/>
          <w:sz w:val="26"/>
          <w:szCs w:val="26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637714" w:rsidRDefault="0020554D" w:rsidP="0071022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37714">
        <w:rPr>
          <w:rFonts w:ascii="PT Astra Serif" w:hAnsi="PT Astra Serif" w:cs="Times New Roman"/>
          <w:b/>
          <w:bCs/>
          <w:sz w:val="26"/>
          <w:szCs w:val="26"/>
        </w:rPr>
        <w:t>Порядок выдачи социального сертификата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2" w:name="_Ref113024720"/>
      <w:r w:rsidRPr="00637714">
        <w:rPr>
          <w:rFonts w:ascii="PT Astra Serif" w:hAnsi="PT Astra Serif" w:cs="Times New Roman"/>
          <w:sz w:val="26"/>
          <w:szCs w:val="26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637714" w:rsidRDefault="0020554D" w:rsidP="00710223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фамилия, имя, отчество (при наличии) получателя социального сертификата;</w:t>
      </w:r>
    </w:p>
    <w:p w:rsidR="0020554D" w:rsidRPr="00637714" w:rsidRDefault="0020554D" w:rsidP="00710223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дата рождения получателя социального сертификата;</w:t>
      </w:r>
    </w:p>
    <w:p w:rsidR="0020554D" w:rsidRPr="00637714" w:rsidRDefault="0020554D" w:rsidP="00710223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637714" w:rsidRDefault="0020554D" w:rsidP="00710223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637714" w:rsidRDefault="0020554D" w:rsidP="00710223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637714" w:rsidRDefault="0020554D" w:rsidP="00710223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637714" w:rsidRDefault="0020554D" w:rsidP="0071022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наименование дополнительной общеразвивающей программы, реализуемой в рамках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в соответствии с социальным сертификатом;</w:t>
      </w:r>
    </w:p>
    <w:p w:rsidR="0020554D" w:rsidRPr="00637714" w:rsidRDefault="0020554D" w:rsidP="00710223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наименование исполнителя услуги.</w:t>
      </w:r>
    </w:p>
    <w:p w:rsidR="0020554D" w:rsidRPr="00637714" w:rsidRDefault="0020554D" w:rsidP="00710223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Заявление о зачислении подаетс</w:t>
      </w:r>
      <w:r w:rsidR="0057402D" w:rsidRPr="00637714">
        <w:rPr>
          <w:rFonts w:ascii="PT Astra Serif" w:hAnsi="PT Astra Serif" w:cs="Times New Roman"/>
          <w:sz w:val="26"/>
          <w:szCs w:val="26"/>
        </w:rPr>
        <w:t>я Исполнителю</w:t>
      </w:r>
      <w:r w:rsidRPr="00637714">
        <w:rPr>
          <w:rFonts w:ascii="PT Astra Serif" w:hAnsi="PT Astra Serif" w:cs="Times New Roman"/>
          <w:sz w:val="26"/>
          <w:szCs w:val="26"/>
        </w:rPr>
        <w:t xml:space="preserve"> в бумажной форме либо в электронном виде посредством информационной системы. </w:t>
      </w:r>
      <w:r w:rsidR="0057402D" w:rsidRPr="00637714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637714">
        <w:rPr>
          <w:rFonts w:ascii="PT Astra Serif" w:hAnsi="PT Astra Serif" w:cs="Times New Roman"/>
          <w:sz w:val="26"/>
          <w:szCs w:val="26"/>
        </w:rPr>
        <w:t xml:space="preserve"> определяет организации, уполномоченные от его лица на прием указанных заявлений.</w:t>
      </w:r>
      <w:r w:rsidR="00931A3E" w:rsidRPr="00637714">
        <w:rPr>
          <w:rFonts w:ascii="PT Astra Serif" w:hAnsi="PT Astra Serif" w:cs="Times New Roman"/>
          <w:sz w:val="26"/>
          <w:szCs w:val="26"/>
        </w:rPr>
        <w:t xml:space="preserve"> </w:t>
      </w:r>
    </w:p>
    <w:p w:rsidR="0020554D" w:rsidRPr="00637714" w:rsidRDefault="0020554D" w:rsidP="00710223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Информация, предусмотренная подпунктами «а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»-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637714" w:rsidRDefault="0020554D" w:rsidP="007102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3" w:name="_Ref120283741"/>
      <w:bookmarkStart w:id="4" w:name="_Ref114174702"/>
      <w:r w:rsidRPr="00637714">
        <w:rPr>
          <w:rFonts w:ascii="PT Astra Serif" w:hAnsi="PT Astra Serif" w:cs="Times New Roman"/>
          <w:sz w:val="26"/>
          <w:szCs w:val="26"/>
        </w:rPr>
        <w:t>В случае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637714">
        <w:rPr>
          <w:rFonts w:ascii="PT Astra Serif" w:hAnsi="PT Astra Serif" w:cs="Times New Roman"/>
          <w:sz w:val="26"/>
          <w:szCs w:val="26"/>
        </w:rPr>
        <w:t>6</w:t>
      </w:r>
      <w:r w:rsidRPr="00637714">
        <w:rPr>
          <w:rFonts w:ascii="PT Astra Serif" w:hAnsi="PT Astra Serif" w:cs="Times New Roman"/>
          <w:sz w:val="26"/>
          <w:szCs w:val="26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637714" w:rsidRDefault="0020554D" w:rsidP="007102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20554D" w:rsidRPr="00637714" w:rsidRDefault="0020554D" w:rsidP="007102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5" w:name="_Ref114175693"/>
      <w:r w:rsidRPr="00637714">
        <w:rPr>
          <w:rFonts w:ascii="PT Astra Serif" w:hAnsi="PT Astra Serif" w:cs="Times New Roman"/>
          <w:sz w:val="26"/>
          <w:szCs w:val="26"/>
        </w:rPr>
        <w:t>Правовым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637714">
        <w:rPr>
          <w:rFonts w:ascii="PT Astra Serif" w:hAnsi="PT Astra Serif" w:cs="Times New Roman"/>
          <w:sz w:val="26"/>
          <w:szCs w:val="26"/>
        </w:rPr>
        <w:t>6</w:t>
      </w:r>
      <w:r w:rsidR="003A3563" w:rsidRPr="00637714">
        <w:rPr>
          <w:rFonts w:ascii="PT Astra Serif" w:hAnsi="PT Astra Serif" w:cs="Times New Roman"/>
          <w:sz w:val="26"/>
          <w:szCs w:val="26"/>
        </w:rPr>
        <w:t>-</w:t>
      </w:r>
      <w:r w:rsidRPr="00637714">
        <w:rPr>
          <w:rFonts w:ascii="PT Astra Serif" w:hAnsi="PT Astra Serif" w:cs="Times New Roman"/>
          <w:sz w:val="26"/>
          <w:szCs w:val="26"/>
        </w:rPr>
        <w:t>7 настоящих Правил,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 в адрес уполномоченного органа и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 xml:space="preserve"> (</w:t>
      </w:r>
      <w:r w:rsidRPr="00637714">
        <w:rPr>
          <w:rFonts w:ascii="PT Astra Serif" w:eastAsia="Calibri" w:hAnsi="PT Astra Serif" w:cs="Times New Roman"/>
          <w:sz w:val="26"/>
          <w:szCs w:val="26"/>
        </w:rPr>
        <w:t>или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)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 исполнителя услуг в бумажной форме или </w:t>
      </w:r>
      <w:r w:rsidRPr="00637714">
        <w:rPr>
          <w:rFonts w:ascii="PT Astra Serif" w:eastAsia="Calibri" w:hAnsi="PT Astra Serif" w:cs="Times New Roman"/>
          <w:sz w:val="26"/>
          <w:szCs w:val="26"/>
        </w:rPr>
        <w:lastRenderedPageBreak/>
        <w:t>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637714" w:rsidRDefault="0020554D" w:rsidP="007102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" w:name="_Ref114175421"/>
      <w:r w:rsidRPr="00637714">
        <w:rPr>
          <w:rFonts w:ascii="PT Astra Serif" w:hAnsi="PT Astra Serif" w:cs="Times New Roman"/>
          <w:sz w:val="26"/>
          <w:szCs w:val="26"/>
        </w:rPr>
        <w:t xml:space="preserve">Социальный сертификат после его формирования или изменения информации, </w:t>
      </w:r>
      <w:r w:rsidRPr="00637714">
        <w:rPr>
          <w:rFonts w:ascii="PT Astra Serif" w:eastAsia="Calibri" w:hAnsi="PT Astra Serif" w:cs="Times New Roman"/>
          <w:sz w:val="26"/>
          <w:szCs w:val="26"/>
        </w:rPr>
        <w:t>содержащейся</w:t>
      </w:r>
      <w:r w:rsidRPr="00637714">
        <w:rPr>
          <w:rFonts w:ascii="PT Astra Serif" w:hAnsi="PT Astra Serif" w:cs="Times New Roman"/>
          <w:sz w:val="26"/>
          <w:szCs w:val="26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637714" w:rsidRDefault="0020554D" w:rsidP="007102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7" w:name="_Ref8569274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В целях осуществления персонифицированного учета получателей социального </w:t>
      </w:r>
      <w:r w:rsidRPr="00637714">
        <w:rPr>
          <w:rFonts w:ascii="PT Astra Serif" w:hAnsi="PT Astra Serif" w:cs="Times New Roman"/>
          <w:sz w:val="26"/>
          <w:szCs w:val="26"/>
        </w:rPr>
        <w:t xml:space="preserve">сертификата 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637714">
        <w:rPr>
          <w:rFonts w:ascii="PT Astra Serif" w:eastAsia="Calibri" w:hAnsi="PT Astra Serif" w:cs="Times New Roman"/>
          <w:sz w:val="26"/>
          <w:szCs w:val="26"/>
        </w:rPr>
        <w:t>содержащего следующие сведения:</w:t>
      </w:r>
      <w:bookmarkEnd w:id="7"/>
      <w:bookmarkEnd w:id="8"/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9" w:name="_Ref8570040"/>
      <w:r w:rsidRPr="00637714">
        <w:rPr>
          <w:rFonts w:ascii="PT Astra Serif" w:hAnsi="PT Astra Serif" w:cs="Times New Roman"/>
          <w:sz w:val="26"/>
          <w:szCs w:val="26"/>
        </w:rPr>
        <w:t>номер реестровой записи;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фамилия, имя, отчество (последнее – при наличии) потребителя услуги;</w:t>
      </w:r>
      <w:bookmarkEnd w:id="9"/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пол потребителя услуги;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дата рождения потребителя услуги;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10" w:name="_Ref8570041"/>
      <w:r w:rsidRPr="00637714">
        <w:rPr>
          <w:rFonts w:ascii="PT Astra Serif" w:eastAsia="Calibri" w:hAnsi="PT Astra Serif" w:cs="Times New Roman"/>
          <w:sz w:val="26"/>
          <w:szCs w:val="26"/>
        </w:rPr>
        <w:t>место (адрес) проживания потребителя услуги;</w:t>
      </w:r>
      <w:bookmarkEnd w:id="10"/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данные страхового номера индивидуального лицевого счета (СНИЛС) потребителя услуги;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11" w:name="_Ref17532171"/>
      <w:proofErr w:type="gramStart"/>
      <w:r w:rsidRPr="00637714">
        <w:rPr>
          <w:rFonts w:ascii="PT Astra Serif" w:eastAsia="Calibri" w:hAnsi="PT Astra Serif" w:cs="Times New Roman"/>
          <w:sz w:val="26"/>
          <w:szCs w:val="26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вид документа, удостоверяющего личность </w:t>
      </w:r>
      <w:r w:rsidRPr="00637714">
        <w:rPr>
          <w:rFonts w:ascii="PT Astra Serif" w:eastAsia="Calibri" w:hAnsi="PT Astra Serif" w:cs="Times New Roman"/>
          <w:sz w:val="26"/>
          <w:szCs w:val="26"/>
        </w:rPr>
        <w:t>родителя (законного представителя) потребителя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12" w:name="_Ref21955484"/>
      <w:bookmarkStart w:id="13" w:name="_Ref17531899"/>
      <w:r w:rsidRPr="00637714">
        <w:rPr>
          <w:rFonts w:ascii="PT Astra Serif" w:eastAsia="Calibri" w:hAnsi="PT Astra Serif" w:cs="Times New Roman"/>
          <w:sz w:val="26"/>
          <w:szCs w:val="26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637714" w:rsidRDefault="0020554D" w:rsidP="00710223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информация о социальном сертификате</w:t>
      </w:r>
      <w:bookmarkEnd w:id="12"/>
      <w:r w:rsidRPr="00637714">
        <w:rPr>
          <w:rFonts w:ascii="PT Astra Serif" w:eastAsia="Calibri" w:hAnsi="PT Astra Serif" w:cs="Times New Roman"/>
          <w:sz w:val="26"/>
          <w:szCs w:val="26"/>
        </w:rPr>
        <w:t>.</w:t>
      </w:r>
      <w:bookmarkEnd w:id="13"/>
    </w:p>
    <w:p w:rsidR="003A3563" w:rsidRPr="00637714" w:rsidRDefault="003A3563" w:rsidP="007102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14" w:name="_Ref17540954"/>
      <w:r w:rsidRPr="00637714">
        <w:rPr>
          <w:rFonts w:ascii="PT Astra Serif" w:eastAsia="Calibri" w:hAnsi="PT Astra Serif" w:cs="Times New Roman"/>
          <w:sz w:val="26"/>
          <w:szCs w:val="26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637714" w:rsidRDefault="0020554D" w:rsidP="0071022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 xml:space="preserve">Сведения, указанные в подпунктах «б» – «м» пункта 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1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0 настоящих Правил, формируются оператором </w:t>
      </w:r>
      <w:r w:rsidR="00EA15CC" w:rsidRPr="00637714">
        <w:rPr>
          <w:rFonts w:ascii="PT Astra Serif" w:eastAsia="Calibri" w:hAnsi="PT Astra Serif" w:cs="Times New Roman"/>
          <w:sz w:val="26"/>
          <w:szCs w:val="26"/>
        </w:rPr>
        <w:t xml:space="preserve">реестра получателей социального сертификата 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637714" w:rsidRDefault="0020554D" w:rsidP="007102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 xml:space="preserve">Сведения, указанные в подпункте «н» пункта 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1</w:t>
      </w:r>
      <w:r w:rsidRPr="00637714">
        <w:rPr>
          <w:rFonts w:ascii="PT Astra Serif" w:eastAsia="Calibri" w:hAnsi="PT Astra Serif" w:cs="Times New Roman"/>
          <w:sz w:val="26"/>
          <w:szCs w:val="26"/>
        </w:rPr>
        <w:t>0 настоящих Правил, формируются в соответствии с Общими требованиями.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16" w:name="_Ref114234408"/>
      <w:bookmarkStart w:id="17" w:name="_Ref21597482"/>
      <w:r w:rsidRPr="00637714">
        <w:rPr>
          <w:rFonts w:ascii="PT Astra Serif" w:eastAsia="Calibri" w:hAnsi="PT Astra Serif" w:cs="Times New Roman"/>
          <w:sz w:val="26"/>
          <w:szCs w:val="26"/>
        </w:rPr>
        <w:t>В случае</w:t>
      </w:r>
      <w:proofErr w:type="gramStart"/>
      <w:r w:rsidRPr="00637714">
        <w:rPr>
          <w:rFonts w:ascii="PT Astra Serif" w:eastAsia="Calibri" w:hAnsi="PT Astra Serif" w:cs="Times New Roman"/>
          <w:sz w:val="26"/>
          <w:szCs w:val="26"/>
        </w:rPr>
        <w:t>,</w:t>
      </w:r>
      <w:proofErr w:type="gramEnd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 если получатель социального  сертификата, его</w:t>
      </w:r>
      <w:r w:rsidRPr="00637714" w:rsidDel="00C73DFB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Calibri" w:hAnsi="PT Astra Serif" w:cs="Times New Roman"/>
          <w:sz w:val="26"/>
          <w:szCs w:val="26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637714" w:rsidDel="00C73DFB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и его законного представителя) посредством информационной системы, реестровая запись о </w:t>
      </w:r>
      <w:r w:rsidRPr="00637714">
        <w:rPr>
          <w:rFonts w:ascii="PT Astra Serif" w:eastAsia="Calibri" w:hAnsi="PT Astra Serif" w:cs="Times New Roman"/>
          <w:sz w:val="26"/>
          <w:szCs w:val="26"/>
        </w:rPr>
        <w:lastRenderedPageBreak/>
        <w:t>получателе социального сертификата в реестре получателей социальных сертификатов в информационной системе обезличивается</w:t>
      </w:r>
      <w:bookmarkEnd w:id="16"/>
      <w:r w:rsidR="001C14C0" w:rsidRPr="00637714">
        <w:rPr>
          <w:rFonts w:ascii="PT Astra Serif" w:eastAsia="Calibri" w:hAnsi="PT Astra Serif" w:cs="Times New Roman"/>
          <w:sz w:val="26"/>
          <w:szCs w:val="26"/>
        </w:rPr>
        <w:t>.</w:t>
      </w:r>
    </w:p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18" w:name="_Ref114175468"/>
      <w:bookmarkStart w:id="19" w:name="_Ref25505937"/>
      <w:bookmarkEnd w:id="15"/>
      <w:bookmarkEnd w:id="17"/>
      <w:r w:rsidRPr="00637714">
        <w:rPr>
          <w:rFonts w:ascii="PT Astra Serif" w:eastAsia="Calibri" w:hAnsi="PT Astra Serif" w:cs="Times New Roman"/>
          <w:sz w:val="26"/>
          <w:szCs w:val="26"/>
        </w:rPr>
        <w:t>Уполномоченный орган:</w:t>
      </w:r>
      <w:bookmarkEnd w:id="18"/>
    </w:p>
    <w:p w:rsidR="0020554D" w:rsidRPr="00637714" w:rsidRDefault="0020554D" w:rsidP="0071022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в течение пяти рабочих дней с даты получения </w:t>
      </w:r>
      <w:r w:rsidRPr="00637714">
        <w:rPr>
          <w:rFonts w:ascii="PT Astra Serif" w:eastAsia="Calibri" w:hAnsi="PT Astra Serif" w:cs="Times New Roman"/>
          <w:sz w:val="26"/>
          <w:szCs w:val="26"/>
        </w:rPr>
        <w:t>одного из заявлений, предусмотренных пунктами 6-7 настоящих Правил</w:t>
      </w:r>
      <w:r w:rsidRPr="00637714">
        <w:rPr>
          <w:rFonts w:ascii="PT Astra Serif" w:hAnsi="PT Astra Serif" w:cs="Times New Roman"/>
          <w:sz w:val="26"/>
          <w:szCs w:val="26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 xml:space="preserve">пунктом </w:t>
      </w:r>
      <w:r w:rsidR="003A3563" w:rsidRPr="00637714">
        <w:rPr>
          <w:rStyle w:val="a6"/>
          <w:rFonts w:ascii="PT Astra Serif" w:hAnsi="PT Astra Serif"/>
          <w:color w:val="auto"/>
          <w:sz w:val="26"/>
          <w:szCs w:val="26"/>
        </w:rPr>
        <w:t>1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5</w:t>
      </w:r>
      <w:r w:rsidRPr="00637714">
        <w:rPr>
          <w:rFonts w:ascii="PT Astra Serif" w:hAnsi="PT Astra Serif" w:cs="Times New Roman"/>
          <w:sz w:val="26"/>
          <w:szCs w:val="26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информации, включаемой в реестр получателей социального сертификата;</w:t>
      </w:r>
    </w:p>
    <w:p w:rsidR="0020554D" w:rsidRPr="00637714" w:rsidRDefault="0020554D" w:rsidP="0071022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реестр получателей социального сертификата.</w:t>
      </w:r>
    </w:p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20" w:name="_Ref25505939"/>
      <w:bookmarkStart w:id="21" w:name="_Ref36817919"/>
      <w:bookmarkEnd w:id="19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Основаниями для отказа в </w:t>
      </w:r>
      <w:r w:rsidRPr="00637714">
        <w:rPr>
          <w:rFonts w:ascii="PT Astra Serif" w:hAnsi="PT Astra Serif" w:cs="Times New Roman"/>
          <w:sz w:val="26"/>
          <w:szCs w:val="26"/>
        </w:rPr>
        <w:t xml:space="preserve">формировании соответствующей информации, </w:t>
      </w:r>
      <w:r w:rsidRPr="00637714">
        <w:rPr>
          <w:rFonts w:ascii="PT Astra Serif" w:eastAsia="Calibri" w:hAnsi="PT Astra Serif" w:cs="Times New Roman"/>
          <w:sz w:val="26"/>
          <w:szCs w:val="26"/>
        </w:rPr>
        <w:t>включаемой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в реестр получателей социального сертификата</w:t>
      </w:r>
      <w:r w:rsidRPr="00637714">
        <w:rPr>
          <w:rFonts w:ascii="PT Astra Serif" w:eastAsia="Calibri" w:hAnsi="PT Astra Serif" w:cs="Times New Roman"/>
          <w:sz w:val="26"/>
          <w:szCs w:val="26"/>
        </w:rPr>
        <w:t>, являются:</w:t>
      </w:r>
      <w:bookmarkEnd w:id="20"/>
      <w:bookmarkEnd w:id="21"/>
    </w:p>
    <w:p w:rsidR="0020554D" w:rsidRPr="00637714" w:rsidRDefault="0020554D" w:rsidP="00710223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 xml:space="preserve">ранее осуществленное включение сведений о получателе социального сертификата </w:t>
      </w:r>
      <w:r w:rsidRPr="00637714">
        <w:rPr>
          <w:rFonts w:ascii="PT Astra Serif" w:hAnsi="PT Astra Serif" w:cs="Times New Roman"/>
          <w:sz w:val="26"/>
          <w:szCs w:val="26"/>
        </w:rPr>
        <w:t>в реестр получателей социального сертификата</w:t>
      </w:r>
      <w:r w:rsidRPr="00637714">
        <w:rPr>
          <w:rFonts w:ascii="PT Astra Serif" w:eastAsia="Calibri" w:hAnsi="PT Astra Serif" w:cs="Times New Roman"/>
          <w:sz w:val="26"/>
          <w:szCs w:val="26"/>
        </w:rPr>
        <w:t>;</w:t>
      </w:r>
    </w:p>
    <w:p w:rsidR="0020554D" w:rsidRPr="00637714" w:rsidRDefault="0020554D" w:rsidP="00710223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 xml:space="preserve">предоставление </w:t>
      </w:r>
      <w:r w:rsidRPr="00637714">
        <w:rPr>
          <w:rFonts w:ascii="PT Astra Serif" w:hAnsi="PT Astra Serif" w:cs="Times New Roman"/>
          <w:sz w:val="26"/>
          <w:szCs w:val="26"/>
        </w:rPr>
        <w:t xml:space="preserve">получателем социального сертификата, его законным представителем </w:t>
      </w:r>
      <w:r w:rsidRPr="00637714">
        <w:rPr>
          <w:rFonts w:ascii="PT Astra Serif" w:eastAsia="Calibri" w:hAnsi="PT Astra Serif" w:cs="Times New Roman"/>
          <w:sz w:val="26"/>
          <w:szCs w:val="26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637714" w:rsidRDefault="0020554D" w:rsidP="00710223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отсутствие согласия получателя социального сертификата на обработку персональных данных;</w:t>
      </w:r>
    </w:p>
    <w:p w:rsidR="0020554D" w:rsidRPr="00637714" w:rsidRDefault="0020554D" w:rsidP="00710223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превышение общего объема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637714">
        <w:rPr>
          <w:rFonts w:ascii="PT Astra Serif" w:eastAsia="Calibri" w:hAnsi="PT Astra Serif" w:cs="Times New Roman"/>
          <w:sz w:val="26"/>
          <w:szCs w:val="26"/>
        </w:rPr>
        <w:t>.</w:t>
      </w:r>
    </w:p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22" w:name="_Ref36817382"/>
      <w:r w:rsidRPr="00637714">
        <w:rPr>
          <w:rFonts w:ascii="PT Astra Serif" w:hAnsi="PT Astra Serif" w:cs="Times New Roman"/>
          <w:sz w:val="26"/>
          <w:szCs w:val="26"/>
        </w:rPr>
        <w:t>Получатель социального сертификата, его законный представитель</w:t>
      </w:r>
      <w:r w:rsidRPr="00637714" w:rsidDel="00426434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Calibri" w:hAnsi="PT Astra Serif" w:cs="Times New Roman"/>
          <w:sz w:val="26"/>
          <w:szCs w:val="26"/>
        </w:rPr>
        <w:t>вправе изменить сведения, указанные в подпунктах «б</w:t>
      </w:r>
      <w:proofErr w:type="gramStart"/>
      <w:r w:rsidRPr="00637714">
        <w:rPr>
          <w:rFonts w:ascii="PT Astra Serif" w:eastAsia="Calibri" w:hAnsi="PT Astra Serif" w:cs="Times New Roman"/>
          <w:sz w:val="26"/>
          <w:szCs w:val="26"/>
        </w:rPr>
        <w:t>»-</w:t>
      </w:r>
      <w:proofErr w:type="gramEnd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«в», «з»-«к» пункта 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1</w:t>
      </w:r>
      <w:r w:rsidRPr="00637714">
        <w:rPr>
          <w:rFonts w:ascii="PT Astra Serif" w:eastAsia="Calibri" w:hAnsi="PT Astra Serif" w:cs="Times New Roman"/>
          <w:sz w:val="26"/>
          <w:szCs w:val="26"/>
        </w:rPr>
        <w:t>0 настоящих Правил, посредством подачи</w:t>
      </w:r>
      <w:r w:rsidRPr="00637714">
        <w:rPr>
          <w:rFonts w:ascii="PT Astra Serif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Calibri" w:hAnsi="PT Astra Serif" w:cs="Times New Roman"/>
          <w:sz w:val="26"/>
          <w:szCs w:val="26"/>
        </w:rPr>
        <w:t>заявления об изменении сведений о потребителе, содержащим:</w:t>
      </w:r>
      <w:bookmarkEnd w:id="22"/>
    </w:p>
    <w:p w:rsidR="0020554D" w:rsidRPr="00637714" w:rsidRDefault="0020554D" w:rsidP="00710223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перечень сведений, подлежащих изменению;</w:t>
      </w:r>
    </w:p>
    <w:p w:rsidR="0020554D" w:rsidRPr="00637714" w:rsidRDefault="0020554D" w:rsidP="00710223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причину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 xml:space="preserve"> либо причины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 изменения сведений.</w:t>
      </w:r>
    </w:p>
    <w:p w:rsidR="0020554D" w:rsidRPr="00637714" w:rsidRDefault="0020554D" w:rsidP="0071022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>Заявление может быть подано на бумажном носителе либо посредством информационной системы.</w:t>
      </w:r>
    </w:p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23" w:name="_Ref21611687"/>
      <w:bookmarkStart w:id="24" w:name="_Ref114233772"/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Исключение сведений о получателе социального сертификата из реестра получателей социального </w:t>
      </w:r>
      <w:r w:rsidRPr="00637714">
        <w:rPr>
          <w:rFonts w:ascii="PT Astra Serif" w:eastAsia="Calibri" w:hAnsi="PT Astra Serif" w:cs="Times New Roman"/>
          <w:sz w:val="26"/>
          <w:szCs w:val="26"/>
        </w:rPr>
        <w:t>сертификата</w:t>
      </w:r>
      <w:r w:rsidRPr="00637714">
        <w:rPr>
          <w:rFonts w:ascii="PT Astra Serif" w:hAnsi="PT Astra Serif" w:cs="Times New Roman"/>
          <w:sz w:val="26"/>
          <w:szCs w:val="26"/>
        </w:rPr>
        <w:t xml:space="preserve"> осуществляется оператором реестра получателей </w:t>
      </w:r>
      <w:r w:rsidRPr="00637714">
        <w:rPr>
          <w:rFonts w:ascii="PT Astra Serif" w:eastAsia="Calibri" w:hAnsi="PT Astra Serif" w:cs="Times New Roman"/>
          <w:sz w:val="26"/>
          <w:szCs w:val="26"/>
        </w:rPr>
        <w:t>социального</w:t>
      </w:r>
      <w:r w:rsidRPr="00637714">
        <w:rPr>
          <w:rFonts w:ascii="PT Astra Serif" w:hAnsi="PT Astra Serif" w:cs="Times New Roman"/>
          <w:sz w:val="26"/>
          <w:szCs w:val="26"/>
        </w:rPr>
        <w:t xml:space="preserve"> сертификата в течение 2-х рабочих дней с даты</w:t>
      </w:r>
      <w:bookmarkStart w:id="25" w:name="_Ref21458283"/>
      <w:bookmarkEnd w:id="23"/>
      <w:r w:rsidRPr="00637714">
        <w:rPr>
          <w:rFonts w:ascii="PT Astra Serif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поступления заявления </w:t>
      </w:r>
      <w:r w:rsidRPr="00637714">
        <w:rPr>
          <w:rFonts w:ascii="PT Astra Serif" w:hAnsi="PT Astra Serif" w:cs="Times New Roman"/>
          <w:sz w:val="26"/>
          <w:szCs w:val="26"/>
        </w:rPr>
        <w:t>получателя социального сертификата, его законного представителя</w:t>
      </w:r>
      <w:r w:rsidRPr="00637714" w:rsidDel="0064037A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об отказе от включения сведений о нем в реестр получателей </w:t>
      </w:r>
      <w:r w:rsidRPr="00637714">
        <w:rPr>
          <w:rFonts w:ascii="PT Astra Serif" w:hAnsi="PT Astra Serif" w:cs="Times New Roman"/>
          <w:sz w:val="26"/>
          <w:szCs w:val="26"/>
        </w:rPr>
        <w:t>социального сертификата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, поданное на бумажном носителе либо в электронном </w:t>
      </w:r>
      <w:r w:rsidRPr="00637714">
        <w:rPr>
          <w:rFonts w:ascii="PT Astra Serif" w:eastAsia="Calibri" w:hAnsi="PT Astra Serif" w:cs="Times New Roman"/>
          <w:sz w:val="26"/>
          <w:szCs w:val="26"/>
        </w:rPr>
        <w:lastRenderedPageBreak/>
        <w:t>виде посредством информационной системы.</w:t>
      </w:r>
      <w:bookmarkEnd w:id="24"/>
      <w:proofErr w:type="gramEnd"/>
    </w:p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bookmarkStart w:id="26" w:name="_Ref25505947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об исключении сведений о потребителе из реестра получателей </w:t>
      </w:r>
      <w:r w:rsidRPr="00637714">
        <w:rPr>
          <w:rFonts w:ascii="PT Astra Serif" w:hAnsi="PT Astra Serif" w:cs="Times New Roman"/>
          <w:sz w:val="26"/>
          <w:szCs w:val="26"/>
        </w:rPr>
        <w:t>социального сертификата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 в день исключения сведений в соответствии</w:t>
      </w:r>
      <w:proofErr w:type="gramEnd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 с пунктом 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1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7 настоящих Правил, </w:t>
      </w:r>
      <w:r w:rsidRPr="00637714">
        <w:rPr>
          <w:rFonts w:ascii="PT Astra Serif" w:hAnsi="PT Astra Serif" w:cs="Times New Roman"/>
          <w:sz w:val="26"/>
          <w:szCs w:val="26"/>
        </w:rPr>
        <w:t>посредством информационной системы</w:t>
      </w:r>
      <w:r w:rsidRPr="00637714">
        <w:rPr>
          <w:rFonts w:ascii="PT Astra Serif" w:eastAsia="Calibri" w:hAnsi="PT Astra Serif" w:cs="Times New Roman"/>
          <w:sz w:val="26"/>
          <w:szCs w:val="26"/>
        </w:rPr>
        <w:t>.</w:t>
      </w:r>
    </w:p>
    <w:bookmarkEnd w:id="25"/>
    <w:bookmarkEnd w:id="26"/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eastAsia="Calibri" w:hAnsi="PT Astra Serif" w:cs="Times New Roman"/>
          <w:sz w:val="26"/>
          <w:szCs w:val="26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1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6 и 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1</w:t>
      </w:r>
      <w:r w:rsidRPr="00637714">
        <w:rPr>
          <w:rFonts w:ascii="PT Astra Serif" w:eastAsia="Calibri" w:hAnsi="PT Astra Serif" w:cs="Times New Roman"/>
          <w:sz w:val="26"/>
          <w:szCs w:val="26"/>
        </w:rPr>
        <w:t>7 настоящих Правил, устанавливаются уполномоченным органом.</w:t>
      </w:r>
    </w:p>
    <w:p w:rsidR="0020554D" w:rsidRPr="00637714" w:rsidRDefault="0020554D" w:rsidP="00710223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37714">
        <w:rPr>
          <w:rFonts w:ascii="PT Astra Serif" w:eastAsia="Calibri" w:hAnsi="PT Astra Serif" w:cs="Times New Roman"/>
          <w:b/>
          <w:bCs/>
          <w:sz w:val="26"/>
          <w:szCs w:val="26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27" w:name="_Ref114235157"/>
      <w:bookmarkStart w:id="28" w:name="_Ref113026726"/>
      <w:r w:rsidRPr="00637714">
        <w:rPr>
          <w:rFonts w:ascii="PT Astra Serif" w:hAnsi="PT Astra Serif" w:cs="Times New Roman"/>
          <w:sz w:val="26"/>
          <w:szCs w:val="26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637714" w:rsidRDefault="0020554D" w:rsidP="00710223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637714" w:rsidRDefault="0020554D" w:rsidP="00710223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возможность использования социального сертификата для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обучения по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AF3F75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доступный объем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если доступный объем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  <w:r w:rsidR="00317890" w:rsidRPr="00637714">
        <w:rPr>
          <w:rFonts w:ascii="PT Astra Serif" w:hAnsi="PT Astra Serif" w:cs="Times New Roman"/>
          <w:sz w:val="26"/>
          <w:szCs w:val="26"/>
        </w:rPr>
        <w:t xml:space="preserve"> </w:t>
      </w:r>
    </w:p>
    <w:p w:rsidR="0020554D" w:rsidRPr="00637714" w:rsidRDefault="0020554D" w:rsidP="00710223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637714">
        <w:rPr>
          <w:rFonts w:ascii="PT Astra Serif" w:hAnsi="PT Astra Serif" w:cs="Times New Roman"/>
          <w:sz w:val="26"/>
          <w:szCs w:val="26"/>
        </w:rPr>
        <w:t xml:space="preserve">информации, включаемой в реестр получателей социального сертификата, </w:t>
      </w:r>
      <w:r w:rsidRPr="00637714">
        <w:rPr>
          <w:rFonts w:ascii="PT Astra Serif" w:eastAsia="Calibri" w:hAnsi="PT Astra Serif" w:cs="Times New Roman"/>
          <w:sz w:val="26"/>
          <w:szCs w:val="26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637714">
        <w:rPr>
          <w:rFonts w:ascii="PT Astra Serif" w:eastAsia="Calibri" w:hAnsi="PT Astra Serif" w:cs="Times New Roman"/>
          <w:sz w:val="26"/>
          <w:szCs w:val="26"/>
        </w:rPr>
        <w:t>1</w:t>
      </w:r>
      <w:r w:rsidRPr="00637714">
        <w:rPr>
          <w:rFonts w:ascii="PT Astra Serif" w:eastAsia="Calibri" w:hAnsi="PT Astra Serif" w:cs="Times New Roman"/>
          <w:sz w:val="26"/>
          <w:szCs w:val="26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637714">
        <w:rPr>
          <w:rFonts w:ascii="PT Astra Serif" w:eastAsia="Calibri" w:hAnsi="PT Astra Serif" w:cs="Times New Roman"/>
          <w:sz w:val="26"/>
          <w:szCs w:val="26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637714">
        <w:rPr>
          <w:rFonts w:ascii="PT Astra Serif" w:eastAsia="Calibri" w:hAnsi="PT Astra Serif" w:cs="Times New Roman"/>
          <w:sz w:val="26"/>
          <w:szCs w:val="26"/>
        </w:rPr>
        <w:t>2</w:t>
      </w:r>
      <w:r w:rsidRPr="00637714">
        <w:rPr>
          <w:rFonts w:ascii="PT Astra Serif" w:eastAsia="Calibri" w:hAnsi="PT Astra Serif" w:cs="Times New Roman"/>
          <w:sz w:val="26"/>
          <w:szCs w:val="26"/>
        </w:rPr>
        <w:t>0 настоящих Правил.</w:t>
      </w:r>
      <w:bookmarkEnd w:id="28"/>
    </w:p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29" w:name="_Ref21458824"/>
      <w:r w:rsidRPr="00637714">
        <w:rPr>
          <w:rFonts w:ascii="PT Astra Serif" w:hAnsi="PT Astra Serif" w:cs="Times New Roman"/>
          <w:sz w:val="26"/>
          <w:szCs w:val="26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637714">
        <w:rPr>
          <w:rFonts w:ascii="PT Astra Serif" w:eastAsia="Calibri" w:hAnsi="PT Astra Serif" w:cs="Times New Roman"/>
          <w:sz w:val="26"/>
          <w:szCs w:val="26"/>
        </w:rPr>
        <w:t>ближайшего занятия по программе согласно установленному исполнителем услуг расписанию</w:t>
      </w:r>
      <w:r w:rsidRPr="00637714">
        <w:rPr>
          <w:rFonts w:ascii="PT Astra Serif" w:hAnsi="PT Astra Serif" w:cs="Times New Roman"/>
          <w:sz w:val="26"/>
          <w:szCs w:val="26"/>
        </w:rPr>
        <w:t>.</w:t>
      </w:r>
    </w:p>
    <w:p w:rsidR="0020554D" w:rsidRPr="00637714" w:rsidRDefault="0020554D" w:rsidP="00710223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30" w:name="_Ref114234579"/>
      <w:r w:rsidRPr="00637714">
        <w:rPr>
          <w:rFonts w:ascii="PT Astra Serif" w:hAnsi="PT Astra Serif" w:cs="Times New Roman"/>
          <w:sz w:val="26"/>
          <w:szCs w:val="26"/>
        </w:rPr>
        <w:t xml:space="preserve">В случае, предусмотренном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1</w:t>
      </w:r>
      <w:r w:rsidRPr="00637714">
        <w:rPr>
          <w:rFonts w:ascii="PT Astra Serif" w:hAnsi="PT Astra Serif" w:cs="Times New Roman"/>
          <w:sz w:val="26"/>
          <w:szCs w:val="26"/>
        </w:rPr>
        <w:t xml:space="preserve">3 настоящих Правил, получатель социального сертификата предъявляет исполнителю услуг номер социального </w:t>
      </w:r>
      <w:r w:rsidRPr="00637714">
        <w:rPr>
          <w:rFonts w:ascii="PT Astra Serif" w:hAnsi="PT Astra Serif" w:cs="Times New Roman"/>
          <w:sz w:val="26"/>
          <w:szCs w:val="26"/>
        </w:rPr>
        <w:lastRenderedPageBreak/>
        <w:t>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637714" w:rsidRDefault="0020554D" w:rsidP="00710223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идентификатор (номер) реестровой записи о </w:t>
      </w:r>
      <w:r w:rsidRPr="00637714">
        <w:rPr>
          <w:rFonts w:ascii="PT Astra Serif" w:eastAsia="Calibri" w:hAnsi="PT Astra Serif" w:cs="Times New Roman"/>
          <w:sz w:val="26"/>
          <w:szCs w:val="26"/>
        </w:rPr>
        <w:t>получателе социального сертификата</w:t>
      </w:r>
      <w:r w:rsidRPr="00637714">
        <w:rPr>
          <w:rFonts w:ascii="PT Astra Serif" w:hAnsi="PT Astra Serif" w:cs="Times New Roman"/>
          <w:sz w:val="26"/>
          <w:szCs w:val="26"/>
        </w:rPr>
        <w:t xml:space="preserve"> в реестре </w:t>
      </w:r>
      <w:r w:rsidRPr="00637714">
        <w:rPr>
          <w:rFonts w:ascii="PT Astra Serif" w:eastAsia="Calibri" w:hAnsi="PT Astra Serif" w:cs="Times New Roman"/>
          <w:sz w:val="26"/>
          <w:szCs w:val="26"/>
        </w:rPr>
        <w:t>получателей социального сертификата</w:t>
      </w:r>
      <w:r w:rsidRPr="00637714">
        <w:rPr>
          <w:rFonts w:ascii="PT Astra Serif" w:hAnsi="PT Astra Serif" w:cs="Times New Roman"/>
          <w:sz w:val="26"/>
          <w:szCs w:val="26"/>
        </w:rPr>
        <w:t>;</w:t>
      </w:r>
    </w:p>
    <w:p w:rsidR="0020554D" w:rsidRPr="00637714" w:rsidRDefault="0020554D" w:rsidP="00710223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идентификатор (номер) социального сертификата;</w:t>
      </w:r>
    </w:p>
    <w:p w:rsidR="0020554D" w:rsidRPr="00637714" w:rsidRDefault="0020554D" w:rsidP="00710223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идентификатор (номер) дополнительной общеобразовательной программы;</w:t>
      </w:r>
    </w:p>
    <w:p w:rsidR="0020554D" w:rsidRPr="00637714" w:rsidRDefault="0020554D" w:rsidP="00710223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дату планируемого начала освоения </w:t>
      </w:r>
      <w:r w:rsidRPr="00637714">
        <w:rPr>
          <w:rFonts w:ascii="PT Astra Serif" w:eastAsia="Calibri" w:hAnsi="PT Astra Serif" w:cs="Times New Roman"/>
          <w:sz w:val="26"/>
          <w:szCs w:val="26"/>
        </w:rPr>
        <w:t>получателем социального сертификата</w:t>
      </w:r>
      <w:r w:rsidRPr="00637714">
        <w:rPr>
          <w:rFonts w:ascii="PT Astra Serif" w:hAnsi="PT Astra Serif" w:cs="Times New Roman"/>
          <w:sz w:val="26"/>
          <w:szCs w:val="26"/>
        </w:rPr>
        <w:t xml:space="preserve"> дополнительной общеобразовательной программы.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31" w:name="_Ref113028493"/>
      <w:r w:rsidRPr="00637714">
        <w:rPr>
          <w:rFonts w:ascii="PT Astra Serif" w:hAnsi="PT Astra Serif" w:cs="Times New Roman"/>
          <w:sz w:val="26"/>
          <w:szCs w:val="26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 xml:space="preserve">3 настоящих Правил, проверяет соответствие номера реестровой записи о </w:t>
      </w:r>
      <w:r w:rsidRPr="00637714">
        <w:rPr>
          <w:rFonts w:ascii="PT Astra Serif" w:eastAsia="Calibri" w:hAnsi="PT Astra Serif" w:cs="Times New Roman"/>
          <w:sz w:val="26"/>
          <w:szCs w:val="26"/>
        </w:rPr>
        <w:t>получателе социального сертификата</w:t>
      </w:r>
      <w:r w:rsidRPr="00637714">
        <w:rPr>
          <w:rFonts w:ascii="PT Astra Serif" w:hAnsi="PT Astra Serif" w:cs="Times New Roman"/>
          <w:sz w:val="26"/>
          <w:szCs w:val="26"/>
        </w:rPr>
        <w:t xml:space="preserve"> в реестре </w:t>
      </w:r>
      <w:r w:rsidRPr="00637714">
        <w:rPr>
          <w:rFonts w:ascii="PT Astra Serif" w:eastAsia="Calibri" w:hAnsi="PT Astra Serif" w:cs="Times New Roman"/>
          <w:sz w:val="26"/>
          <w:szCs w:val="26"/>
        </w:rPr>
        <w:t>получателей социального сертификата</w:t>
      </w:r>
      <w:r w:rsidRPr="00637714">
        <w:rPr>
          <w:rFonts w:ascii="PT Astra Serif" w:hAnsi="PT Astra Serif" w:cs="Times New Roman"/>
          <w:sz w:val="26"/>
          <w:szCs w:val="26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33" w:name="_Ref21458834"/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34" w:name="_Ref14618636"/>
      <w:bookmarkStart w:id="35" w:name="_Ref21458847"/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В случае выполнения всех условий, указанных в пункте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1</w:t>
      </w:r>
      <w:r w:rsidRPr="00637714">
        <w:rPr>
          <w:rFonts w:ascii="PT Astra Serif" w:hAnsi="PT Astra Serif" w:cs="Times New Roman"/>
          <w:sz w:val="26"/>
          <w:szCs w:val="26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637714">
        <w:rPr>
          <w:rFonts w:ascii="PT Astra Serif" w:hAnsi="PT Astra Serif" w:cs="Times New Roman"/>
          <w:sz w:val="26"/>
          <w:szCs w:val="26"/>
        </w:rPr>
        <w:t xml:space="preserve">объеме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38" w:name="_Ref113030093"/>
      <w:bookmarkStart w:id="39" w:name="_Ref64285873"/>
      <w:bookmarkEnd w:id="37"/>
      <w:r w:rsidRPr="00637714">
        <w:rPr>
          <w:rFonts w:ascii="PT Astra Serif" w:hAnsi="PT Astra Serif" w:cs="Times New Roman"/>
          <w:sz w:val="26"/>
          <w:szCs w:val="26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дств в с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  <w:r w:rsidR="00904E47" w:rsidRPr="00637714">
        <w:rPr>
          <w:rFonts w:ascii="PT Astra Serif" w:hAnsi="PT Astra Serif" w:cs="Times New Roman"/>
          <w:sz w:val="26"/>
          <w:szCs w:val="26"/>
        </w:rPr>
        <w:t xml:space="preserve"> </w:t>
      </w:r>
    </w:p>
    <w:p w:rsidR="0020554D" w:rsidRPr="00637714" w:rsidRDefault="0020554D" w:rsidP="0071022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показатели, характеризующие качество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37714" w:rsidRDefault="0020554D" w:rsidP="00710223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показатели, характеризующие объем оказания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40" w:name="_Ref8586178"/>
      <w:bookmarkStart w:id="41" w:name="_Ref21458760"/>
      <w:r w:rsidRPr="00637714">
        <w:rPr>
          <w:rFonts w:ascii="PT Astra Serif" w:hAnsi="PT Astra Serif" w:cs="Times New Roman"/>
          <w:sz w:val="26"/>
          <w:szCs w:val="26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637714" w:rsidRDefault="0020554D" w:rsidP="0071022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637714">
        <w:rPr>
          <w:rFonts w:ascii="PT Astra Serif" w:hAnsi="PT Astra Serif" w:cs="Times New Roman"/>
          <w:sz w:val="26"/>
          <w:szCs w:val="26"/>
        </w:rPr>
        <w:t xml:space="preserve">местного </w:t>
      </w:r>
      <w:r w:rsidRPr="00637714">
        <w:rPr>
          <w:rFonts w:ascii="PT Astra Serif" w:hAnsi="PT Astra Serif" w:cs="Times New Roman"/>
          <w:sz w:val="26"/>
          <w:szCs w:val="26"/>
        </w:rPr>
        <w:t xml:space="preserve">бюджета </w:t>
      </w:r>
      <w:r w:rsidR="00742A5B" w:rsidRPr="00637714">
        <w:rPr>
          <w:rFonts w:ascii="PT Astra Serif" w:hAnsi="PT Astra Serif" w:cs="Times New Roman"/>
          <w:sz w:val="26"/>
          <w:szCs w:val="26"/>
        </w:rPr>
        <w:t>муниципального образования</w:t>
      </w:r>
      <w:r w:rsidR="00802C9F" w:rsidRPr="00637714">
        <w:rPr>
          <w:rFonts w:ascii="PT Astra Serif" w:hAnsi="PT Astra Serif" w:cs="Times New Roman"/>
          <w:sz w:val="26"/>
          <w:szCs w:val="26"/>
        </w:rPr>
        <w:t xml:space="preserve"> «Сенгилеевский район» Ульяновской области</w:t>
      </w:r>
      <w:r w:rsidRPr="00637714">
        <w:rPr>
          <w:rFonts w:ascii="PT Astra Serif" w:hAnsi="PT Astra Serif" w:cs="Times New Roman"/>
          <w:sz w:val="26"/>
          <w:szCs w:val="26"/>
        </w:rPr>
        <w:t>, осуществляющ</w:t>
      </w:r>
      <w:r w:rsidR="008205C1" w:rsidRPr="00637714">
        <w:rPr>
          <w:rFonts w:ascii="PT Astra Serif" w:hAnsi="PT Astra Serif" w:cs="Times New Roman"/>
          <w:sz w:val="26"/>
          <w:szCs w:val="26"/>
        </w:rPr>
        <w:t>его</w:t>
      </w:r>
      <w:r w:rsidRPr="00637714">
        <w:rPr>
          <w:rFonts w:ascii="PT Astra Serif" w:hAnsi="PT Astra Serif" w:cs="Times New Roman"/>
          <w:sz w:val="26"/>
          <w:szCs w:val="26"/>
        </w:rPr>
        <w:t xml:space="preserve"> финансовое обеспечение социального сертификата;</w:t>
      </w:r>
    </w:p>
    <w:p w:rsidR="0020554D" w:rsidRPr="00637714" w:rsidRDefault="0020554D" w:rsidP="0071022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образовательная услуга признается оказанной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637714" w:rsidRDefault="0020554D" w:rsidP="0071022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42" w:name="_Hlk25571309"/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3</w:t>
      </w:r>
      <w:r w:rsidRPr="00637714">
        <w:rPr>
          <w:rFonts w:ascii="PT Astra Serif" w:hAnsi="PT Astra Serif" w:cs="Times New Roman"/>
          <w:sz w:val="26"/>
          <w:szCs w:val="26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637714">
        <w:rPr>
          <w:rFonts w:ascii="PT Astra Serif" w:hAnsi="PT Astra Serif" w:cs="Times New Roman"/>
          <w:sz w:val="26"/>
          <w:szCs w:val="26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20554D" w:rsidRPr="00637714" w:rsidRDefault="0020554D" w:rsidP="0071022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срок, установленный исполнителем услуг для акцепта договора об образовании;</w:t>
      </w:r>
    </w:p>
    <w:p w:rsidR="0020554D" w:rsidRPr="00637714" w:rsidRDefault="0020554D" w:rsidP="0071022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в случае, предусмотренном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637714">
        <w:rPr>
          <w:rFonts w:ascii="PT Astra Serif" w:hAnsi="PT Astra Serif" w:cs="Times New Roman"/>
          <w:sz w:val="26"/>
          <w:szCs w:val="26"/>
        </w:rPr>
        <w:t>б</w:t>
      </w:r>
      <w:r w:rsidRPr="00637714">
        <w:rPr>
          <w:rFonts w:ascii="PT Astra Serif" w:hAnsi="PT Astra Serif" w:cs="Times New Roman"/>
          <w:sz w:val="26"/>
          <w:szCs w:val="26"/>
        </w:rPr>
        <w:t xml:space="preserve">» пункта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>7 настоящих Правил.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получателем социального сертификата, его законным </w:t>
      </w:r>
      <w:r w:rsidRPr="00637714">
        <w:rPr>
          <w:rFonts w:ascii="PT Astra Serif" w:hAnsi="PT Astra Serif" w:cs="Times New Roman"/>
          <w:sz w:val="26"/>
          <w:szCs w:val="26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637714">
        <w:rPr>
          <w:rFonts w:ascii="PT Astra Serif" w:hAnsi="PT Astra Serif" w:cs="Times New Roman"/>
          <w:sz w:val="26"/>
          <w:szCs w:val="26"/>
        </w:rPr>
        <w:t xml:space="preserve"> бумажной форме. </w:t>
      </w:r>
      <w:bookmarkStart w:id="43" w:name="_Ref8572330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45" w:name="_Ref31625823"/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</w:t>
      </w:r>
      <w:r w:rsidRPr="00637714">
        <w:rPr>
          <w:rFonts w:ascii="PT Astra Serif" w:hAnsi="PT Astra Serif" w:cs="Times New Roman"/>
          <w:sz w:val="26"/>
          <w:szCs w:val="26"/>
        </w:rPr>
        <w:lastRenderedPageBreak/>
        <w:t>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В случае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если в срок, указанный в соответствии с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3</w:t>
      </w:r>
      <w:r w:rsidRPr="00637714">
        <w:rPr>
          <w:rFonts w:ascii="PT Astra Serif" w:hAnsi="PT Astra Serif" w:cs="Times New Roman"/>
          <w:sz w:val="26"/>
          <w:szCs w:val="26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46" w:name="_Ref25499742"/>
      <w:bookmarkEnd w:id="44"/>
      <w:r w:rsidRPr="00637714">
        <w:rPr>
          <w:rFonts w:ascii="PT Astra Serif" w:hAnsi="PT Astra Serif" w:cs="Times New Roman"/>
          <w:sz w:val="26"/>
          <w:szCs w:val="26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637714">
        <w:rPr>
          <w:rFonts w:ascii="PT Astra Serif" w:hAnsi="PT Astra Serif" w:cs="Times New Roman"/>
          <w:sz w:val="26"/>
          <w:szCs w:val="26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637714" w:rsidRDefault="0020554D" w:rsidP="00710223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637714">
        <w:rPr>
          <w:rFonts w:ascii="PT Astra Serif" w:hAnsi="PT Astra Serif" w:cs="Times New Roman"/>
          <w:sz w:val="26"/>
          <w:szCs w:val="26"/>
        </w:rPr>
        <w:t>формируемые в соответствии с Общими требованиями</w:t>
      </w:r>
      <w:r w:rsidRPr="00637714">
        <w:rPr>
          <w:rFonts w:ascii="PT Astra Serif" w:hAnsi="PT Astra Serif" w:cs="Times New Roman"/>
          <w:sz w:val="26"/>
          <w:szCs w:val="26"/>
        </w:rPr>
        <w:t xml:space="preserve">. </w:t>
      </w:r>
      <w:bookmarkEnd w:id="47"/>
      <w:bookmarkEnd w:id="48"/>
      <w:proofErr w:type="gramStart"/>
      <w:r w:rsidRPr="00637714">
        <w:rPr>
          <w:rFonts w:ascii="PT Astra Serif" w:hAnsi="PT Astra Serif" w:cs="Times New Roman"/>
          <w:sz w:val="26"/>
          <w:szCs w:val="26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соответствии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с пунктом </w:t>
      </w:r>
      <w:r w:rsidR="008205C1" w:rsidRPr="00637714">
        <w:rPr>
          <w:rFonts w:ascii="PT Astra Serif" w:hAnsi="PT Astra Serif" w:cs="Times New Roman"/>
          <w:sz w:val="26"/>
          <w:szCs w:val="26"/>
        </w:rPr>
        <w:t>3</w:t>
      </w:r>
      <w:r w:rsidRPr="00637714">
        <w:rPr>
          <w:rFonts w:ascii="PT Astra Serif" w:hAnsi="PT Astra Serif" w:cs="Times New Roman"/>
          <w:sz w:val="26"/>
          <w:szCs w:val="26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637714" w:rsidRDefault="0020554D" w:rsidP="00710223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 xml:space="preserve">3, 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>5-</w:t>
      </w:r>
      <w:r w:rsidR="008205C1" w:rsidRPr="00637714">
        <w:rPr>
          <w:rFonts w:ascii="PT Astra Serif" w:hAnsi="PT Astra Serif" w:cs="Times New Roman"/>
          <w:sz w:val="26"/>
          <w:szCs w:val="26"/>
        </w:rPr>
        <w:t>2</w:t>
      </w:r>
      <w:r w:rsidRPr="00637714">
        <w:rPr>
          <w:rFonts w:ascii="PT Astra Serif" w:hAnsi="PT Astra Serif" w:cs="Times New Roman"/>
          <w:sz w:val="26"/>
          <w:szCs w:val="26"/>
        </w:rPr>
        <w:t xml:space="preserve">6, настоящих Правил, </w:t>
      </w:r>
      <w:r w:rsidR="0057402D" w:rsidRPr="00637714">
        <w:rPr>
          <w:rFonts w:ascii="PT Astra Serif" w:hAnsi="PT Astra Serif" w:cs="Times New Roman"/>
          <w:sz w:val="26"/>
          <w:szCs w:val="26"/>
        </w:rPr>
        <w:t>может устанавливаться</w:t>
      </w:r>
      <w:r w:rsidRPr="00637714">
        <w:rPr>
          <w:rFonts w:ascii="PT Astra Serif" w:hAnsi="PT Astra Serif" w:cs="Times New Roman"/>
          <w:sz w:val="26"/>
          <w:szCs w:val="26"/>
        </w:rPr>
        <w:t xml:space="preserve"> Уполномоченным органом.</w:t>
      </w:r>
    </w:p>
    <w:p w:rsidR="008205C1" w:rsidRPr="00637714" w:rsidRDefault="008205C1" w:rsidP="0071022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205C1" w:rsidRPr="00637714" w:rsidRDefault="008205C1" w:rsidP="0071022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E46EE" w:rsidRPr="00637714" w:rsidRDefault="008205C1" w:rsidP="0071022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  <w:sectPr w:rsidR="000E46EE" w:rsidRPr="00637714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37714">
        <w:rPr>
          <w:rFonts w:ascii="PT Astra Serif" w:hAnsi="PT Astra Serif" w:cs="Times New Roman"/>
          <w:sz w:val="26"/>
          <w:szCs w:val="26"/>
        </w:rPr>
        <w:t>_______________</w:t>
      </w:r>
    </w:p>
    <w:p w:rsidR="002F7906" w:rsidRPr="00637714" w:rsidRDefault="002F7906" w:rsidP="002F7906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bCs/>
          <w:sz w:val="26"/>
          <w:szCs w:val="26"/>
        </w:rPr>
      </w:pPr>
      <w:r w:rsidRPr="00637714">
        <w:rPr>
          <w:rFonts w:ascii="PT Astra Serif" w:hAnsi="PT Astra Serif"/>
          <w:bCs/>
          <w:sz w:val="26"/>
          <w:szCs w:val="26"/>
        </w:rPr>
        <w:lastRenderedPageBreak/>
        <w:t xml:space="preserve">ПРИЛОЖЕНИЕ №2 </w:t>
      </w:r>
    </w:p>
    <w:p w:rsidR="002F7906" w:rsidRPr="00637714" w:rsidRDefault="002F7906" w:rsidP="002F7906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bCs/>
          <w:sz w:val="26"/>
          <w:szCs w:val="26"/>
        </w:rPr>
      </w:pPr>
    </w:p>
    <w:p w:rsidR="002F7906" w:rsidRPr="00637714" w:rsidRDefault="002F7906" w:rsidP="002F7906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637714">
        <w:rPr>
          <w:rFonts w:ascii="PT Astra Serif" w:hAnsi="PT Astra Serif"/>
          <w:sz w:val="26"/>
          <w:szCs w:val="26"/>
        </w:rPr>
        <w:t xml:space="preserve">к постановлению Администрации </w:t>
      </w:r>
      <w:r w:rsidRPr="00637714">
        <w:rPr>
          <w:rFonts w:ascii="PT Astra Serif" w:hAnsi="PT Astra Serif"/>
          <w:color w:val="000000"/>
          <w:sz w:val="26"/>
          <w:szCs w:val="26"/>
        </w:rPr>
        <w:t>муниципального образования «Сенгилеевский район»</w:t>
      </w:r>
    </w:p>
    <w:p w:rsidR="002F7906" w:rsidRPr="00637714" w:rsidRDefault="002F7906" w:rsidP="002F7906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637714">
        <w:rPr>
          <w:rFonts w:ascii="PT Astra Serif" w:hAnsi="PT Astra Serif"/>
          <w:color w:val="000000"/>
          <w:sz w:val="26"/>
          <w:szCs w:val="26"/>
        </w:rPr>
        <w:t>Ульяновской области</w:t>
      </w:r>
    </w:p>
    <w:p w:rsidR="002F7906" w:rsidRPr="00637714" w:rsidRDefault="002F7906" w:rsidP="002F7906">
      <w:pPr>
        <w:tabs>
          <w:tab w:val="left" w:pos="851"/>
        </w:tabs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637714">
        <w:rPr>
          <w:rFonts w:ascii="PT Astra Serif" w:hAnsi="PT Astra Serif"/>
          <w:sz w:val="26"/>
          <w:szCs w:val="26"/>
        </w:rPr>
        <w:t>от 05 сентября 2023 года №588-п</w:t>
      </w:r>
    </w:p>
    <w:p w:rsidR="008205C1" w:rsidRPr="00637714" w:rsidRDefault="008205C1" w:rsidP="0071022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E46EE" w:rsidRPr="00637714" w:rsidRDefault="000E46EE" w:rsidP="0071022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637714">
        <w:rPr>
          <w:rFonts w:ascii="PT Astra Serif" w:hAnsi="PT Astra Serif" w:cs="Times New Roman"/>
          <w:caps/>
          <w:color w:val="auto"/>
          <w:sz w:val="26"/>
          <w:szCs w:val="26"/>
        </w:rPr>
        <w:t>Порядок</w:t>
      </w:r>
      <w:r w:rsidRPr="00637714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637714">
        <w:rPr>
          <w:rFonts w:ascii="PT Astra Serif" w:hAnsi="PT Astra Serif" w:cs="Times New Roman"/>
          <w:color w:val="auto"/>
          <w:sz w:val="26"/>
          <w:szCs w:val="26"/>
        </w:rPr>
        <w:br/>
        <w:t xml:space="preserve">формирования реестра исполнителей </w:t>
      </w:r>
      <w:r w:rsidR="00495E59" w:rsidRPr="00637714">
        <w:rPr>
          <w:rFonts w:ascii="PT Astra Serif" w:hAnsi="PT Astra Serif" w:cs="Times New Roman"/>
          <w:color w:val="auto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color w:val="auto"/>
          <w:sz w:val="26"/>
          <w:szCs w:val="26"/>
        </w:rPr>
        <w:t xml:space="preserve"> услуги «</w:t>
      </w:r>
      <w:r w:rsidRPr="00637714">
        <w:rPr>
          <w:rStyle w:val="a6"/>
          <w:rFonts w:ascii="PT Astra Serif" w:hAnsi="PT Astra Serif"/>
          <w:bCs w:val="0"/>
          <w:color w:val="auto"/>
          <w:sz w:val="26"/>
          <w:szCs w:val="26"/>
        </w:rPr>
        <w:t>Реализация дополнительных общеразвивающих программ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»</w:t>
      </w:r>
      <w:r w:rsidRPr="00637714">
        <w:rPr>
          <w:rFonts w:ascii="PT Astra Serif" w:hAnsi="PT Astra Serif" w:cs="Times New Roman"/>
          <w:color w:val="auto"/>
          <w:sz w:val="26"/>
          <w:szCs w:val="26"/>
        </w:rPr>
        <w:t xml:space="preserve"> в соответствии с социальным сертификатом</w:t>
      </w:r>
    </w:p>
    <w:p w:rsidR="000E46EE" w:rsidRPr="00637714" w:rsidRDefault="000E46EE" w:rsidP="0071022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E46EE" w:rsidRPr="00637714" w:rsidRDefault="000E46EE" w:rsidP="0071022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49" w:name="sub_1004"/>
      <w:r w:rsidRPr="00637714">
        <w:rPr>
          <w:rFonts w:ascii="PT Astra Serif" w:hAnsi="PT Astra Serif" w:cs="Times New Roman"/>
          <w:color w:val="auto"/>
          <w:sz w:val="26"/>
          <w:szCs w:val="26"/>
        </w:rPr>
        <w:t>1. Общие положения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50" w:name="sub_1011"/>
      <w:bookmarkEnd w:id="49"/>
      <w:r w:rsidRPr="00637714">
        <w:rPr>
          <w:rFonts w:ascii="PT Astra Serif" w:hAnsi="PT Astra Serif" w:cs="Times New Roman"/>
          <w:sz w:val="26"/>
          <w:szCs w:val="26"/>
        </w:rPr>
        <w:t xml:space="preserve">Настоящий Порядок определяет процедуру формирования Реестра исполнителей </w:t>
      </w:r>
      <w:r w:rsidR="00495E59" w:rsidRPr="00637714">
        <w:rPr>
          <w:rFonts w:ascii="PT Astra Serif" w:hAnsi="PT Astra Serif" w:cs="Times New Roman"/>
          <w:sz w:val="26"/>
          <w:szCs w:val="26"/>
        </w:rPr>
        <w:t>муниципальной</w:t>
      </w:r>
      <w:r w:rsidRPr="00637714">
        <w:rPr>
          <w:rFonts w:ascii="PT Astra Serif" w:hAnsi="PT Astra Serif" w:cs="Times New Roman"/>
          <w:sz w:val="26"/>
          <w:szCs w:val="26"/>
        </w:rPr>
        <w:t xml:space="preserve"> услуги «</w:t>
      </w:r>
      <w:r w:rsidRPr="00637714">
        <w:rPr>
          <w:rStyle w:val="a6"/>
          <w:rFonts w:ascii="PT Astra Serif" w:hAnsi="PT Astra Serif"/>
          <w:bCs/>
          <w:color w:val="auto"/>
          <w:sz w:val="26"/>
          <w:szCs w:val="26"/>
        </w:rPr>
        <w:t>Реализация дополнительных общеразвивающих программ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»</w:t>
      </w:r>
      <w:r w:rsidRPr="00637714">
        <w:rPr>
          <w:rFonts w:ascii="PT Astra Serif" w:hAnsi="PT Astra Serif" w:cs="Times New Roman"/>
          <w:sz w:val="26"/>
          <w:szCs w:val="26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51" w:name="sub_1012"/>
      <w:bookmarkEnd w:id="50"/>
      <w:r w:rsidRPr="00637714">
        <w:rPr>
          <w:rFonts w:ascii="PT Astra Serif" w:hAnsi="PT Astra Serif" w:cs="Times New Roman"/>
          <w:sz w:val="26"/>
          <w:szCs w:val="26"/>
        </w:rPr>
        <w:t xml:space="preserve">Понятия, применяемые в настоящем Порядке, используются в значениях, указанных в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Федеральном законе</w:t>
      </w:r>
      <w:r w:rsidRPr="00637714">
        <w:rPr>
          <w:rFonts w:ascii="PT Astra Serif" w:hAnsi="PT Astra Serif" w:cs="Times New Roman"/>
          <w:sz w:val="26"/>
          <w:szCs w:val="26"/>
        </w:rPr>
        <w:t xml:space="preserve"> от 13.07.2020 № 189-ФЗ </w:t>
      </w:r>
      <w:r w:rsidR="00493734">
        <w:rPr>
          <w:rFonts w:ascii="PT Astra Serif" w:hAnsi="PT Astra Serif" w:cs="Times New Roman"/>
          <w:sz w:val="26"/>
          <w:szCs w:val="26"/>
        </w:rPr>
        <w:t xml:space="preserve">                        </w:t>
      </w:r>
      <w:r w:rsidRPr="00637714">
        <w:rPr>
          <w:rFonts w:ascii="PT Astra Serif" w:hAnsi="PT Astra Serif" w:cs="Times New Roman"/>
          <w:sz w:val="26"/>
          <w:szCs w:val="26"/>
        </w:rPr>
        <w:t>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52" w:name="sub_1013"/>
      <w:bookmarkEnd w:id="51"/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Реестр исполнителей услуги формируется в соответствии с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постановлением</w:t>
      </w:r>
      <w:r w:rsidRPr="00637714">
        <w:rPr>
          <w:rFonts w:ascii="PT Astra Serif" w:hAnsi="PT Astra Serif" w:cs="Times New Roman"/>
          <w:sz w:val="26"/>
          <w:szCs w:val="26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53" w:name="sub_1014"/>
      <w:bookmarkEnd w:id="52"/>
      <w:r w:rsidRPr="00637714">
        <w:rPr>
          <w:rFonts w:ascii="PT Astra Serif" w:hAnsi="PT Astra Serif" w:cs="Times New Roman"/>
          <w:sz w:val="26"/>
          <w:szCs w:val="26"/>
        </w:rPr>
        <w:t xml:space="preserve">Уполномоченным органом на формирование Реестра исполнителей услуги является </w:t>
      </w:r>
      <w:r w:rsidR="002F5829" w:rsidRPr="00637714">
        <w:rPr>
          <w:rFonts w:ascii="PT Astra Serif" w:hAnsi="PT Astra Serif" w:cs="Times New Roman"/>
          <w:sz w:val="26"/>
          <w:szCs w:val="26"/>
        </w:rPr>
        <w:t xml:space="preserve">муниципальное учреждение </w:t>
      </w:r>
      <w:r w:rsidR="002F5829" w:rsidRPr="00637714">
        <w:rPr>
          <w:rFonts w:ascii="PT Astra Serif" w:hAnsi="PT Astra Serif"/>
          <w:sz w:val="26"/>
          <w:szCs w:val="26"/>
        </w:rPr>
        <w:t xml:space="preserve">«Управление образования Администрации муниципального образования «Сенгилеевский район» Ульяновской области </w:t>
      </w:r>
      <w:r w:rsidRPr="00637714">
        <w:rPr>
          <w:rFonts w:ascii="PT Astra Serif" w:hAnsi="PT Astra Serif" w:cs="Times New Roman"/>
          <w:sz w:val="26"/>
          <w:szCs w:val="26"/>
        </w:rPr>
        <w:t>(далее – Уполномоченный орган).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Оператором Реестра исполнителей услуги является </w:t>
      </w:r>
      <w:r w:rsidR="002F5829" w:rsidRPr="00637714">
        <w:rPr>
          <w:rFonts w:ascii="PT Astra Serif" w:eastAsia="Calibri" w:hAnsi="PT Astra Serif" w:cs="Times New Roman"/>
          <w:sz w:val="26"/>
          <w:szCs w:val="26"/>
        </w:rPr>
        <w:t>структурное подразделение  м</w:t>
      </w:r>
      <w:r w:rsidR="00022EE4" w:rsidRPr="00637714">
        <w:rPr>
          <w:rFonts w:ascii="PT Astra Serif" w:eastAsia="Calibri" w:hAnsi="PT Astra Serif" w:cs="Times New Roman"/>
          <w:sz w:val="26"/>
          <w:szCs w:val="26"/>
        </w:rPr>
        <w:t>униципального учреждения «Управление образования Администрации муниципального образования «Сенгилеевский район»</w:t>
      </w:r>
      <w:r w:rsidR="002F5829" w:rsidRPr="00637714">
        <w:rPr>
          <w:rFonts w:ascii="PT Astra Serif" w:eastAsia="Calibri" w:hAnsi="PT Astra Serif" w:cs="Times New Roman"/>
          <w:sz w:val="26"/>
          <w:szCs w:val="26"/>
        </w:rPr>
        <w:t xml:space="preserve"> Ульяновской области</w:t>
      </w:r>
      <w:r w:rsidR="002F5829" w:rsidRPr="00637714">
        <w:rPr>
          <w:rFonts w:ascii="PT Astra Serif" w:hAnsi="PT Astra Serif" w:cs="Times New Roman"/>
          <w:sz w:val="26"/>
          <w:szCs w:val="26"/>
        </w:rPr>
        <w:t xml:space="preserve"> «</w:t>
      </w:r>
      <w:r w:rsidR="002F5829" w:rsidRPr="00637714">
        <w:rPr>
          <w:rFonts w:ascii="PT Astra Serif" w:eastAsia="Calibri" w:hAnsi="PT Astra Serif" w:cs="Times New Roman"/>
          <w:sz w:val="26"/>
          <w:szCs w:val="26"/>
        </w:rPr>
        <w:t>Муниципальный опорный центр дополнительного образования»</w:t>
      </w:r>
      <w:r w:rsidR="00EA15CC" w:rsidRPr="00637714">
        <w:rPr>
          <w:rFonts w:ascii="PT Astra Serif" w:eastAsia="Calibri" w:hAnsi="PT Astra Serif" w:cs="Times New Roman"/>
          <w:sz w:val="26"/>
          <w:szCs w:val="26"/>
        </w:rPr>
        <w:t xml:space="preserve">, которому уполномоченным органом переданы функции по ведению </w:t>
      </w:r>
      <w:r w:rsidR="00EA15CC" w:rsidRPr="00637714">
        <w:rPr>
          <w:rFonts w:ascii="PT Astra Serif" w:hAnsi="PT Astra Serif" w:cs="Times New Roman"/>
          <w:sz w:val="26"/>
          <w:szCs w:val="26"/>
        </w:rPr>
        <w:t>Реестра исполнителей услуги</w:t>
      </w:r>
      <w:r w:rsidR="00EA15CC" w:rsidRPr="00637714">
        <w:rPr>
          <w:rFonts w:ascii="PT Astra Serif" w:eastAsia="Calibri" w:hAnsi="PT Astra Serif" w:cs="Times New Roman"/>
          <w:sz w:val="26"/>
          <w:szCs w:val="26"/>
        </w:rPr>
        <w:t xml:space="preserve"> в соответствии </w:t>
      </w:r>
      <w:r w:rsidR="00C24DDC" w:rsidRPr="00637714">
        <w:rPr>
          <w:rFonts w:ascii="PT Astra Serif" w:eastAsia="Calibri" w:hAnsi="PT Astra Serif" w:cs="Times New Roman"/>
          <w:sz w:val="26"/>
          <w:szCs w:val="26"/>
        </w:rPr>
        <w:t xml:space="preserve">с приказом  «О передаче функций по </w:t>
      </w:r>
      <w:r w:rsidR="00C24DDC" w:rsidRPr="00637714">
        <w:rPr>
          <w:rFonts w:ascii="PT Astra Serif" w:eastAsia="Calibri" w:hAnsi="PT Astra Serif" w:cs="Times New Roman"/>
          <w:sz w:val="26"/>
          <w:szCs w:val="26"/>
        </w:rPr>
        <w:lastRenderedPageBreak/>
        <w:t>ведению реестра исполнителей услуги» от 17 июля 2023 года  № 25-о</w:t>
      </w:r>
      <w:r w:rsidRPr="00637714">
        <w:rPr>
          <w:rFonts w:ascii="PT Astra Serif" w:hAnsi="PT Astra Serif" w:cs="Times New Roman"/>
          <w:sz w:val="26"/>
          <w:szCs w:val="26"/>
        </w:rPr>
        <w:t>.</w:t>
      </w:r>
      <w:proofErr w:type="gramEnd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54" w:name="sub_1015"/>
      <w:bookmarkEnd w:id="53"/>
      <w:r w:rsidRPr="00637714">
        <w:rPr>
          <w:rFonts w:ascii="PT Astra Serif" w:hAnsi="PT Astra Serif" w:cs="Times New Roman"/>
          <w:sz w:val="26"/>
          <w:szCs w:val="26"/>
        </w:rPr>
        <w:t xml:space="preserve">Формирование Реестра исполнителей услуги в </w:t>
      </w:r>
      <w:r w:rsidR="00742A5B" w:rsidRPr="00637714">
        <w:rPr>
          <w:rFonts w:ascii="PT Astra Serif" w:hAnsi="PT Astra Serif" w:cs="Times New Roman"/>
          <w:sz w:val="26"/>
          <w:szCs w:val="26"/>
        </w:rPr>
        <w:t xml:space="preserve">муниципальном образовании </w:t>
      </w:r>
      <w:r w:rsidRPr="00637714">
        <w:rPr>
          <w:rFonts w:ascii="PT Astra Serif" w:hAnsi="PT Astra Serif" w:cs="Times New Roman"/>
          <w:sz w:val="26"/>
          <w:szCs w:val="26"/>
        </w:rPr>
        <w:t>осуществляется с использованием региональной информационной системы «Навигатор дополнительного образования детей субъект</w:t>
      </w:r>
      <w:r w:rsidR="00742A5B" w:rsidRPr="00637714">
        <w:rPr>
          <w:rFonts w:ascii="PT Astra Serif" w:hAnsi="PT Astra Serif" w:cs="Times New Roman"/>
          <w:sz w:val="26"/>
          <w:szCs w:val="26"/>
        </w:rPr>
        <w:t>а</w:t>
      </w:r>
      <w:r w:rsidRPr="00637714">
        <w:rPr>
          <w:rFonts w:ascii="PT Astra Serif" w:hAnsi="PT Astra Serif" w:cs="Times New Roman"/>
          <w:sz w:val="26"/>
          <w:szCs w:val="26"/>
        </w:rPr>
        <w:t xml:space="preserve"> РФ» (далее - информационная система).</w:t>
      </w:r>
    </w:p>
    <w:p w:rsidR="000E46EE" w:rsidRPr="00637714" w:rsidRDefault="000E46EE" w:rsidP="0071022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55" w:name="sub_1016"/>
      <w:bookmarkEnd w:id="54"/>
      <w:r w:rsidRPr="00637714">
        <w:rPr>
          <w:rFonts w:ascii="PT Astra Serif" w:hAnsi="PT Astra Serif" w:cs="Times New Roman"/>
          <w:color w:val="auto"/>
          <w:sz w:val="26"/>
          <w:szCs w:val="26"/>
        </w:rPr>
        <w:t>2. Включение исполнителей услуги в Реестр исполнителей услуги</w:t>
      </w:r>
    </w:p>
    <w:p w:rsidR="000E46EE" w:rsidRPr="002C15FC" w:rsidRDefault="000E46EE" w:rsidP="0071022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vanish/>
          <w:color w:val="E7E6E6" w:themeColor="background2"/>
          <w:sz w:val="26"/>
          <w:szCs w:val="26"/>
        </w:rPr>
      </w:pPr>
      <w:bookmarkStart w:id="56" w:name="sub_1021"/>
      <w:bookmarkEnd w:id="55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637714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57" w:name="sub_1022"/>
      <w:bookmarkEnd w:id="56"/>
      <w:proofErr w:type="gramStart"/>
      <w:r w:rsidRPr="00637714">
        <w:rPr>
          <w:rFonts w:ascii="PT Astra Serif" w:hAnsi="PT Astra Serif" w:cs="Times New Roman"/>
          <w:sz w:val="26"/>
          <w:szCs w:val="26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59" w:name="_Ref114234500"/>
      <w:bookmarkStart w:id="60" w:name="sub_1028"/>
      <w:bookmarkEnd w:id="58"/>
      <w:r w:rsidRPr="00637714">
        <w:rPr>
          <w:rFonts w:ascii="PT Astra Serif" w:hAnsi="PT Astra Serif" w:cs="Times New Roman"/>
          <w:sz w:val="26"/>
          <w:szCs w:val="26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идентификационный номер налогоплательщика;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контактный номер телефона руководителя исполнителя (индивидуального предпринимателя);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адрес электронной почты (при наличии); 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контактные данные руководителя исполнителя (индивидуального </w:t>
      </w:r>
      <w:r w:rsidRPr="00637714">
        <w:rPr>
          <w:rFonts w:ascii="PT Astra Serif" w:hAnsi="PT Astra Serif" w:cs="Times New Roman"/>
          <w:sz w:val="26"/>
          <w:szCs w:val="26"/>
        </w:rPr>
        <w:lastRenderedPageBreak/>
        <w:t>предпринимателя);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1" w:name="sub_1031"/>
      <w:bookmarkEnd w:id="60"/>
      <w:r w:rsidRPr="00637714">
        <w:rPr>
          <w:rFonts w:ascii="PT Astra Serif" w:hAnsi="PT Astra Serif" w:cs="Times New Roman"/>
          <w:sz w:val="26"/>
          <w:szCs w:val="26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2" w:name="_Ref114234412"/>
      <w:r w:rsidRPr="00637714">
        <w:rPr>
          <w:rFonts w:ascii="PT Astra Serif" w:hAnsi="PT Astra Serif" w:cs="Times New Roman"/>
          <w:sz w:val="26"/>
          <w:szCs w:val="26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637714" w:rsidRDefault="000E46EE" w:rsidP="00710223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3" w:name="_Ref114234386"/>
      <w:r w:rsidRPr="00637714">
        <w:rPr>
          <w:rFonts w:ascii="PT Astra Serif" w:hAnsi="PT Astra Serif" w:cs="Times New Roman"/>
          <w:sz w:val="26"/>
          <w:szCs w:val="26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637714" w:rsidRDefault="000E46EE" w:rsidP="00710223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4" w:name="_Ref114234395"/>
      <w:r w:rsidRPr="00637714">
        <w:rPr>
          <w:rFonts w:ascii="PT Astra Serif" w:hAnsi="PT Astra Serif" w:cs="Times New Roman"/>
          <w:sz w:val="26"/>
          <w:szCs w:val="26"/>
        </w:rPr>
        <w:t>сведения о лицензии на осуществление образовательной деятельности.</w:t>
      </w:r>
      <w:bookmarkEnd w:id="64"/>
    </w:p>
    <w:p w:rsidR="000E46EE" w:rsidRPr="00637714" w:rsidRDefault="000E46EE" w:rsidP="0071022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6" w:name="sub_1265"/>
      <w:bookmarkEnd w:id="65"/>
      <w:r w:rsidRPr="00637714">
        <w:rPr>
          <w:rFonts w:ascii="PT Astra Serif" w:hAnsi="PT Astra Serif" w:cs="Times New Roman"/>
          <w:sz w:val="26"/>
          <w:szCs w:val="26"/>
        </w:rPr>
        <w:t xml:space="preserve">Уполномоченный </w:t>
      </w:r>
      <w:bookmarkStart w:id="67" w:name="_Hlk109772206"/>
      <w:bookmarkEnd w:id="66"/>
      <w:r w:rsidRPr="00637714">
        <w:rPr>
          <w:rFonts w:ascii="PT Astra Serif" w:hAnsi="PT Astra Serif" w:cs="Times New Roman"/>
          <w:sz w:val="26"/>
          <w:szCs w:val="26"/>
        </w:rPr>
        <w:t xml:space="preserve">орган в течение пяти рабочих дней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с даты получения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заявки, указанной в пункте 2.3 настоящего Порядка:</w:t>
      </w:r>
    </w:p>
    <w:p w:rsidR="000E46EE" w:rsidRPr="00637714" w:rsidRDefault="000E46EE" w:rsidP="00710223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рассматривает заявки и документы (информацию), указанные в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пункте 2.5</w:t>
      </w:r>
      <w:r w:rsidRPr="00637714">
        <w:rPr>
          <w:rFonts w:ascii="PT Astra Serif" w:hAnsi="PT Astra Serif" w:cs="Times New Roman"/>
          <w:sz w:val="26"/>
          <w:szCs w:val="26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пунктом 2.9</w:t>
      </w:r>
      <w:r w:rsidRPr="00637714">
        <w:rPr>
          <w:rFonts w:ascii="PT Astra Serif" w:hAnsi="PT Astra Serif" w:cs="Times New Roman"/>
          <w:sz w:val="26"/>
          <w:szCs w:val="26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(далее - распоряжение);</w:t>
      </w:r>
    </w:p>
    <w:p w:rsidR="000E46EE" w:rsidRPr="00637714" w:rsidRDefault="000E46EE" w:rsidP="0071022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8" w:name="sub_1272"/>
      <w:r w:rsidRPr="00637714">
        <w:rPr>
          <w:rFonts w:ascii="PT Astra Serif" w:hAnsi="PT Astra Serif" w:cs="Times New Roman"/>
          <w:sz w:val="26"/>
          <w:szCs w:val="26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69" w:name="_Ref114234561"/>
      <w:bookmarkStart w:id="70" w:name="sub_1273"/>
      <w:bookmarkEnd w:id="68"/>
      <w:r w:rsidRPr="00637714">
        <w:rPr>
          <w:rFonts w:ascii="PT Astra Serif" w:hAnsi="PT Astra Serif" w:cs="Times New Roman"/>
          <w:sz w:val="26"/>
          <w:szCs w:val="26"/>
        </w:rPr>
        <w:t xml:space="preserve">Основаниями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исполнителей услуги являются:</w:t>
      </w:r>
      <w:bookmarkEnd w:id="69"/>
    </w:p>
    <w:p w:rsidR="000E46EE" w:rsidRPr="00637714" w:rsidRDefault="000E46EE" w:rsidP="00710223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71" w:name="sub_1274"/>
      <w:bookmarkEnd w:id="70"/>
      <w:r w:rsidRPr="00637714">
        <w:rPr>
          <w:rFonts w:ascii="PT Astra Serif" w:hAnsi="PT Astra Serif" w:cs="Times New Roman"/>
          <w:sz w:val="26"/>
          <w:szCs w:val="26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637714" w:rsidRDefault="000E46EE" w:rsidP="00710223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72" w:name="sub_1278"/>
      <w:bookmarkEnd w:id="71"/>
      <w:r w:rsidRPr="00637714">
        <w:rPr>
          <w:rFonts w:ascii="PT Astra Serif" w:hAnsi="PT Astra Serif" w:cs="Times New Roman"/>
          <w:sz w:val="26"/>
          <w:szCs w:val="26"/>
        </w:rPr>
        <w:t>установление факта недостоверности представленной исполнителем услуги информации.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73" w:name="sub_1279"/>
      <w:bookmarkEnd w:id="72"/>
      <w:r w:rsidRPr="00637714">
        <w:rPr>
          <w:rFonts w:ascii="PT Astra Serif" w:hAnsi="PT Astra Serif" w:cs="Times New Roman"/>
          <w:sz w:val="26"/>
          <w:szCs w:val="26"/>
        </w:rPr>
        <w:t xml:space="preserve"> Отказ во включении информации об исполнителе услуги в Реестр </w:t>
      </w:r>
      <w:r w:rsidRPr="00637714">
        <w:rPr>
          <w:rFonts w:ascii="PT Astra Serif" w:hAnsi="PT Astra Serif" w:cs="Times New Roman"/>
          <w:sz w:val="26"/>
          <w:szCs w:val="26"/>
        </w:rPr>
        <w:lastRenderedPageBreak/>
        <w:t xml:space="preserve">исполнителей услуги по основаниям, указанным в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 xml:space="preserve">пункте 2.9 </w:t>
      </w:r>
      <w:r w:rsidRPr="00637714">
        <w:rPr>
          <w:rFonts w:ascii="PT Astra Serif" w:hAnsi="PT Astra Serif" w:cs="Times New Roman"/>
          <w:sz w:val="26"/>
          <w:szCs w:val="26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74" w:name="sub_1210"/>
      <w:bookmarkEnd w:id="73"/>
      <w:proofErr w:type="gramStart"/>
      <w:r w:rsidRPr="00637714">
        <w:rPr>
          <w:rFonts w:ascii="PT Astra Serif" w:hAnsi="PT Astra Serif" w:cs="Times New Roman"/>
          <w:sz w:val="26"/>
          <w:szCs w:val="26"/>
        </w:rPr>
        <w:t xml:space="preserve">В случае изменения информации, указанной в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пункте 4</w:t>
      </w:r>
      <w:r w:rsidRPr="00637714">
        <w:rPr>
          <w:rFonts w:ascii="PT Astra Serif" w:hAnsi="PT Astra Serif" w:cs="Times New Roman"/>
          <w:sz w:val="26"/>
          <w:szCs w:val="26"/>
        </w:rPr>
        <w:t xml:space="preserve"> и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подпункте «л» пункта 5</w:t>
      </w:r>
      <w:r w:rsidRPr="00637714">
        <w:rPr>
          <w:rFonts w:ascii="PT Astra Serif" w:hAnsi="PT Astra Serif" w:cs="Times New Roman"/>
          <w:sz w:val="26"/>
          <w:szCs w:val="26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сведений.</w:t>
      </w:r>
    </w:p>
    <w:p w:rsidR="000E46EE" w:rsidRPr="00637714" w:rsidRDefault="000E46EE" w:rsidP="0071022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75" w:name="sub_1280"/>
      <w:bookmarkEnd w:id="74"/>
      <w:r w:rsidRPr="00637714">
        <w:rPr>
          <w:rFonts w:ascii="PT Astra Serif" w:hAnsi="PT Astra Serif" w:cs="Times New Roman"/>
          <w:color w:val="auto"/>
          <w:sz w:val="26"/>
          <w:szCs w:val="26"/>
        </w:rPr>
        <w:t>3. Правила формирования сведений об услуге и условиях ее оказания в информационной системе</w:t>
      </w:r>
    </w:p>
    <w:p w:rsidR="000E46EE" w:rsidRPr="002C15FC" w:rsidRDefault="000E46EE" w:rsidP="00710223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vanish/>
          <w:color w:val="E7E6E6" w:themeColor="background2"/>
          <w:sz w:val="26"/>
          <w:szCs w:val="26"/>
        </w:rPr>
      </w:pP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Оператор </w:t>
      </w:r>
      <w:bookmarkStart w:id="76" w:name="_Hlk110013562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Реестра исполнителей услуги </w:t>
      </w:r>
      <w:bookmarkEnd w:id="76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обеспечивает формирование информации, подлежащей включению в </w:t>
      </w:r>
      <w:r w:rsidRPr="00637714">
        <w:rPr>
          <w:rFonts w:ascii="PT Astra Serif" w:hAnsi="PT Astra Serif" w:cs="Times New Roman"/>
          <w:sz w:val="26"/>
          <w:szCs w:val="26"/>
        </w:rPr>
        <w:t>раздел II</w:t>
      </w:r>
      <w:r w:rsidRPr="00637714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637714">
        <w:rPr>
          <w:rFonts w:ascii="PT Astra Serif" w:hAnsi="PT Astra Serif" w:cs="Times New Roman"/>
          <w:sz w:val="26"/>
          <w:szCs w:val="26"/>
        </w:rPr>
        <w:t xml:space="preserve"> «Сведения о государственной (муниципальной) услуге в социальной сфере и условиях ее оказания»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>Реестра исполнителей услуги</w:t>
      </w:r>
      <w:r w:rsidRPr="00637714">
        <w:rPr>
          <w:rFonts w:ascii="PT Astra Serif" w:hAnsi="PT Astra Serif" w:cs="Times New Roman"/>
          <w:sz w:val="26"/>
          <w:szCs w:val="26"/>
        </w:rPr>
        <w:t xml:space="preserve"> (далее - раздел III), включающей в себя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подпунктом «л» пункта 5 </w:t>
      </w:r>
      <w:r w:rsidRPr="00637714">
        <w:rPr>
          <w:rFonts w:ascii="PT Astra Serif" w:hAnsi="PT Astra Serif" w:cs="Times New Roman"/>
          <w:sz w:val="26"/>
          <w:szCs w:val="26"/>
        </w:rPr>
        <w:t xml:space="preserve">Положения о структуре реестра исполнителей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услуг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в том числе </w:t>
      </w:r>
      <w:r w:rsidRPr="00637714">
        <w:rPr>
          <w:rFonts w:ascii="PT Astra Serif" w:hAnsi="PT Astra Serif" w:cs="Times New Roman"/>
          <w:sz w:val="26"/>
          <w:szCs w:val="26"/>
        </w:rPr>
        <w:t xml:space="preserve">следующие сведения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637714">
        <w:rPr>
          <w:rFonts w:ascii="PT Astra Serif" w:hAnsi="PT Astra Serif" w:cs="Times New Roman"/>
          <w:sz w:val="26"/>
          <w:szCs w:val="26"/>
        </w:rPr>
        <w:t xml:space="preserve"> 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77" w:name="_Ref114236125"/>
      <w:r w:rsidRPr="00637714">
        <w:rPr>
          <w:rFonts w:ascii="PT Astra Serif" w:eastAsia="Times New Roman" w:hAnsi="PT Astra Serif" w:cs="Times New Roman"/>
          <w:sz w:val="26"/>
          <w:szCs w:val="26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78" w:name="_Ref114236131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возможность зачисления получателя социального сертификата для прохождения обучения по дополнительной общеразвивающей программе, устанавливаемая </w:t>
      </w:r>
      <w:r w:rsidR="0057402D" w:rsidRPr="00637714">
        <w:rPr>
          <w:rFonts w:ascii="PT Astra Serif" w:eastAsia="Times New Roman" w:hAnsi="PT Astra Serif" w:cs="Times New Roman"/>
          <w:sz w:val="26"/>
          <w:szCs w:val="26"/>
        </w:rPr>
        <w:t>Исполнителем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Реестра исполнителей услуги </w:t>
      </w:r>
      <w:r w:rsidR="00F1105D" w:rsidRPr="0063771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>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79" w:name="_Ref114236078"/>
      <w:r w:rsidRPr="00637714">
        <w:rPr>
          <w:rFonts w:ascii="PT Astra Serif" w:eastAsia="Times New Roman" w:hAnsi="PT Astra Serif" w:cs="Times New Roman"/>
          <w:sz w:val="26"/>
          <w:szCs w:val="26"/>
        </w:rPr>
        <w:t>наименование дополнительной общеразвивающей программы;</w:t>
      </w:r>
      <w:bookmarkEnd w:id="79"/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направленность дополнительной общеразвивающей программы;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место реализации дополнительной общеразвивающей программы на территории </w:t>
      </w:r>
      <w:r w:rsidR="00742A5B" w:rsidRPr="00637714">
        <w:rPr>
          <w:rFonts w:ascii="PT Astra Serif" w:hAnsi="PT Astra Serif" w:cs="Times New Roman"/>
          <w:sz w:val="26"/>
          <w:szCs w:val="26"/>
        </w:rPr>
        <w:t>муниципального образования</w:t>
      </w:r>
      <w:r w:rsidR="00742A5B" w:rsidRPr="0063771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>(за исключением программ, реализуемых в дистанционной форме);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цели, задачи и ожидаемые результаты реализации дополнительной общеразвивающей программы;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описание дополнительной общеразвивающей программы;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возрастная категория </w:t>
      </w: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>обучающихся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>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категори</w:t>
      </w: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>я(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продолжительность реализации дополнительной общеразвивающей программы в часах;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ожидаемая минимальная и максимальная численность </w:t>
      </w: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>обучающихся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в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одной группе; 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0" w:name="_Ref114236091"/>
      <w:r w:rsidRPr="00637714">
        <w:rPr>
          <w:rFonts w:ascii="PT Astra Serif" w:eastAsia="Times New Roman" w:hAnsi="PT Astra Serif" w:cs="Times New Roman"/>
          <w:sz w:val="26"/>
          <w:szCs w:val="26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1" w:name="_Ref114236145"/>
      <w:r w:rsidRPr="00637714">
        <w:rPr>
          <w:rFonts w:ascii="PT Astra Serif" w:eastAsia="Times New Roman" w:hAnsi="PT Astra Serif" w:cs="Times New Roman"/>
          <w:sz w:val="26"/>
          <w:szCs w:val="26"/>
        </w:rPr>
        <w:t>нормативные затраты (нормативная стоимость);</w:t>
      </w:r>
      <w:bookmarkEnd w:id="81"/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количество договоров об образовании по дополнительной общеразвивающей программе;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численность </w:t>
      </w: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>обучающихся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, завершивших обучение по дополнительной общеразвивающей программе; 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637714" w:rsidRDefault="000E46EE" w:rsidP="00710223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2" w:name="_Ref114236154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дата включения дополнительной общеразвивающей программы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>.</w:t>
      </w:r>
      <w:bookmarkEnd w:id="82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Сведения, указанные в подпунктах 3 - 15 пункта 3.1 настоящего Порядка, вносятся в информационную систему </w:t>
      </w:r>
      <w:r w:rsidR="0057402D" w:rsidRPr="00637714">
        <w:rPr>
          <w:rFonts w:ascii="PT Astra Serif" w:eastAsia="Times New Roman" w:hAnsi="PT Astra Serif" w:cs="Times New Roman"/>
          <w:sz w:val="26"/>
          <w:szCs w:val="26"/>
        </w:rPr>
        <w:t>Исполнителя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Реестра исполнителей услуги на основании информации, </w:t>
      </w:r>
      <w:r w:rsidRPr="00637714">
        <w:rPr>
          <w:rFonts w:ascii="PT Astra Serif" w:hAnsi="PT Astra Serif" w:cs="Times New Roman"/>
          <w:sz w:val="26"/>
          <w:szCs w:val="26"/>
        </w:rPr>
        <w:t>представленной исполнителем услуги в заявлении, предусмотренном пунктом 3.3 настоящего Порядка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</w:p>
    <w:p w:rsidR="000E46EE" w:rsidRPr="00637714" w:rsidRDefault="000E46EE" w:rsidP="00710223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Сведения, указанные в подпунктах 1-2, 16 - 20 пункта 3.1 настоящего Порядка </w:t>
      </w:r>
      <w:r w:rsidRPr="00637714">
        <w:rPr>
          <w:rFonts w:ascii="PT Astra Serif" w:hAnsi="PT Astra Serif" w:cs="Times New Roman"/>
          <w:sz w:val="26"/>
          <w:szCs w:val="26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3" w:name="_Ref114236117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Основанием для включения сведений о дополнительной общеразвивающей программе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является заявление Исполнителя услуги, направленное в адрес уполномоченного органа </w:t>
      </w:r>
      <w:r w:rsidRPr="00637714">
        <w:rPr>
          <w:rFonts w:ascii="PT Astra Serif" w:hAnsi="PT Astra Serif" w:cs="Times New Roman"/>
          <w:sz w:val="26"/>
          <w:szCs w:val="26"/>
        </w:rPr>
        <w:t>путем заполнения экранных форм в информационной системе,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>а(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>-</w:t>
      </w:r>
      <w:proofErr w:type="spellStart"/>
      <w:r w:rsidRPr="00637714">
        <w:rPr>
          <w:rFonts w:ascii="PT Astra Serif" w:eastAsia="Times New Roman" w:hAnsi="PT Astra Serif" w:cs="Times New Roman"/>
          <w:sz w:val="26"/>
          <w:szCs w:val="26"/>
        </w:rPr>
        <w:t>ов</w:t>
      </w:r>
      <w:proofErr w:type="spellEnd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) в электронном виде. </w:t>
      </w:r>
    </w:p>
    <w:p w:rsidR="000E46EE" w:rsidRPr="00637714" w:rsidRDefault="000E46EE" w:rsidP="00710223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Для каждой дополнительной общеразвивающей программы подается отдельное заявление.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4" w:name="_Ref114236332"/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</w:t>
      </w:r>
      <w:r w:rsidR="0036396D" w:rsidRPr="00637714">
        <w:rPr>
          <w:rFonts w:ascii="PT Astra Serif" w:eastAsia="Times New Roman" w:hAnsi="PT Astra Serif" w:cs="Times New Roman"/>
          <w:sz w:val="26"/>
          <w:szCs w:val="26"/>
        </w:rPr>
        <w:t>Распоряжением Министерства просвещения и воспитания Ульяновской области  от 8.10.2021 №1916-р «О проведении независимой</w:t>
      </w:r>
      <w:proofErr w:type="gramEnd"/>
      <w:r w:rsidR="0036396D" w:rsidRPr="00637714">
        <w:rPr>
          <w:rFonts w:ascii="PT Astra Serif" w:eastAsia="Times New Roman" w:hAnsi="PT Astra Serif" w:cs="Times New Roman"/>
          <w:sz w:val="26"/>
          <w:szCs w:val="26"/>
        </w:rPr>
        <w:t xml:space="preserve"> оценки качества дополнительных общеразвивающих программ (общественной экспертизы)»</w:t>
      </w:r>
      <w:r w:rsidR="0075012A" w:rsidRPr="00637714">
        <w:rPr>
          <w:rFonts w:ascii="PT Astra Serif" w:eastAsia="Times New Roman" w:hAnsi="PT Astra Serif" w:cs="Times New Roman"/>
          <w:sz w:val="26"/>
          <w:szCs w:val="26"/>
        </w:rPr>
        <w:t xml:space="preserve"> (далее - Правила НОК)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, и включает сведения о дополнительной общеразвивающей программе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при одновременном выполнении следующих условий:</w:t>
      </w:r>
      <w:bookmarkEnd w:id="84"/>
    </w:p>
    <w:p w:rsidR="000E46EE" w:rsidRPr="00637714" w:rsidRDefault="000E46EE" w:rsidP="00710223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представленная дополнительная общеразвивающая программа содержит все необходимые компоненты, предусмотренные законодательством Российской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lastRenderedPageBreak/>
        <w:t>Федерации;</w:t>
      </w:r>
    </w:p>
    <w:p w:rsidR="000E46EE" w:rsidRPr="00637714" w:rsidRDefault="000E46EE" w:rsidP="00710223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637714" w:rsidRDefault="000E46EE" w:rsidP="00710223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</w:t>
      </w:r>
      <w:r w:rsidR="0075012A" w:rsidRPr="00637714">
        <w:rPr>
          <w:rFonts w:ascii="PT Astra Serif" w:eastAsia="Times New Roman" w:hAnsi="PT Astra Serif" w:cs="Times New Roman"/>
          <w:sz w:val="26"/>
          <w:szCs w:val="26"/>
        </w:rPr>
        <w:t xml:space="preserve"> ниже установленного Правилами 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НОК.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5" w:name="_Ref114236434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посредством информационной системы не позднее 2-х рабочих дней </w:t>
      </w: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>с даты включения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указанных сведений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>.</w:t>
      </w:r>
      <w:bookmarkEnd w:id="85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6" w:name="_Ref114236442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посредством информационной </w:t>
      </w:r>
      <w:proofErr w:type="gramStart"/>
      <w:r w:rsidRPr="00637714">
        <w:rPr>
          <w:rFonts w:ascii="PT Astra Serif" w:eastAsia="Times New Roman" w:hAnsi="PT Astra Serif" w:cs="Times New Roman"/>
          <w:sz w:val="26"/>
          <w:szCs w:val="26"/>
        </w:rPr>
        <w:t>системы</w:t>
      </w:r>
      <w:proofErr w:type="gramEnd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в течение установленного абзацем первым пункта 3.5 настоящего Порядка срока.</w:t>
      </w:r>
      <w:bookmarkEnd w:id="86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637714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7" w:name="_Ref114236450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, направив Оператору Реестра исполнителей услуги </w:t>
      </w:r>
      <w:r w:rsidRPr="00637714">
        <w:rPr>
          <w:rFonts w:ascii="PT Astra Serif" w:hAnsi="PT Astra Serif" w:cs="Times New Roman"/>
          <w:sz w:val="26"/>
          <w:szCs w:val="26"/>
        </w:rPr>
        <w:t>путем заполнения экранных форм в информационной системе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8" w:name="_Ref114236412"/>
      <w:r w:rsidRPr="00637714">
        <w:rPr>
          <w:rFonts w:ascii="PT Astra Serif" w:eastAsia="Times New Roman" w:hAnsi="PT Astra Serif" w:cs="Times New Roman"/>
          <w:sz w:val="26"/>
          <w:szCs w:val="26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0E46EE" w:rsidRPr="00637714" w:rsidRDefault="000E46EE" w:rsidP="00710223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89" w:name="_Ref114236458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с указанием причины такого отказа.</w:t>
      </w:r>
      <w:bookmarkEnd w:id="89"/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806ACD" w:rsidRPr="00637714" w:rsidRDefault="000E46EE" w:rsidP="00806ACD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637714">
        <w:rPr>
          <w:rFonts w:ascii="PT Astra Serif" w:eastAsia="Times New Roman" w:hAnsi="PT Astra Serif" w:cs="Times New Roman"/>
          <w:sz w:val="26"/>
          <w:szCs w:val="26"/>
          <w:lang w:val="en-US"/>
        </w:rPr>
        <w:t>III</w:t>
      </w:r>
      <w:r w:rsidRPr="00637714">
        <w:rPr>
          <w:rFonts w:ascii="PT Astra Serif" w:eastAsia="Times New Roman" w:hAnsi="PT Astra Serif" w:cs="Times New Roman"/>
          <w:sz w:val="26"/>
          <w:szCs w:val="26"/>
        </w:rPr>
        <w:t xml:space="preserve"> в целях обеспечения </w:t>
      </w:r>
      <w:r w:rsidRPr="00637714">
        <w:rPr>
          <w:rFonts w:ascii="PT Astra Serif" w:hAnsi="PT Astra Serif" w:cs="Times New Roman"/>
          <w:sz w:val="26"/>
          <w:szCs w:val="26"/>
        </w:rPr>
        <w:t>осуществления автоматизированного учета в информационной системе.</w:t>
      </w:r>
    </w:p>
    <w:p w:rsidR="00806ACD" w:rsidRPr="00637714" w:rsidRDefault="00806ACD" w:rsidP="00806AC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90" w:name="sub_1281"/>
      <w:bookmarkEnd w:id="75"/>
      <w:r w:rsidRPr="00637714">
        <w:rPr>
          <w:rFonts w:ascii="PT Astra Serif" w:hAnsi="PT Astra Serif" w:cs="Times New Roman"/>
          <w:color w:val="auto"/>
          <w:sz w:val="26"/>
          <w:szCs w:val="26"/>
        </w:rPr>
        <w:t>4.Исключение исполнителей услуги из Реестра исполнителей услуги</w:t>
      </w:r>
    </w:p>
    <w:p w:rsidR="000E46EE" w:rsidRPr="002C15FC" w:rsidRDefault="000E46EE" w:rsidP="0071022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vanish/>
          <w:color w:val="E7E6E6" w:themeColor="background2"/>
          <w:sz w:val="26"/>
          <w:szCs w:val="26"/>
        </w:rPr>
      </w:pP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91" w:name="_Ref114236519"/>
      <w:r w:rsidRPr="00637714">
        <w:rPr>
          <w:rFonts w:ascii="PT Astra Serif" w:hAnsi="PT Astra Serif" w:cs="Times New Roman"/>
          <w:sz w:val="26"/>
          <w:szCs w:val="26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637714" w:rsidRDefault="000E46EE" w:rsidP="00710223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92" w:name="_Ref114236501"/>
      <w:bookmarkStart w:id="93" w:name="sub_1282"/>
      <w:bookmarkEnd w:id="90"/>
      <w:proofErr w:type="gramStart"/>
      <w:r w:rsidRPr="00637714">
        <w:rPr>
          <w:rFonts w:ascii="PT Astra Serif" w:hAnsi="PT Astra Serif" w:cs="Times New Roman"/>
          <w:sz w:val="26"/>
          <w:szCs w:val="26"/>
        </w:rPr>
        <w:lastRenderedPageBreak/>
        <w:t xml:space="preserve">при несогласии исполнителя услуги с измененными в соответствии с </w:t>
      </w:r>
      <w:r w:rsidRPr="00637714">
        <w:rPr>
          <w:rStyle w:val="a6"/>
          <w:rFonts w:ascii="PT Astra Serif" w:hAnsi="PT Astra Serif"/>
          <w:color w:val="auto"/>
          <w:sz w:val="26"/>
          <w:szCs w:val="26"/>
        </w:rPr>
        <w:t>частью 2 статьи 23</w:t>
      </w:r>
      <w:r w:rsidRPr="00637714">
        <w:rPr>
          <w:rFonts w:ascii="PT Astra Serif" w:hAnsi="PT Astra Serif" w:cs="Times New Roman"/>
          <w:sz w:val="26"/>
          <w:szCs w:val="26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0E46EE" w:rsidRPr="00637714" w:rsidRDefault="000E46EE" w:rsidP="00710223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94" w:name="_Ref114236565"/>
      <w:bookmarkStart w:id="95" w:name="sub_1283"/>
      <w:bookmarkEnd w:id="93"/>
      <w:r w:rsidRPr="00637714">
        <w:rPr>
          <w:rFonts w:ascii="PT Astra Serif" w:hAnsi="PT Astra Serif" w:cs="Times New Roman"/>
          <w:sz w:val="26"/>
          <w:szCs w:val="26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637714" w:rsidRDefault="000E46EE" w:rsidP="00710223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96" w:name="_Ref114236575"/>
      <w:r w:rsidRPr="00637714">
        <w:rPr>
          <w:rFonts w:ascii="PT Astra Serif" w:hAnsi="PT Astra Serif" w:cs="Times New Roman"/>
          <w:sz w:val="26"/>
          <w:szCs w:val="26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637714" w:rsidRDefault="000E46EE" w:rsidP="00710223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97" w:name="_Ref114236584"/>
      <w:r w:rsidRPr="00637714">
        <w:rPr>
          <w:rFonts w:ascii="PT Astra Serif" w:hAnsi="PT Astra Serif" w:cs="Times New Roman"/>
          <w:sz w:val="26"/>
          <w:szCs w:val="26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637714" w:rsidRDefault="000E46EE" w:rsidP="00710223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98" w:name="sub_1284"/>
      <w:bookmarkEnd w:id="95"/>
      <w:r w:rsidRPr="00637714">
        <w:rPr>
          <w:rFonts w:ascii="PT Astra Serif" w:hAnsi="PT Astra Serif" w:cs="Times New Roman"/>
          <w:sz w:val="26"/>
          <w:szCs w:val="26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99" w:name="sub_1285"/>
      <w:bookmarkEnd w:id="98"/>
      <w:r w:rsidRPr="00637714">
        <w:rPr>
          <w:rFonts w:ascii="PT Astra Serif" w:hAnsi="PT Astra Serif" w:cs="Times New Roman"/>
          <w:sz w:val="26"/>
          <w:szCs w:val="26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37714">
        <w:rPr>
          <w:rFonts w:ascii="PT Astra Serif" w:hAnsi="PT Astra Serif" w:cs="Times New Roman"/>
          <w:sz w:val="26"/>
          <w:szCs w:val="26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Уполномоченный орган в течение двух рабочих дней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с даты получения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100" w:name="_Ref114236607"/>
      <w:r w:rsidRPr="00637714">
        <w:rPr>
          <w:rFonts w:ascii="PT Astra Serif" w:hAnsi="PT Astra Serif" w:cs="Times New Roman"/>
          <w:sz w:val="26"/>
          <w:szCs w:val="26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основания для такого исключения.</w:t>
      </w:r>
      <w:bookmarkEnd w:id="100"/>
    </w:p>
    <w:p w:rsidR="000E46EE" w:rsidRPr="00637714" w:rsidRDefault="000E46EE" w:rsidP="0071022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 xml:space="preserve">Исполнитель услуги считается исключенным из Реестра исполнителей услуги </w:t>
      </w:r>
      <w:proofErr w:type="gramStart"/>
      <w:r w:rsidRPr="00637714">
        <w:rPr>
          <w:rFonts w:ascii="PT Astra Serif" w:hAnsi="PT Astra Serif" w:cs="Times New Roman"/>
          <w:sz w:val="26"/>
          <w:szCs w:val="26"/>
        </w:rPr>
        <w:t>с даты направления</w:t>
      </w:r>
      <w:proofErr w:type="gramEnd"/>
      <w:r w:rsidRPr="00637714">
        <w:rPr>
          <w:rFonts w:ascii="PT Astra Serif" w:hAnsi="PT Astra Serif" w:cs="Times New Roman"/>
          <w:sz w:val="26"/>
          <w:szCs w:val="26"/>
        </w:rPr>
        <w:t xml:space="preserve"> исполнителю услуги уведомления, предусмотренного пунктом 4.6 настоящего Порядка.</w:t>
      </w:r>
      <w:bookmarkEnd w:id="99"/>
    </w:p>
    <w:p w:rsidR="000E46EE" w:rsidRPr="00637714" w:rsidRDefault="000E46EE" w:rsidP="00710223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20554D" w:rsidRPr="00637714" w:rsidRDefault="000E46EE" w:rsidP="0071022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637714">
        <w:rPr>
          <w:rFonts w:ascii="PT Astra Serif" w:hAnsi="PT Astra Serif" w:cs="Times New Roman"/>
          <w:sz w:val="26"/>
          <w:szCs w:val="26"/>
        </w:rPr>
        <w:t>____________</w:t>
      </w:r>
    </w:p>
    <w:sectPr w:rsidR="0020554D" w:rsidRPr="00637714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EB" w:rsidRDefault="00EB74EB" w:rsidP="00C2352F">
      <w:pPr>
        <w:spacing w:after="0" w:line="240" w:lineRule="auto"/>
      </w:pPr>
      <w:r>
        <w:separator/>
      </w:r>
    </w:p>
  </w:endnote>
  <w:endnote w:type="continuationSeparator" w:id="0">
    <w:p w:rsidR="00EB74EB" w:rsidRDefault="00EB74E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EB" w:rsidRDefault="00EB74EB" w:rsidP="00C2352F">
      <w:pPr>
        <w:spacing w:after="0" w:line="240" w:lineRule="auto"/>
      </w:pPr>
      <w:r>
        <w:separator/>
      </w:r>
    </w:p>
  </w:footnote>
  <w:footnote w:type="continuationSeparator" w:id="0">
    <w:p w:rsidR="00EB74EB" w:rsidRDefault="00EB74E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240F"/>
    <w:rsid w:val="00022EE4"/>
    <w:rsid w:val="000233DD"/>
    <w:rsid w:val="000434A9"/>
    <w:rsid w:val="00044E27"/>
    <w:rsid w:val="000728E2"/>
    <w:rsid w:val="00083F17"/>
    <w:rsid w:val="00094C8E"/>
    <w:rsid w:val="000960B3"/>
    <w:rsid w:val="000B6C7E"/>
    <w:rsid w:val="000E46EE"/>
    <w:rsid w:val="000F556F"/>
    <w:rsid w:val="000F5B76"/>
    <w:rsid w:val="001008D7"/>
    <w:rsid w:val="00104246"/>
    <w:rsid w:val="00126461"/>
    <w:rsid w:val="00130210"/>
    <w:rsid w:val="001419F5"/>
    <w:rsid w:val="001568AC"/>
    <w:rsid w:val="00161174"/>
    <w:rsid w:val="001758B6"/>
    <w:rsid w:val="001C14C0"/>
    <w:rsid w:val="001D3478"/>
    <w:rsid w:val="001D4F02"/>
    <w:rsid w:val="001E4CA9"/>
    <w:rsid w:val="0020554D"/>
    <w:rsid w:val="00207943"/>
    <w:rsid w:val="00213C58"/>
    <w:rsid w:val="00245DEE"/>
    <w:rsid w:val="002562A9"/>
    <w:rsid w:val="002812C2"/>
    <w:rsid w:val="00284CB8"/>
    <w:rsid w:val="00287BF6"/>
    <w:rsid w:val="00294814"/>
    <w:rsid w:val="002A1D6E"/>
    <w:rsid w:val="002A72B6"/>
    <w:rsid w:val="002B1578"/>
    <w:rsid w:val="002B3554"/>
    <w:rsid w:val="002C15FC"/>
    <w:rsid w:val="002D2CC1"/>
    <w:rsid w:val="002D392D"/>
    <w:rsid w:val="002E05F2"/>
    <w:rsid w:val="002E2409"/>
    <w:rsid w:val="002F5829"/>
    <w:rsid w:val="002F7906"/>
    <w:rsid w:val="00317890"/>
    <w:rsid w:val="00324502"/>
    <w:rsid w:val="00326D06"/>
    <w:rsid w:val="003473E1"/>
    <w:rsid w:val="00351DC1"/>
    <w:rsid w:val="00352953"/>
    <w:rsid w:val="0036396D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2700"/>
    <w:rsid w:val="00426434"/>
    <w:rsid w:val="004530F6"/>
    <w:rsid w:val="0045460E"/>
    <w:rsid w:val="0047498F"/>
    <w:rsid w:val="00493734"/>
    <w:rsid w:val="00495E59"/>
    <w:rsid w:val="00496F19"/>
    <w:rsid w:val="004B0A22"/>
    <w:rsid w:val="004B3E8C"/>
    <w:rsid w:val="004B6080"/>
    <w:rsid w:val="004D7413"/>
    <w:rsid w:val="004E215B"/>
    <w:rsid w:val="004E78AF"/>
    <w:rsid w:val="005278BF"/>
    <w:rsid w:val="005319F2"/>
    <w:rsid w:val="0053491B"/>
    <w:rsid w:val="00543F50"/>
    <w:rsid w:val="005721FB"/>
    <w:rsid w:val="0057402D"/>
    <w:rsid w:val="00584635"/>
    <w:rsid w:val="00586EB5"/>
    <w:rsid w:val="005E1B43"/>
    <w:rsid w:val="005F5857"/>
    <w:rsid w:val="006061DB"/>
    <w:rsid w:val="006234B3"/>
    <w:rsid w:val="00626607"/>
    <w:rsid w:val="00627CEE"/>
    <w:rsid w:val="006301B1"/>
    <w:rsid w:val="00636CEF"/>
    <w:rsid w:val="00637714"/>
    <w:rsid w:val="0064037A"/>
    <w:rsid w:val="00641BD3"/>
    <w:rsid w:val="006577E0"/>
    <w:rsid w:val="0066032C"/>
    <w:rsid w:val="00666ECA"/>
    <w:rsid w:val="006C2726"/>
    <w:rsid w:val="006D6F37"/>
    <w:rsid w:val="006E4204"/>
    <w:rsid w:val="006F1CA2"/>
    <w:rsid w:val="006F2F0E"/>
    <w:rsid w:val="00710223"/>
    <w:rsid w:val="007145D1"/>
    <w:rsid w:val="00720D47"/>
    <w:rsid w:val="0072538D"/>
    <w:rsid w:val="00735223"/>
    <w:rsid w:val="007403AB"/>
    <w:rsid w:val="00742A5B"/>
    <w:rsid w:val="0075012A"/>
    <w:rsid w:val="007538F8"/>
    <w:rsid w:val="007549EF"/>
    <w:rsid w:val="0075633B"/>
    <w:rsid w:val="007719D7"/>
    <w:rsid w:val="0077497F"/>
    <w:rsid w:val="00775F52"/>
    <w:rsid w:val="00786CF3"/>
    <w:rsid w:val="0079230B"/>
    <w:rsid w:val="007A1538"/>
    <w:rsid w:val="007A2A99"/>
    <w:rsid w:val="007A6AB1"/>
    <w:rsid w:val="007B25DF"/>
    <w:rsid w:val="007C7F02"/>
    <w:rsid w:val="007F053C"/>
    <w:rsid w:val="00802C9F"/>
    <w:rsid w:val="008038CA"/>
    <w:rsid w:val="00805661"/>
    <w:rsid w:val="00806ACD"/>
    <w:rsid w:val="008205C1"/>
    <w:rsid w:val="00820DC3"/>
    <w:rsid w:val="00832C1A"/>
    <w:rsid w:val="00874F10"/>
    <w:rsid w:val="008851E6"/>
    <w:rsid w:val="00887C32"/>
    <w:rsid w:val="008A634E"/>
    <w:rsid w:val="008B275F"/>
    <w:rsid w:val="008B5054"/>
    <w:rsid w:val="008B575B"/>
    <w:rsid w:val="008B6659"/>
    <w:rsid w:val="008C66E7"/>
    <w:rsid w:val="008D2976"/>
    <w:rsid w:val="008D59AB"/>
    <w:rsid w:val="008E65E4"/>
    <w:rsid w:val="008E6FD4"/>
    <w:rsid w:val="008F262A"/>
    <w:rsid w:val="008F2BDC"/>
    <w:rsid w:val="008F50A9"/>
    <w:rsid w:val="00904E47"/>
    <w:rsid w:val="00915119"/>
    <w:rsid w:val="00923992"/>
    <w:rsid w:val="00931A3E"/>
    <w:rsid w:val="0094515D"/>
    <w:rsid w:val="00945455"/>
    <w:rsid w:val="00946516"/>
    <w:rsid w:val="00973FCF"/>
    <w:rsid w:val="00974F63"/>
    <w:rsid w:val="009846E7"/>
    <w:rsid w:val="00991286"/>
    <w:rsid w:val="009B1678"/>
    <w:rsid w:val="009B364F"/>
    <w:rsid w:val="009B54DA"/>
    <w:rsid w:val="009C401F"/>
    <w:rsid w:val="009E1A0F"/>
    <w:rsid w:val="009E4FCA"/>
    <w:rsid w:val="00A02634"/>
    <w:rsid w:val="00A13D27"/>
    <w:rsid w:val="00A16CEA"/>
    <w:rsid w:val="00A35458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E6B5C"/>
    <w:rsid w:val="00AF05FE"/>
    <w:rsid w:val="00AF22D1"/>
    <w:rsid w:val="00AF32A8"/>
    <w:rsid w:val="00AF3F75"/>
    <w:rsid w:val="00AF59DB"/>
    <w:rsid w:val="00B07885"/>
    <w:rsid w:val="00B11F58"/>
    <w:rsid w:val="00B472AF"/>
    <w:rsid w:val="00B66977"/>
    <w:rsid w:val="00B70F45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B53C4"/>
    <w:rsid w:val="00BD27F8"/>
    <w:rsid w:val="00BD7092"/>
    <w:rsid w:val="00BF6CEE"/>
    <w:rsid w:val="00C01E54"/>
    <w:rsid w:val="00C2352F"/>
    <w:rsid w:val="00C24DDC"/>
    <w:rsid w:val="00C24EB3"/>
    <w:rsid w:val="00C32184"/>
    <w:rsid w:val="00C33279"/>
    <w:rsid w:val="00C54D9A"/>
    <w:rsid w:val="00C73DFB"/>
    <w:rsid w:val="00C76943"/>
    <w:rsid w:val="00C77D16"/>
    <w:rsid w:val="00C8193F"/>
    <w:rsid w:val="00C82C96"/>
    <w:rsid w:val="00CA586F"/>
    <w:rsid w:val="00CB3B12"/>
    <w:rsid w:val="00CC2349"/>
    <w:rsid w:val="00CC4417"/>
    <w:rsid w:val="00CD1FD1"/>
    <w:rsid w:val="00CD286C"/>
    <w:rsid w:val="00CD34A3"/>
    <w:rsid w:val="00CE440C"/>
    <w:rsid w:val="00CE619C"/>
    <w:rsid w:val="00CF761C"/>
    <w:rsid w:val="00D04B56"/>
    <w:rsid w:val="00D0789E"/>
    <w:rsid w:val="00D2043B"/>
    <w:rsid w:val="00D6256D"/>
    <w:rsid w:val="00D80A6E"/>
    <w:rsid w:val="00D946BE"/>
    <w:rsid w:val="00D96B3B"/>
    <w:rsid w:val="00DA0BEB"/>
    <w:rsid w:val="00DA354A"/>
    <w:rsid w:val="00DA45DF"/>
    <w:rsid w:val="00DD03F8"/>
    <w:rsid w:val="00DD3B27"/>
    <w:rsid w:val="00DE6282"/>
    <w:rsid w:val="00DE63F1"/>
    <w:rsid w:val="00DE6C5B"/>
    <w:rsid w:val="00DF7CE8"/>
    <w:rsid w:val="00E22CF2"/>
    <w:rsid w:val="00E36A28"/>
    <w:rsid w:val="00E403F2"/>
    <w:rsid w:val="00E54DD3"/>
    <w:rsid w:val="00EA15CC"/>
    <w:rsid w:val="00EB74EB"/>
    <w:rsid w:val="00EC74F6"/>
    <w:rsid w:val="00ED00DF"/>
    <w:rsid w:val="00ED29CA"/>
    <w:rsid w:val="00EE147A"/>
    <w:rsid w:val="00EE7CAD"/>
    <w:rsid w:val="00EF0A30"/>
    <w:rsid w:val="00EF1615"/>
    <w:rsid w:val="00EF264D"/>
    <w:rsid w:val="00F02DA0"/>
    <w:rsid w:val="00F06D43"/>
    <w:rsid w:val="00F1105D"/>
    <w:rsid w:val="00F15A62"/>
    <w:rsid w:val="00F17251"/>
    <w:rsid w:val="00F220B3"/>
    <w:rsid w:val="00F26093"/>
    <w:rsid w:val="00F27042"/>
    <w:rsid w:val="00F3694F"/>
    <w:rsid w:val="00F5773C"/>
    <w:rsid w:val="00F84C98"/>
    <w:rsid w:val="00F84E49"/>
    <w:rsid w:val="00FB0AD1"/>
    <w:rsid w:val="00FC68D7"/>
    <w:rsid w:val="00FC7403"/>
    <w:rsid w:val="00FE2BEF"/>
    <w:rsid w:val="00FE3BDD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Абзац списка2"/>
    <w:basedOn w:val="a"/>
    <w:qFormat/>
    <w:rsid w:val="002D392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C397-1783-4919-B751-B34229E8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18</Pages>
  <Words>7085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ADMIN1</cp:lastModifiedBy>
  <cp:revision>80</cp:revision>
  <cp:lastPrinted>2023-09-06T07:02:00Z</cp:lastPrinted>
  <dcterms:created xsi:type="dcterms:W3CDTF">2023-05-29T05:14:00Z</dcterms:created>
  <dcterms:modified xsi:type="dcterms:W3CDTF">2023-09-06T07:04:00Z</dcterms:modified>
</cp:coreProperties>
</file>