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E25" w:rsidRPr="001202FD" w:rsidRDefault="00580E25" w:rsidP="00580E25">
      <w:pPr>
        <w:pStyle w:val="2"/>
        <w:ind w:left="0"/>
        <w:jc w:val="center"/>
      </w:pPr>
      <w:r>
        <w:rPr>
          <w:noProof/>
        </w:rPr>
        <w:drawing>
          <wp:inline distT="0" distB="0" distL="0" distR="0">
            <wp:extent cx="381000" cy="495300"/>
            <wp:effectExtent l="19050" t="0" r="0" b="0"/>
            <wp:docPr id="7" name="Рисунок 1" descr="на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документы"/>
                    <pic:cNvPicPr>
                      <a:picLocks noChangeAspect="1" noChangeArrowheads="1"/>
                    </pic:cNvPicPr>
                  </pic:nvPicPr>
                  <pic:blipFill>
                    <a:blip r:embed="rId8" cstate="print"/>
                    <a:srcRect/>
                    <a:stretch>
                      <a:fillRect/>
                    </a:stretch>
                  </pic:blipFill>
                  <pic:spPr bwMode="auto">
                    <a:xfrm>
                      <a:off x="0" y="0"/>
                      <a:ext cx="381000" cy="495300"/>
                    </a:xfrm>
                    <a:prstGeom prst="rect">
                      <a:avLst/>
                    </a:prstGeom>
                    <a:noFill/>
                    <a:ln w="9525">
                      <a:noFill/>
                      <a:miter lim="800000"/>
                      <a:headEnd/>
                      <a:tailEnd/>
                    </a:ln>
                  </pic:spPr>
                </pic:pic>
              </a:graphicData>
            </a:graphic>
          </wp:inline>
        </w:drawing>
      </w:r>
    </w:p>
    <w:p w:rsidR="00580E25" w:rsidRDefault="00580E25" w:rsidP="00580E25">
      <w:pPr>
        <w:jc w:val="center"/>
        <w:rPr>
          <w:b/>
          <w:sz w:val="8"/>
          <w:szCs w:val="8"/>
        </w:rPr>
      </w:pPr>
    </w:p>
    <w:p w:rsidR="00580E25" w:rsidRPr="0079541D" w:rsidRDefault="00580E25" w:rsidP="00580E25">
      <w:pPr>
        <w:jc w:val="center"/>
        <w:rPr>
          <w:b/>
          <w:sz w:val="8"/>
          <w:szCs w:val="8"/>
        </w:rPr>
      </w:pPr>
    </w:p>
    <w:p w:rsidR="00580E25" w:rsidRPr="006A0418" w:rsidRDefault="00580E25" w:rsidP="00580E25">
      <w:pPr>
        <w:jc w:val="center"/>
        <w:rPr>
          <w:b/>
        </w:rPr>
      </w:pPr>
      <w:r>
        <w:rPr>
          <w:b/>
          <w:sz w:val="24"/>
          <w:szCs w:val="24"/>
        </w:rPr>
        <w:t xml:space="preserve">            </w:t>
      </w:r>
      <w:r w:rsidRPr="006A0418">
        <w:rPr>
          <w:b/>
        </w:rPr>
        <w:t>АДМИНИСТРАЦИЯ МУНИЦИПАЛЬНОГО ОБРАЗОВАНИЯ</w:t>
      </w:r>
    </w:p>
    <w:p w:rsidR="00580E25" w:rsidRPr="006A0418" w:rsidRDefault="00580E25" w:rsidP="00580E25">
      <w:pPr>
        <w:jc w:val="center"/>
        <w:rPr>
          <w:b/>
        </w:rPr>
      </w:pPr>
      <w:r w:rsidRPr="006A0418">
        <w:rPr>
          <w:b/>
        </w:rPr>
        <w:t xml:space="preserve">           «СЕНГИЛЕЕВСКИЙ РАЙОН» УЛЬЯНОВСКОЙ ОБЛАСТИ </w:t>
      </w:r>
    </w:p>
    <w:p w:rsidR="00580E25" w:rsidRPr="006A0418" w:rsidRDefault="00580E25" w:rsidP="00580E25">
      <w:pPr>
        <w:jc w:val="center"/>
        <w:rPr>
          <w:b/>
        </w:rPr>
      </w:pPr>
    </w:p>
    <w:p w:rsidR="00580E25" w:rsidRDefault="00580E25" w:rsidP="00580E25">
      <w:pPr>
        <w:jc w:val="center"/>
        <w:rPr>
          <w:b/>
          <w:spacing w:val="144"/>
        </w:rPr>
      </w:pPr>
      <w:r w:rsidRPr="006A0418">
        <w:rPr>
          <w:b/>
          <w:spacing w:val="144"/>
        </w:rPr>
        <w:t>ПОСТАНОВЛЕНИЕ</w:t>
      </w:r>
    </w:p>
    <w:p w:rsidR="00580E25" w:rsidRPr="003F6220" w:rsidRDefault="00580E25" w:rsidP="00580E25">
      <w:pPr>
        <w:jc w:val="center"/>
        <w:rPr>
          <w:spacing w:val="144"/>
        </w:rPr>
      </w:pPr>
    </w:p>
    <w:p w:rsidR="009E2D51" w:rsidRPr="009E2D51" w:rsidRDefault="009E2D51" w:rsidP="009E2D51">
      <w:pPr>
        <w:tabs>
          <w:tab w:val="left" w:pos="720"/>
        </w:tabs>
        <w:spacing w:after="0" w:line="240" w:lineRule="auto"/>
        <w:rPr>
          <w:rFonts w:ascii="PT Astra Serif" w:hAnsi="PT Astra Serif"/>
          <w:b/>
          <w:color w:val="000000"/>
          <w:sz w:val="28"/>
          <w:szCs w:val="28"/>
        </w:rPr>
      </w:pPr>
      <w:r w:rsidRPr="009E2D51">
        <w:rPr>
          <w:rFonts w:ascii="PT Astra Serif" w:hAnsi="PT Astra Serif"/>
          <w:color w:val="000000"/>
          <w:sz w:val="28"/>
          <w:szCs w:val="28"/>
        </w:rPr>
        <w:t>от 16 сентября 2024 года                                                                       748-п</w:t>
      </w:r>
    </w:p>
    <w:p w:rsidR="009E2D51" w:rsidRPr="009E2D51" w:rsidRDefault="009E2D51" w:rsidP="009E2D51">
      <w:pPr>
        <w:tabs>
          <w:tab w:val="left" w:pos="9356"/>
        </w:tabs>
        <w:spacing w:after="0" w:line="240" w:lineRule="auto"/>
        <w:jc w:val="both"/>
        <w:rPr>
          <w:rFonts w:ascii="PT Astra Serif" w:hAnsi="PT Astra Serif"/>
          <w:b/>
          <w:color w:val="000000"/>
          <w:sz w:val="28"/>
          <w:szCs w:val="28"/>
        </w:rPr>
      </w:pPr>
    </w:p>
    <w:p w:rsidR="009E2D51" w:rsidRPr="009E2D51" w:rsidRDefault="009E2D51" w:rsidP="009E2D51">
      <w:pPr>
        <w:spacing w:after="0" w:line="240" w:lineRule="auto"/>
        <w:jc w:val="both"/>
        <w:rPr>
          <w:rFonts w:ascii="PT Astra Serif" w:hAnsi="PT Astra Serif"/>
          <w:b/>
          <w:color w:val="000000"/>
          <w:sz w:val="28"/>
          <w:szCs w:val="28"/>
        </w:rPr>
      </w:pPr>
    </w:p>
    <w:p w:rsidR="009E2D51" w:rsidRPr="009E2D51" w:rsidRDefault="009E2D51" w:rsidP="009E2D51">
      <w:pPr>
        <w:spacing w:after="0" w:line="240" w:lineRule="auto"/>
        <w:jc w:val="both"/>
        <w:rPr>
          <w:rFonts w:ascii="PT Astra Serif" w:hAnsi="PT Astra Serif"/>
          <w:b/>
          <w:color w:val="000000"/>
          <w:sz w:val="28"/>
          <w:szCs w:val="28"/>
        </w:rPr>
      </w:pPr>
    </w:p>
    <w:p w:rsidR="009E2D51" w:rsidRPr="009E2D51" w:rsidRDefault="009E2D51" w:rsidP="009E2D51">
      <w:pPr>
        <w:spacing w:after="0" w:line="240" w:lineRule="auto"/>
        <w:jc w:val="center"/>
        <w:rPr>
          <w:rFonts w:ascii="PT Astra Serif" w:hAnsi="PT Astra Serif"/>
          <w:b/>
          <w:color w:val="000000"/>
          <w:sz w:val="28"/>
          <w:szCs w:val="28"/>
        </w:rPr>
      </w:pPr>
    </w:p>
    <w:p w:rsidR="009E2D51" w:rsidRPr="009E2D51" w:rsidRDefault="009E2D51" w:rsidP="009E2D51">
      <w:pPr>
        <w:spacing w:after="0" w:line="240" w:lineRule="auto"/>
        <w:jc w:val="center"/>
        <w:rPr>
          <w:rFonts w:ascii="PT Astra Serif" w:hAnsi="PT Astra Serif"/>
          <w:b/>
          <w:color w:val="000000"/>
          <w:sz w:val="28"/>
          <w:szCs w:val="28"/>
        </w:rPr>
      </w:pPr>
    </w:p>
    <w:p w:rsidR="00596226" w:rsidRPr="009E2D51" w:rsidRDefault="00596226" w:rsidP="009E2D51">
      <w:pPr>
        <w:widowControl w:val="0"/>
        <w:spacing w:after="0" w:line="240" w:lineRule="auto"/>
        <w:ind w:right="282"/>
        <w:jc w:val="center"/>
        <w:rPr>
          <w:rFonts w:ascii="PT Astra Serif" w:eastAsia="Times New Roman" w:hAnsi="PT Astra Serif" w:cs="Times New Roman"/>
          <w:b/>
          <w:bCs/>
          <w:color w:val="000000"/>
          <w:spacing w:val="3"/>
          <w:sz w:val="28"/>
          <w:szCs w:val="28"/>
          <w:lang w:eastAsia="ru-RU"/>
        </w:rPr>
      </w:pPr>
      <w:r w:rsidRPr="009E2D51">
        <w:rPr>
          <w:rFonts w:ascii="PT Astra Serif" w:eastAsia="Times New Roman" w:hAnsi="PT Astra Serif" w:cs="Times New Roman"/>
          <w:b/>
          <w:bCs/>
          <w:color w:val="000000"/>
          <w:spacing w:val="3"/>
          <w:sz w:val="28"/>
          <w:szCs w:val="28"/>
          <w:lang w:eastAsia="ru-RU"/>
        </w:rPr>
        <w:t>О</w:t>
      </w:r>
      <w:r w:rsidR="00400723">
        <w:rPr>
          <w:rFonts w:ascii="PT Astra Serif" w:eastAsia="Times New Roman" w:hAnsi="PT Astra Serif" w:cs="Times New Roman"/>
          <w:b/>
          <w:bCs/>
          <w:color w:val="000000"/>
          <w:spacing w:val="3"/>
          <w:sz w:val="28"/>
          <w:szCs w:val="28"/>
          <w:lang w:eastAsia="ru-RU"/>
        </w:rPr>
        <w:t xml:space="preserve"> внесении изменений в</w:t>
      </w:r>
      <w:r w:rsidR="00990A36" w:rsidRPr="009E2D51">
        <w:rPr>
          <w:rFonts w:ascii="PT Astra Serif" w:eastAsia="Times New Roman" w:hAnsi="PT Astra Serif" w:cs="Times New Roman"/>
          <w:b/>
          <w:bCs/>
          <w:color w:val="000000"/>
          <w:spacing w:val="3"/>
          <w:sz w:val="28"/>
          <w:szCs w:val="28"/>
          <w:lang w:eastAsia="ru-RU"/>
        </w:rPr>
        <w:t xml:space="preserve"> Постановление Администрации муниципального образования «Сенгилеевский район» Ульяновской области от 07 марта 2024 года № 109-п «Об утверждении </w:t>
      </w:r>
      <w:r w:rsidR="00AA7799" w:rsidRPr="009E2D51">
        <w:rPr>
          <w:rFonts w:ascii="PT Astra Serif" w:eastAsia="Times New Roman" w:hAnsi="PT Astra Serif" w:cs="Times New Roman"/>
          <w:b/>
          <w:bCs/>
          <w:color w:val="000000"/>
          <w:spacing w:val="3"/>
          <w:sz w:val="28"/>
          <w:szCs w:val="28"/>
          <w:lang w:eastAsia="ru-RU"/>
        </w:rPr>
        <w:t xml:space="preserve">Положения </w:t>
      </w:r>
      <w:r w:rsidR="003B7BB2" w:rsidRPr="009E2D51">
        <w:rPr>
          <w:rFonts w:ascii="PT Astra Serif" w:eastAsia="Times New Roman" w:hAnsi="PT Astra Serif" w:cs="Times New Roman"/>
          <w:b/>
          <w:bCs/>
          <w:color w:val="000000"/>
          <w:spacing w:val="3"/>
          <w:sz w:val="28"/>
          <w:szCs w:val="28"/>
          <w:lang w:eastAsia="ru-RU"/>
        </w:rPr>
        <w:t>об отраслевой системе оплаты труда работников муниципальных образовательных учреждений муниципального образования «Сенгилеевский район» Ульяновской области</w:t>
      </w:r>
      <w:r w:rsidR="00400723">
        <w:rPr>
          <w:rFonts w:ascii="PT Astra Serif" w:eastAsia="Times New Roman" w:hAnsi="PT Astra Serif" w:cs="Times New Roman"/>
          <w:b/>
          <w:bCs/>
          <w:color w:val="000000"/>
          <w:spacing w:val="3"/>
          <w:sz w:val="28"/>
          <w:szCs w:val="28"/>
          <w:lang w:eastAsia="ru-RU"/>
        </w:rPr>
        <w:t>»</w:t>
      </w:r>
    </w:p>
    <w:p w:rsidR="00596226" w:rsidRDefault="00596226" w:rsidP="009E2D51">
      <w:pPr>
        <w:widowControl w:val="0"/>
        <w:spacing w:after="0" w:line="240" w:lineRule="auto"/>
        <w:ind w:right="-284"/>
        <w:jc w:val="both"/>
        <w:rPr>
          <w:rFonts w:ascii="PT Astra Serif" w:eastAsia="Times New Roman" w:hAnsi="PT Astra Serif" w:cs="Times New Roman"/>
          <w:b/>
          <w:bCs/>
          <w:spacing w:val="3"/>
          <w:sz w:val="28"/>
          <w:szCs w:val="28"/>
          <w:lang w:eastAsia="ru-RU"/>
        </w:rPr>
      </w:pPr>
    </w:p>
    <w:p w:rsidR="009E2D51" w:rsidRPr="009E2D51" w:rsidRDefault="009E2D51" w:rsidP="009E2D51">
      <w:pPr>
        <w:widowControl w:val="0"/>
        <w:spacing w:after="0" w:line="240" w:lineRule="auto"/>
        <w:ind w:right="-284"/>
        <w:jc w:val="both"/>
        <w:rPr>
          <w:rFonts w:ascii="PT Astra Serif" w:eastAsia="Times New Roman" w:hAnsi="PT Astra Serif" w:cs="Times New Roman"/>
          <w:b/>
          <w:bCs/>
          <w:spacing w:val="3"/>
          <w:sz w:val="28"/>
          <w:szCs w:val="28"/>
          <w:lang w:eastAsia="ru-RU"/>
        </w:rPr>
      </w:pPr>
    </w:p>
    <w:p w:rsidR="003B7BB2" w:rsidRPr="009E2D51" w:rsidRDefault="003B7BB2" w:rsidP="009E2D51">
      <w:pPr>
        <w:widowControl w:val="0"/>
        <w:spacing w:after="0" w:line="240" w:lineRule="auto"/>
        <w:ind w:right="-1" w:firstLine="708"/>
        <w:jc w:val="both"/>
        <w:rPr>
          <w:rFonts w:ascii="PT Astra Serif" w:eastAsia="Times New Roman" w:hAnsi="PT Astra Serif" w:cs="Times New Roman"/>
          <w:bCs/>
          <w:spacing w:val="3"/>
          <w:sz w:val="28"/>
          <w:szCs w:val="28"/>
          <w:lang w:eastAsia="ru-RU"/>
        </w:rPr>
      </w:pPr>
      <w:proofErr w:type="gramStart"/>
      <w:r w:rsidRPr="009E2D51">
        <w:rPr>
          <w:rFonts w:ascii="PT Astra Serif" w:eastAsia="Times New Roman" w:hAnsi="PT Astra Serif" w:cs="Times New Roman"/>
          <w:bCs/>
          <w:spacing w:val="3"/>
          <w:sz w:val="28"/>
          <w:szCs w:val="28"/>
          <w:lang w:eastAsia="ru-RU"/>
        </w:rPr>
        <w:t>Руководствуясь Федер</w:t>
      </w:r>
      <w:r w:rsidR="00EF4AB3" w:rsidRPr="009E2D51">
        <w:rPr>
          <w:rFonts w:ascii="PT Astra Serif" w:eastAsia="Times New Roman" w:hAnsi="PT Astra Serif" w:cs="Times New Roman"/>
          <w:bCs/>
          <w:spacing w:val="3"/>
          <w:sz w:val="28"/>
          <w:szCs w:val="28"/>
          <w:lang w:eastAsia="ru-RU"/>
        </w:rPr>
        <w:t xml:space="preserve">альным законом от 06.10.2003 </w:t>
      </w:r>
      <w:r w:rsidRPr="009E2D51">
        <w:rPr>
          <w:rFonts w:ascii="PT Astra Serif" w:eastAsia="Times New Roman" w:hAnsi="PT Astra Serif" w:cs="Times New Roman"/>
          <w:bCs/>
          <w:spacing w:val="3"/>
          <w:sz w:val="28"/>
          <w:szCs w:val="28"/>
          <w:lang w:eastAsia="ru-RU"/>
        </w:rPr>
        <w:t xml:space="preserve">№131-Ф3 </w:t>
      </w:r>
      <w:r w:rsidR="009E2D51">
        <w:rPr>
          <w:rFonts w:ascii="PT Astra Serif" w:eastAsia="Times New Roman" w:hAnsi="PT Astra Serif" w:cs="Times New Roman"/>
          <w:bCs/>
          <w:spacing w:val="3"/>
          <w:sz w:val="28"/>
          <w:szCs w:val="28"/>
          <w:lang w:eastAsia="ru-RU"/>
        </w:rPr>
        <w:br/>
      </w:r>
      <w:r w:rsidRPr="009E2D51">
        <w:rPr>
          <w:rFonts w:ascii="PT Astra Serif" w:eastAsia="Times New Roman" w:hAnsi="PT Astra Serif" w:cs="Times New Roman"/>
          <w:bCs/>
          <w:spacing w:val="3"/>
          <w:sz w:val="28"/>
          <w:szCs w:val="28"/>
          <w:lang w:eastAsia="ru-RU"/>
        </w:rPr>
        <w:t>«Об общих принципах организации местного самоуправления в Российской Федерации»,</w:t>
      </w:r>
      <w:r w:rsidR="009F335A" w:rsidRPr="009E2D51">
        <w:rPr>
          <w:rFonts w:ascii="PT Astra Serif" w:eastAsia="Times New Roman" w:hAnsi="PT Astra Serif" w:cs="Times New Roman"/>
          <w:bCs/>
          <w:spacing w:val="3"/>
          <w:sz w:val="28"/>
          <w:szCs w:val="28"/>
          <w:lang w:eastAsia="ru-RU"/>
        </w:rPr>
        <w:t xml:space="preserve"> Постановлением Правительства Ульяновской области                 от 27 августа 2024 года №499-П «О внесении изменений в постановление Правительства Ульяновской области от 20.11.2013 №547-П»,</w:t>
      </w:r>
      <w:r w:rsidRPr="009E2D51">
        <w:rPr>
          <w:rFonts w:ascii="PT Astra Serif" w:eastAsia="Times New Roman" w:hAnsi="PT Astra Serif" w:cs="Times New Roman"/>
          <w:bCs/>
          <w:spacing w:val="3"/>
          <w:sz w:val="28"/>
          <w:szCs w:val="28"/>
          <w:lang w:eastAsia="ru-RU"/>
        </w:rPr>
        <w:t xml:space="preserve"> Уставом муниципального образования «Сенгилеевский район»</w:t>
      </w:r>
      <w:r w:rsidR="00CA5028" w:rsidRPr="009E2D51">
        <w:rPr>
          <w:rFonts w:ascii="PT Astra Serif" w:eastAsia="Times New Roman" w:hAnsi="PT Astra Serif" w:cs="Times New Roman"/>
          <w:bCs/>
          <w:spacing w:val="3"/>
          <w:sz w:val="28"/>
          <w:szCs w:val="28"/>
          <w:lang w:eastAsia="ru-RU"/>
        </w:rPr>
        <w:t xml:space="preserve"> Ульяновской области</w:t>
      </w:r>
      <w:r w:rsidRPr="009E2D51">
        <w:rPr>
          <w:rFonts w:ascii="PT Astra Serif" w:eastAsia="Times New Roman" w:hAnsi="PT Astra Serif" w:cs="Times New Roman"/>
          <w:bCs/>
          <w:spacing w:val="3"/>
          <w:sz w:val="28"/>
          <w:szCs w:val="28"/>
          <w:lang w:eastAsia="ru-RU"/>
        </w:rPr>
        <w:t>,</w:t>
      </w:r>
      <w:r w:rsidR="00E06C9A" w:rsidRPr="009E2D51">
        <w:rPr>
          <w:rFonts w:ascii="PT Astra Serif" w:eastAsia="Times New Roman" w:hAnsi="PT Astra Serif" w:cs="Times New Roman"/>
          <w:bCs/>
          <w:spacing w:val="3"/>
          <w:sz w:val="28"/>
          <w:szCs w:val="28"/>
          <w:lang w:eastAsia="ru-RU"/>
        </w:rPr>
        <w:t xml:space="preserve"> </w:t>
      </w:r>
      <w:r w:rsidR="00CD0F59" w:rsidRPr="009E2D51">
        <w:rPr>
          <w:rFonts w:ascii="PT Astra Serif" w:eastAsia="Times New Roman" w:hAnsi="PT Astra Serif" w:cs="Times New Roman"/>
          <w:bCs/>
          <w:spacing w:val="3"/>
          <w:sz w:val="28"/>
          <w:szCs w:val="28"/>
          <w:lang w:eastAsia="ru-RU"/>
        </w:rPr>
        <w:t>в целях совершенствования системы оплаты труда работников  муниципал</w:t>
      </w:r>
      <w:r w:rsidR="009A3587" w:rsidRPr="009E2D51">
        <w:rPr>
          <w:rFonts w:ascii="PT Astra Serif" w:eastAsia="Times New Roman" w:hAnsi="PT Astra Serif" w:cs="Times New Roman"/>
          <w:bCs/>
          <w:spacing w:val="3"/>
          <w:sz w:val="28"/>
          <w:szCs w:val="28"/>
          <w:lang w:eastAsia="ru-RU"/>
        </w:rPr>
        <w:t xml:space="preserve">ьных образовательных </w:t>
      </w:r>
      <w:r w:rsidR="009A3587" w:rsidRPr="009E2D51">
        <w:rPr>
          <w:rFonts w:ascii="PT Astra Serif" w:eastAsia="Times New Roman" w:hAnsi="PT Astra Serif" w:cs="Times New Roman"/>
          <w:bCs/>
          <w:color w:val="000000" w:themeColor="text1"/>
          <w:spacing w:val="3"/>
          <w:sz w:val="28"/>
          <w:szCs w:val="28"/>
          <w:lang w:eastAsia="ru-RU"/>
        </w:rPr>
        <w:t>учреждений</w:t>
      </w:r>
      <w:r w:rsidR="00BC44FE" w:rsidRPr="009E2D51">
        <w:rPr>
          <w:rFonts w:ascii="PT Astra Serif" w:eastAsia="Times New Roman" w:hAnsi="PT Astra Serif" w:cs="Times New Roman"/>
          <w:bCs/>
          <w:color w:val="000000" w:themeColor="text1"/>
          <w:spacing w:val="3"/>
          <w:sz w:val="28"/>
          <w:szCs w:val="28"/>
          <w:lang w:eastAsia="ru-RU"/>
        </w:rPr>
        <w:t xml:space="preserve"> </w:t>
      </w:r>
      <w:r w:rsidR="00CD0F59" w:rsidRPr="009E2D51">
        <w:rPr>
          <w:rFonts w:ascii="PT Astra Serif" w:eastAsia="Times New Roman" w:hAnsi="PT Astra Serif" w:cs="Times New Roman"/>
          <w:bCs/>
          <w:spacing w:val="3"/>
          <w:sz w:val="28"/>
          <w:szCs w:val="28"/>
          <w:lang w:eastAsia="ru-RU"/>
        </w:rPr>
        <w:t>Администрация муниципального образования «Сенгилеевский район» Ульяновской области</w:t>
      </w:r>
      <w:proofErr w:type="gramEnd"/>
      <w:r w:rsidRPr="009E2D51">
        <w:rPr>
          <w:rFonts w:ascii="PT Astra Serif" w:eastAsia="Times New Roman" w:hAnsi="PT Astra Serif" w:cs="Times New Roman"/>
          <w:bCs/>
          <w:spacing w:val="3"/>
          <w:sz w:val="28"/>
          <w:szCs w:val="28"/>
          <w:lang w:eastAsia="ru-RU"/>
        </w:rPr>
        <w:t xml:space="preserve"> </w:t>
      </w:r>
      <w:r w:rsidR="00BC44FE" w:rsidRPr="009E2D51">
        <w:rPr>
          <w:rFonts w:ascii="PT Astra Serif" w:eastAsia="Times New Roman" w:hAnsi="PT Astra Serif" w:cs="Times New Roman"/>
          <w:bCs/>
          <w:spacing w:val="3"/>
          <w:sz w:val="28"/>
          <w:szCs w:val="28"/>
          <w:lang w:eastAsia="ru-RU"/>
        </w:rPr>
        <w:t xml:space="preserve">   </w:t>
      </w:r>
      <w:proofErr w:type="spellStart"/>
      <w:proofErr w:type="gramStart"/>
      <w:r w:rsidRPr="009E2D51">
        <w:rPr>
          <w:rFonts w:ascii="PT Astra Serif" w:eastAsia="Times New Roman" w:hAnsi="PT Astra Serif" w:cs="Times New Roman"/>
          <w:bCs/>
          <w:spacing w:val="3"/>
          <w:sz w:val="28"/>
          <w:szCs w:val="28"/>
          <w:lang w:eastAsia="ru-RU"/>
        </w:rPr>
        <w:t>п</w:t>
      </w:r>
      <w:proofErr w:type="spellEnd"/>
      <w:proofErr w:type="gramEnd"/>
      <w:r w:rsidRPr="009E2D51">
        <w:rPr>
          <w:rFonts w:ascii="PT Astra Serif" w:eastAsia="Times New Roman" w:hAnsi="PT Astra Serif" w:cs="Times New Roman"/>
          <w:bCs/>
          <w:spacing w:val="3"/>
          <w:sz w:val="28"/>
          <w:szCs w:val="28"/>
          <w:lang w:eastAsia="ru-RU"/>
        </w:rPr>
        <w:t xml:space="preserve"> о с т а </w:t>
      </w:r>
      <w:proofErr w:type="spellStart"/>
      <w:r w:rsidRPr="009E2D51">
        <w:rPr>
          <w:rFonts w:ascii="PT Astra Serif" w:eastAsia="Times New Roman" w:hAnsi="PT Astra Serif" w:cs="Times New Roman"/>
          <w:bCs/>
          <w:spacing w:val="3"/>
          <w:sz w:val="28"/>
          <w:szCs w:val="28"/>
          <w:lang w:eastAsia="ru-RU"/>
        </w:rPr>
        <w:t>н</w:t>
      </w:r>
      <w:proofErr w:type="spellEnd"/>
      <w:r w:rsidRPr="009E2D51">
        <w:rPr>
          <w:rFonts w:ascii="PT Astra Serif" w:eastAsia="Times New Roman" w:hAnsi="PT Astra Serif" w:cs="Times New Roman"/>
          <w:bCs/>
          <w:spacing w:val="3"/>
          <w:sz w:val="28"/>
          <w:szCs w:val="28"/>
          <w:lang w:eastAsia="ru-RU"/>
        </w:rPr>
        <w:t xml:space="preserve"> о в л я е т:</w:t>
      </w:r>
    </w:p>
    <w:p w:rsidR="00EF4AB3" w:rsidRPr="009E2D51" w:rsidRDefault="00400723" w:rsidP="009E2D51">
      <w:pPr>
        <w:pStyle w:val="12"/>
        <w:spacing w:after="0" w:line="240" w:lineRule="auto"/>
        <w:ind w:left="0" w:firstLine="709"/>
        <w:jc w:val="both"/>
        <w:rPr>
          <w:rFonts w:ascii="PT Astra Serif" w:hAnsi="PT Astra Serif"/>
          <w:sz w:val="28"/>
          <w:szCs w:val="28"/>
        </w:rPr>
      </w:pPr>
      <w:r>
        <w:rPr>
          <w:rFonts w:ascii="PT Astra Serif" w:hAnsi="PT Astra Serif" w:cs="Times New Roman"/>
          <w:bCs/>
          <w:spacing w:val="3"/>
          <w:sz w:val="28"/>
          <w:szCs w:val="28"/>
          <w:lang w:eastAsia="ru-RU"/>
        </w:rPr>
        <w:t>1. </w:t>
      </w:r>
      <w:r w:rsidR="00BC44FE" w:rsidRPr="009E2D51">
        <w:rPr>
          <w:rFonts w:ascii="PT Astra Serif" w:hAnsi="PT Astra Serif" w:cs="Times New Roman"/>
          <w:bCs/>
          <w:spacing w:val="3"/>
          <w:sz w:val="28"/>
          <w:szCs w:val="28"/>
          <w:lang w:eastAsia="ru-RU"/>
        </w:rPr>
        <w:t xml:space="preserve">Внести в </w:t>
      </w:r>
      <w:r w:rsidR="00BC44FE" w:rsidRPr="009E2D51">
        <w:rPr>
          <w:rFonts w:ascii="PT Astra Serif" w:hAnsi="PT Astra Serif" w:cs="Times New Roman"/>
          <w:bCs/>
          <w:color w:val="000000"/>
          <w:spacing w:val="3"/>
          <w:sz w:val="28"/>
          <w:szCs w:val="28"/>
          <w:lang w:eastAsia="ru-RU"/>
        </w:rPr>
        <w:t>Постановление Администрации муниципального образования «Сенгилеевский район» Ульяновской области от 07 марта 2024 года № 109-п «Об утверждении Положения об отраслевой системе оплаты труда работников муниципальных образовательных учреждений муниципального образования «Сенгилеевский район» Ульяновской области</w:t>
      </w:r>
      <w:r>
        <w:rPr>
          <w:rFonts w:ascii="PT Astra Serif" w:hAnsi="PT Astra Serif" w:cs="Times New Roman"/>
          <w:bCs/>
          <w:color w:val="000000"/>
          <w:spacing w:val="3"/>
          <w:sz w:val="28"/>
          <w:szCs w:val="28"/>
          <w:lang w:eastAsia="ru-RU"/>
        </w:rPr>
        <w:t>»</w:t>
      </w:r>
      <w:r w:rsidR="00BC44FE" w:rsidRPr="009E2D51">
        <w:rPr>
          <w:rFonts w:ascii="PT Astra Serif" w:hAnsi="PT Astra Serif" w:cs="Times New Roman"/>
          <w:bCs/>
          <w:color w:val="000000"/>
          <w:spacing w:val="3"/>
          <w:sz w:val="28"/>
          <w:szCs w:val="28"/>
          <w:lang w:eastAsia="ru-RU"/>
        </w:rPr>
        <w:t xml:space="preserve"> следующие изменения</w:t>
      </w:r>
      <w:r w:rsidR="00EF4AB3" w:rsidRPr="009E2D51">
        <w:rPr>
          <w:rFonts w:ascii="PT Astra Serif" w:hAnsi="PT Astra Serif" w:cs="Times New Roman"/>
          <w:bCs/>
          <w:color w:val="000000"/>
          <w:spacing w:val="3"/>
          <w:sz w:val="28"/>
          <w:szCs w:val="28"/>
          <w:lang w:eastAsia="ru-RU"/>
        </w:rPr>
        <w:t>:</w:t>
      </w:r>
      <w:r w:rsidR="00BC44FE" w:rsidRPr="009E2D51">
        <w:rPr>
          <w:rFonts w:ascii="PT Astra Serif" w:hAnsi="PT Astra Serif"/>
          <w:sz w:val="28"/>
          <w:szCs w:val="28"/>
        </w:rPr>
        <w:t xml:space="preserve">                                                                                      </w:t>
      </w:r>
      <w:r w:rsidR="00EF4AB3" w:rsidRPr="009E2D51">
        <w:rPr>
          <w:rFonts w:ascii="PT Astra Serif" w:hAnsi="PT Astra Serif"/>
          <w:sz w:val="28"/>
          <w:szCs w:val="28"/>
        </w:rPr>
        <w:t xml:space="preserve">     </w:t>
      </w:r>
      <w:r w:rsidR="00BC44FE" w:rsidRPr="009E2D51">
        <w:rPr>
          <w:rFonts w:ascii="PT Astra Serif" w:hAnsi="PT Astra Serif"/>
          <w:sz w:val="28"/>
          <w:szCs w:val="28"/>
        </w:rPr>
        <w:t xml:space="preserve">  </w:t>
      </w:r>
      <w:r w:rsidR="00EF4AB3" w:rsidRPr="009E2D51">
        <w:rPr>
          <w:rFonts w:ascii="PT Astra Serif" w:hAnsi="PT Astra Serif"/>
          <w:sz w:val="28"/>
          <w:szCs w:val="28"/>
        </w:rPr>
        <w:t xml:space="preserve">       </w:t>
      </w:r>
    </w:p>
    <w:p w:rsidR="00777B78" w:rsidRPr="009E2D51" w:rsidRDefault="00BC44FE" w:rsidP="009E2D51">
      <w:pPr>
        <w:pStyle w:val="12"/>
        <w:spacing w:after="0" w:line="240" w:lineRule="auto"/>
        <w:ind w:left="0" w:firstLine="709"/>
        <w:jc w:val="both"/>
        <w:rPr>
          <w:rFonts w:ascii="PT Astra Serif" w:hAnsi="PT Astra Serif" w:cs="Times New Roman"/>
          <w:bCs/>
          <w:color w:val="000000"/>
          <w:spacing w:val="3"/>
          <w:sz w:val="28"/>
          <w:szCs w:val="28"/>
          <w:lang w:eastAsia="ru-RU"/>
        </w:rPr>
      </w:pPr>
      <w:r w:rsidRPr="009E2D51">
        <w:rPr>
          <w:rFonts w:ascii="PT Astra Serif" w:hAnsi="PT Astra Serif"/>
          <w:sz w:val="28"/>
          <w:szCs w:val="28"/>
        </w:rPr>
        <w:t xml:space="preserve">1.1. </w:t>
      </w:r>
      <w:r w:rsidR="00A37DB2" w:rsidRPr="009E2D51">
        <w:rPr>
          <w:rFonts w:ascii="PT Astra Serif" w:hAnsi="PT Astra Serif"/>
          <w:sz w:val="28"/>
          <w:szCs w:val="28"/>
        </w:rPr>
        <w:t>В</w:t>
      </w:r>
      <w:r w:rsidR="00777B78" w:rsidRPr="009E2D51">
        <w:rPr>
          <w:rFonts w:ascii="PT Astra Serif" w:hAnsi="PT Astra Serif"/>
          <w:sz w:val="28"/>
          <w:szCs w:val="28"/>
        </w:rPr>
        <w:t xml:space="preserve"> разделе 4:</w:t>
      </w:r>
    </w:p>
    <w:p w:rsidR="00777B78" w:rsidRPr="009E2D51" w:rsidRDefault="00A37DB2" w:rsidP="009E2D51">
      <w:pPr>
        <w:pStyle w:val="12"/>
        <w:spacing w:after="0" w:line="240" w:lineRule="auto"/>
        <w:ind w:left="0" w:firstLine="709"/>
        <w:jc w:val="both"/>
        <w:rPr>
          <w:rFonts w:ascii="PT Astra Serif" w:hAnsi="PT Astra Serif"/>
          <w:sz w:val="28"/>
          <w:szCs w:val="28"/>
        </w:rPr>
      </w:pPr>
      <w:r w:rsidRPr="009E2D51">
        <w:rPr>
          <w:rFonts w:ascii="PT Astra Serif" w:hAnsi="PT Astra Serif"/>
          <w:sz w:val="28"/>
          <w:szCs w:val="28"/>
        </w:rPr>
        <w:t>1.1.1. В</w:t>
      </w:r>
      <w:r w:rsidR="00777B78" w:rsidRPr="009E2D51">
        <w:rPr>
          <w:rFonts w:ascii="PT Astra Serif" w:hAnsi="PT Astra Serif"/>
          <w:sz w:val="28"/>
          <w:szCs w:val="28"/>
        </w:rPr>
        <w:t xml:space="preserve"> пункте 4.11:</w:t>
      </w:r>
    </w:p>
    <w:p w:rsidR="00777B78" w:rsidRPr="009E2D51" w:rsidRDefault="009267FB" w:rsidP="009E2D51">
      <w:pPr>
        <w:pStyle w:val="12"/>
        <w:spacing w:after="0" w:line="240" w:lineRule="auto"/>
        <w:ind w:left="0" w:firstLine="709"/>
        <w:jc w:val="both"/>
        <w:rPr>
          <w:rFonts w:ascii="PT Astra Serif" w:hAnsi="PT Astra Serif"/>
          <w:sz w:val="28"/>
          <w:szCs w:val="28"/>
        </w:rPr>
      </w:pPr>
      <w:r w:rsidRPr="009E2D51">
        <w:rPr>
          <w:rFonts w:ascii="PT Astra Serif" w:hAnsi="PT Astra Serif"/>
          <w:sz w:val="28"/>
          <w:szCs w:val="28"/>
        </w:rPr>
        <w:t xml:space="preserve">а) </w:t>
      </w:r>
      <w:r w:rsidR="00FD56B2" w:rsidRPr="009E2D51">
        <w:rPr>
          <w:rFonts w:ascii="PT Astra Serif" w:hAnsi="PT Astra Serif"/>
          <w:sz w:val="28"/>
          <w:szCs w:val="28"/>
        </w:rPr>
        <w:t>добавить абзац четвертый</w:t>
      </w:r>
      <w:r w:rsidRPr="009E2D51">
        <w:rPr>
          <w:rFonts w:ascii="PT Astra Serif" w:hAnsi="PT Astra Serif"/>
          <w:sz w:val="28"/>
          <w:szCs w:val="28"/>
        </w:rPr>
        <w:t xml:space="preserve"> следующего содержания</w:t>
      </w:r>
      <w:r w:rsidR="00777B78" w:rsidRPr="009E2D51">
        <w:rPr>
          <w:rFonts w:ascii="PT Astra Serif" w:hAnsi="PT Astra Serif"/>
          <w:sz w:val="28"/>
          <w:szCs w:val="28"/>
        </w:rPr>
        <w:t>:</w:t>
      </w:r>
    </w:p>
    <w:p w:rsidR="00BC44FE" w:rsidRPr="009E2D51" w:rsidRDefault="00777B78" w:rsidP="009E2D51">
      <w:pPr>
        <w:pStyle w:val="1"/>
        <w:widowControl/>
        <w:numPr>
          <w:ilvl w:val="0"/>
          <w:numId w:val="0"/>
        </w:numPr>
        <w:suppressAutoHyphens w:val="0"/>
        <w:spacing w:before="0" w:after="0"/>
        <w:ind w:firstLine="708"/>
        <w:jc w:val="both"/>
        <w:rPr>
          <w:rFonts w:ascii="PT Astra Serif" w:hAnsi="PT Astra Serif" w:cs="Times New Roman"/>
          <w:b w:val="0"/>
          <w:color w:val="auto"/>
          <w:sz w:val="28"/>
          <w:szCs w:val="28"/>
        </w:rPr>
      </w:pPr>
      <w:r w:rsidRPr="009E2D51">
        <w:rPr>
          <w:rFonts w:ascii="PT Astra Serif" w:hAnsi="PT Astra Serif" w:cs="Times New Roman"/>
          <w:b w:val="0"/>
          <w:color w:val="auto"/>
          <w:sz w:val="28"/>
          <w:szCs w:val="28"/>
        </w:rPr>
        <w:lastRenderedPageBreak/>
        <w:t>«</w:t>
      </w:r>
      <w:r w:rsidR="009267FB" w:rsidRPr="009E2D51">
        <w:rPr>
          <w:rFonts w:ascii="PT Astra Serif" w:hAnsi="PT Astra Serif"/>
          <w:b w:val="0"/>
          <w:color w:val="auto"/>
          <w:sz w:val="28"/>
          <w:szCs w:val="28"/>
        </w:rPr>
        <w:t>Педагогическим работникам общеобразовательных</w:t>
      </w:r>
      <w:r w:rsidR="009267FB" w:rsidRPr="009E2D51">
        <w:rPr>
          <w:rFonts w:ascii="PT Astra Serif" w:hAnsi="PT Astra Serif"/>
          <w:b w:val="0"/>
          <w:sz w:val="28"/>
          <w:szCs w:val="28"/>
        </w:rPr>
        <w:t xml:space="preserve"> </w:t>
      </w:r>
      <w:r w:rsidR="009267FB" w:rsidRPr="009E2D51">
        <w:rPr>
          <w:rFonts w:ascii="PT Astra Serif" w:hAnsi="PT Astra Serif"/>
          <w:b w:val="0"/>
          <w:color w:val="auto"/>
          <w:sz w:val="28"/>
          <w:szCs w:val="28"/>
        </w:rPr>
        <w:t>учреждений, занимающим должность советника директора по воспитанию и взаимодействию с детскими общественными объединениями, устанавливается ежемесячное денежное вознаграждение в размере 5000 рублей. При этом такие педагогические работники в случае осуществления ими трудовых функций советника директора по воспитанию и взаимодействию с детскими общественными объединениями в двух и более образовательных организациях из числа указанных имеют право на получение не более одного ежемесячного денежного вознаграждения в месяц</w:t>
      </w:r>
      <w:proofErr w:type="gramStart"/>
      <w:r w:rsidR="009267FB" w:rsidRPr="009E2D51">
        <w:rPr>
          <w:rFonts w:ascii="PT Astra Serif" w:hAnsi="PT Astra Serif"/>
          <w:b w:val="0"/>
          <w:color w:val="auto"/>
          <w:sz w:val="28"/>
          <w:szCs w:val="28"/>
        </w:rPr>
        <w:t>.</w:t>
      </w:r>
      <w:r w:rsidR="00A37DB2" w:rsidRPr="009E2D51">
        <w:rPr>
          <w:rFonts w:ascii="PT Astra Serif" w:hAnsi="PT Astra Serif" w:cs="Times New Roman"/>
          <w:b w:val="0"/>
          <w:color w:val="auto"/>
          <w:sz w:val="28"/>
          <w:szCs w:val="28"/>
        </w:rPr>
        <w:t>».</w:t>
      </w:r>
      <w:proofErr w:type="gramEnd"/>
    </w:p>
    <w:p w:rsidR="00557819" w:rsidRPr="009E2D51" w:rsidRDefault="00BC44FE" w:rsidP="009E2D51">
      <w:pPr>
        <w:widowControl w:val="0"/>
        <w:spacing w:after="0" w:line="240" w:lineRule="auto"/>
        <w:ind w:right="-1" w:firstLine="708"/>
        <w:jc w:val="both"/>
        <w:rPr>
          <w:rFonts w:ascii="PT Astra Serif" w:eastAsia="Times New Roman" w:hAnsi="PT Astra Serif" w:cs="Times New Roman"/>
          <w:bCs/>
          <w:spacing w:val="3"/>
          <w:sz w:val="28"/>
          <w:szCs w:val="28"/>
          <w:lang w:eastAsia="ru-RU"/>
        </w:rPr>
      </w:pPr>
      <w:r w:rsidRPr="009E2D51">
        <w:rPr>
          <w:rFonts w:ascii="PT Astra Serif" w:eastAsia="Times New Roman" w:hAnsi="PT Astra Serif" w:cs="Times New Roman"/>
          <w:bCs/>
          <w:spacing w:val="3"/>
          <w:sz w:val="28"/>
          <w:szCs w:val="28"/>
          <w:lang w:eastAsia="ru-RU"/>
        </w:rPr>
        <w:t>2</w:t>
      </w:r>
      <w:r w:rsidR="000A5320" w:rsidRPr="009E2D51">
        <w:rPr>
          <w:rFonts w:ascii="PT Astra Serif" w:eastAsia="Times New Roman" w:hAnsi="PT Astra Serif" w:cs="Times New Roman"/>
          <w:bCs/>
          <w:spacing w:val="3"/>
          <w:sz w:val="28"/>
          <w:szCs w:val="28"/>
          <w:lang w:eastAsia="ru-RU"/>
        </w:rPr>
        <w:t xml:space="preserve">. </w:t>
      </w:r>
      <w:proofErr w:type="gramStart"/>
      <w:r w:rsidR="000A5320" w:rsidRPr="009E2D51">
        <w:rPr>
          <w:rFonts w:ascii="PT Astra Serif" w:eastAsia="Times New Roman" w:hAnsi="PT Astra Serif" w:cs="Times New Roman"/>
          <w:bCs/>
          <w:spacing w:val="3"/>
          <w:sz w:val="28"/>
          <w:szCs w:val="28"/>
          <w:lang w:eastAsia="ru-RU"/>
        </w:rPr>
        <w:t>Контроль за</w:t>
      </w:r>
      <w:proofErr w:type="gramEnd"/>
      <w:r w:rsidR="000A5320" w:rsidRPr="009E2D51">
        <w:rPr>
          <w:rFonts w:ascii="PT Astra Serif" w:eastAsia="Times New Roman" w:hAnsi="PT Astra Serif" w:cs="Times New Roman"/>
          <w:bCs/>
          <w:spacing w:val="3"/>
          <w:sz w:val="28"/>
          <w:szCs w:val="28"/>
          <w:lang w:eastAsia="ru-RU"/>
        </w:rPr>
        <w:t xml:space="preserve"> исполнением настоящего </w:t>
      </w:r>
      <w:r w:rsidR="005F3BB8" w:rsidRPr="009E2D51">
        <w:rPr>
          <w:rFonts w:ascii="PT Astra Serif" w:eastAsia="Times New Roman" w:hAnsi="PT Astra Serif" w:cs="Times New Roman"/>
          <w:bCs/>
          <w:spacing w:val="3"/>
          <w:sz w:val="28"/>
          <w:szCs w:val="28"/>
          <w:lang w:eastAsia="ru-RU"/>
        </w:rPr>
        <w:t>п</w:t>
      </w:r>
      <w:r w:rsidR="000A5320" w:rsidRPr="009E2D51">
        <w:rPr>
          <w:rFonts w:ascii="PT Astra Serif" w:eastAsia="Times New Roman" w:hAnsi="PT Astra Serif" w:cs="Times New Roman"/>
          <w:bCs/>
          <w:spacing w:val="3"/>
          <w:sz w:val="28"/>
          <w:szCs w:val="28"/>
          <w:lang w:eastAsia="ru-RU"/>
        </w:rPr>
        <w:t xml:space="preserve">остановления возложить на </w:t>
      </w:r>
      <w:r w:rsidR="00DF6351" w:rsidRPr="009E2D51">
        <w:rPr>
          <w:rFonts w:ascii="PT Astra Serif" w:eastAsia="Times New Roman" w:hAnsi="PT Astra Serif" w:cs="Times New Roman"/>
          <w:bCs/>
          <w:spacing w:val="3"/>
          <w:sz w:val="28"/>
          <w:szCs w:val="28"/>
          <w:lang w:eastAsia="ru-RU"/>
        </w:rPr>
        <w:t>п</w:t>
      </w:r>
      <w:r w:rsidR="000A5320" w:rsidRPr="009E2D51">
        <w:rPr>
          <w:rFonts w:ascii="PT Astra Serif" w:eastAsia="Times New Roman" w:hAnsi="PT Astra Serif" w:cs="Times New Roman"/>
          <w:bCs/>
          <w:spacing w:val="3"/>
          <w:sz w:val="28"/>
          <w:szCs w:val="28"/>
          <w:lang w:eastAsia="ru-RU"/>
        </w:rPr>
        <w:t>ервого заместителя Главы Администрации муниципального образования «Сенгилеевский район» Нуждину Н.В.</w:t>
      </w:r>
    </w:p>
    <w:p w:rsidR="00906A01" w:rsidRPr="009E2D51" w:rsidRDefault="00BC44FE" w:rsidP="009E2D51">
      <w:pPr>
        <w:pStyle w:val="12"/>
        <w:spacing w:after="0" w:line="240" w:lineRule="auto"/>
        <w:ind w:left="0" w:firstLine="708"/>
        <w:jc w:val="both"/>
        <w:rPr>
          <w:rFonts w:ascii="PT Astra Serif" w:hAnsi="PT Astra Serif"/>
          <w:sz w:val="28"/>
          <w:szCs w:val="28"/>
        </w:rPr>
      </w:pPr>
      <w:r w:rsidRPr="009E2D51">
        <w:rPr>
          <w:rFonts w:ascii="PT Astra Serif" w:hAnsi="PT Astra Serif" w:cs="Times New Roman"/>
          <w:bCs/>
          <w:spacing w:val="3"/>
          <w:sz w:val="28"/>
          <w:szCs w:val="28"/>
          <w:lang w:eastAsia="ru-RU"/>
        </w:rPr>
        <w:t>3.</w:t>
      </w:r>
      <w:r w:rsidR="00906A01" w:rsidRPr="009E2D51">
        <w:rPr>
          <w:rFonts w:ascii="PT Astra Serif" w:hAnsi="PT Astra Serif"/>
          <w:sz w:val="28"/>
          <w:szCs w:val="28"/>
        </w:rPr>
        <w:t xml:space="preserve"> Настоящее постановление вступает в силу на следующий день после дн</w:t>
      </w:r>
      <w:r w:rsidR="00777B78" w:rsidRPr="009E2D51">
        <w:rPr>
          <w:rFonts w:ascii="PT Astra Serif" w:hAnsi="PT Astra Serif"/>
          <w:sz w:val="28"/>
          <w:szCs w:val="28"/>
        </w:rPr>
        <w:t xml:space="preserve">я его </w:t>
      </w:r>
      <w:proofErr w:type="gramStart"/>
      <w:r w:rsidR="00777B78" w:rsidRPr="009E2D51">
        <w:rPr>
          <w:rFonts w:ascii="PT Astra Serif" w:hAnsi="PT Astra Serif"/>
          <w:sz w:val="28"/>
          <w:szCs w:val="28"/>
        </w:rPr>
        <w:t>обнародования</w:t>
      </w:r>
      <w:proofErr w:type="gramEnd"/>
      <w:r w:rsidR="00777B78" w:rsidRPr="009E2D51">
        <w:rPr>
          <w:rFonts w:ascii="PT Astra Serif" w:hAnsi="PT Astra Serif"/>
          <w:sz w:val="28"/>
          <w:szCs w:val="28"/>
        </w:rPr>
        <w:t xml:space="preserve"> и распространяются на правоотношения, возникшие с </w:t>
      </w:r>
      <w:r w:rsidR="00A63BDE" w:rsidRPr="009E2D51">
        <w:rPr>
          <w:rFonts w:ascii="PT Astra Serif" w:hAnsi="PT Astra Serif"/>
          <w:sz w:val="28"/>
          <w:szCs w:val="28"/>
        </w:rPr>
        <w:t xml:space="preserve">   </w:t>
      </w:r>
      <w:r w:rsidR="009267FB" w:rsidRPr="009E2D51">
        <w:rPr>
          <w:rFonts w:ascii="PT Astra Serif" w:hAnsi="PT Astra Serif"/>
          <w:sz w:val="28"/>
          <w:szCs w:val="28"/>
        </w:rPr>
        <w:t>1 сентября</w:t>
      </w:r>
      <w:r w:rsidR="00777B78" w:rsidRPr="009E2D51">
        <w:rPr>
          <w:rFonts w:ascii="PT Astra Serif" w:hAnsi="PT Astra Serif"/>
          <w:sz w:val="28"/>
          <w:szCs w:val="28"/>
        </w:rPr>
        <w:t xml:space="preserve"> 2024 года.</w:t>
      </w:r>
    </w:p>
    <w:p w:rsidR="00906A01" w:rsidRPr="009E2D51" w:rsidRDefault="00906A01" w:rsidP="009E2D51">
      <w:pPr>
        <w:pStyle w:val="12"/>
        <w:spacing w:after="0" w:line="240" w:lineRule="auto"/>
        <w:ind w:left="0" w:firstLine="981"/>
        <w:jc w:val="both"/>
        <w:rPr>
          <w:rFonts w:ascii="PT Astra Serif" w:hAnsi="PT Astra Serif"/>
          <w:sz w:val="28"/>
          <w:szCs w:val="28"/>
        </w:rPr>
      </w:pPr>
    </w:p>
    <w:p w:rsidR="009E2D51" w:rsidRPr="009E2D51" w:rsidRDefault="009E2D51" w:rsidP="009E2D51">
      <w:pPr>
        <w:pStyle w:val="12"/>
        <w:spacing w:after="0" w:line="240" w:lineRule="auto"/>
        <w:ind w:left="0" w:firstLine="981"/>
        <w:jc w:val="both"/>
        <w:rPr>
          <w:rFonts w:ascii="PT Astra Serif" w:hAnsi="PT Astra Serif"/>
          <w:sz w:val="28"/>
          <w:szCs w:val="28"/>
        </w:rPr>
      </w:pPr>
    </w:p>
    <w:p w:rsidR="00B21885" w:rsidRPr="009E2D51" w:rsidRDefault="00B21885" w:rsidP="009E2D51">
      <w:pPr>
        <w:widowControl w:val="0"/>
        <w:spacing w:after="0" w:line="240" w:lineRule="auto"/>
        <w:ind w:right="-284"/>
        <w:jc w:val="both"/>
        <w:rPr>
          <w:rFonts w:ascii="PT Astra Serif" w:eastAsia="Times New Roman" w:hAnsi="PT Astra Serif" w:cs="Calibri"/>
          <w:sz w:val="28"/>
          <w:szCs w:val="28"/>
          <w:lang w:eastAsia="ar-SA"/>
        </w:rPr>
      </w:pPr>
    </w:p>
    <w:p w:rsidR="009E2D51" w:rsidRPr="009E2D51" w:rsidRDefault="000A5320" w:rsidP="009E2D51">
      <w:pPr>
        <w:widowControl w:val="0"/>
        <w:spacing w:after="0" w:line="240" w:lineRule="auto"/>
        <w:ind w:right="-284"/>
        <w:jc w:val="both"/>
        <w:rPr>
          <w:rFonts w:ascii="PT Astra Serif" w:eastAsia="Times New Roman" w:hAnsi="PT Astra Serif" w:cs="Times New Roman"/>
          <w:bCs/>
          <w:spacing w:val="3"/>
          <w:sz w:val="28"/>
          <w:szCs w:val="28"/>
          <w:lang w:eastAsia="ru-RU"/>
        </w:rPr>
      </w:pPr>
      <w:r w:rsidRPr="009E2D51">
        <w:rPr>
          <w:rFonts w:ascii="PT Astra Serif" w:eastAsia="Times New Roman" w:hAnsi="PT Astra Serif" w:cs="Times New Roman"/>
          <w:bCs/>
          <w:spacing w:val="3"/>
          <w:sz w:val="28"/>
          <w:szCs w:val="28"/>
          <w:lang w:eastAsia="ru-RU"/>
        </w:rPr>
        <w:t xml:space="preserve">Глава Администрации </w:t>
      </w:r>
    </w:p>
    <w:p w:rsidR="009E2D51" w:rsidRPr="009E2D51" w:rsidRDefault="000A5320" w:rsidP="009E2D51">
      <w:pPr>
        <w:widowControl w:val="0"/>
        <w:spacing w:after="0" w:line="240" w:lineRule="auto"/>
        <w:ind w:right="-284"/>
        <w:jc w:val="both"/>
        <w:rPr>
          <w:rFonts w:ascii="PT Astra Serif" w:eastAsia="Times New Roman" w:hAnsi="PT Astra Serif" w:cs="Times New Roman"/>
          <w:bCs/>
          <w:spacing w:val="3"/>
          <w:sz w:val="28"/>
          <w:szCs w:val="28"/>
          <w:lang w:eastAsia="ru-RU"/>
        </w:rPr>
      </w:pPr>
      <w:r w:rsidRPr="009E2D51">
        <w:rPr>
          <w:rFonts w:ascii="PT Astra Serif" w:eastAsia="Times New Roman" w:hAnsi="PT Astra Serif" w:cs="Times New Roman"/>
          <w:bCs/>
          <w:spacing w:val="3"/>
          <w:sz w:val="28"/>
          <w:szCs w:val="28"/>
          <w:lang w:eastAsia="ru-RU"/>
        </w:rPr>
        <w:t>муниципального</w:t>
      </w:r>
      <w:r w:rsidR="009E2D51" w:rsidRPr="009E2D51">
        <w:rPr>
          <w:rFonts w:ascii="PT Astra Serif" w:eastAsia="Times New Roman" w:hAnsi="PT Astra Serif" w:cs="Times New Roman"/>
          <w:bCs/>
          <w:spacing w:val="3"/>
          <w:sz w:val="28"/>
          <w:szCs w:val="28"/>
          <w:lang w:eastAsia="ru-RU"/>
        </w:rPr>
        <w:t xml:space="preserve"> </w:t>
      </w:r>
      <w:r w:rsidRPr="009E2D51">
        <w:rPr>
          <w:rFonts w:ascii="PT Astra Serif" w:eastAsia="Times New Roman" w:hAnsi="PT Astra Serif" w:cs="Times New Roman"/>
          <w:bCs/>
          <w:spacing w:val="3"/>
          <w:sz w:val="28"/>
          <w:szCs w:val="28"/>
          <w:lang w:eastAsia="ru-RU"/>
        </w:rPr>
        <w:t>обр</w:t>
      </w:r>
      <w:r w:rsidR="00557819" w:rsidRPr="009E2D51">
        <w:rPr>
          <w:rFonts w:ascii="PT Astra Serif" w:eastAsia="Times New Roman" w:hAnsi="PT Astra Serif" w:cs="Times New Roman"/>
          <w:bCs/>
          <w:spacing w:val="3"/>
          <w:sz w:val="28"/>
          <w:szCs w:val="28"/>
          <w:lang w:eastAsia="ru-RU"/>
        </w:rPr>
        <w:t xml:space="preserve">азования </w:t>
      </w:r>
    </w:p>
    <w:p w:rsidR="009E2D51" w:rsidRPr="009E2D51" w:rsidRDefault="00557819" w:rsidP="009E2D51">
      <w:pPr>
        <w:widowControl w:val="0"/>
        <w:spacing w:after="0" w:line="240" w:lineRule="auto"/>
        <w:ind w:right="-284"/>
        <w:jc w:val="both"/>
        <w:rPr>
          <w:rFonts w:ascii="PT Astra Serif" w:eastAsia="Times New Roman" w:hAnsi="PT Astra Serif" w:cs="Times New Roman"/>
          <w:bCs/>
          <w:spacing w:val="3"/>
          <w:sz w:val="28"/>
          <w:szCs w:val="28"/>
          <w:lang w:eastAsia="ru-RU"/>
        </w:rPr>
      </w:pPr>
      <w:r w:rsidRPr="009E2D51">
        <w:rPr>
          <w:rFonts w:ascii="PT Astra Serif" w:eastAsia="Times New Roman" w:hAnsi="PT Astra Serif" w:cs="Times New Roman"/>
          <w:bCs/>
          <w:spacing w:val="3"/>
          <w:sz w:val="28"/>
          <w:szCs w:val="28"/>
          <w:lang w:eastAsia="ru-RU"/>
        </w:rPr>
        <w:t>«Сенгилеевский район»</w:t>
      </w:r>
      <w:r w:rsidR="000A5320" w:rsidRPr="009E2D51">
        <w:rPr>
          <w:rFonts w:ascii="PT Astra Serif" w:eastAsia="Times New Roman" w:hAnsi="PT Astra Serif" w:cs="Times New Roman"/>
          <w:bCs/>
          <w:spacing w:val="3"/>
          <w:sz w:val="28"/>
          <w:szCs w:val="28"/>
          <w:lang w:eastAsia="ru-RU"/>
        </w:rPr>
        <w:tab/>
      </w:r>
      <w:r w:rsidR="000A5320" w:rsidRPr="009E2D51">
        <w:rPr>
          <w:rFonts w:ascii="PT Astra Serif" w:eastAsia="Times New Roman" w:hAnsi="PT Astra Serif" w:cs="Times New Roman"/>
          <w:bCs/>
          <w:spacing w:val="3"/>
          <w:sz w:val="28"/>
          <w:szCs w:val="28"/>
          <w:lang w:eastAsia="ru-RU"/>
        </w:rPr>
        <w:tab/>
      </w:r>
      <w:r w:rsidR="00B46794" w:rsidRPr="009E2D51">
        <w:rPr>
          <w:rFonts w:ascii="PT Astra Serif" w:eastAsia="Times New Roman" w:hAnsi="PT Astra Serif" w:cs="Times New Roman"/>
          <w:bCs/>
          <w:spacing w:val="3"/>
          <w:sz w:val="28"/>
          <w:szCs w:val="28"/>
          <w:lang w:eastAsia="ru-RU"/>
        </w:rPr>
        <w:tab/>
      </w:r>
      <w:r w:rsidR="00B46794" w:rsidRPr="009E2D51">
        <w:rPr>
          <w:rFonts w:ascii="PT Astra Serif" w:eastAsia="Times New Roman" w:hAnsi="PT Astra Serif" w:cs="Times New Roman"/>
          <w:bCs/>
          <w:spacing w:val="3"/>
          <w:sz w:val="28"/>
          <w:szCs w:val="28"/>
          <w:lang w:eastAsia="ru-RU"/>
        </w:rPr>
        <w:tab/>
      </w:r>
      <w:r w:rsidR="00EF4AB3" w:rsidRPr="009E2D51">
        <w:rPr>
          <w:rFonts w:ascii="PT Astra Serif" w:eastAsia="Times New Roman" w:hAnsi="PT Astra Serif" w:cs="Times New Roman"/>
          <w:bCs/>
          <w:spacing w:val="3"/>
          <w:sz w:val="28"/>
          <w:szCs w:val="28"/>
          <w:lang w:eastAsia="ru-RU"/>
        </w:rPr>
        <w:t xml:space="preserve">  </w:t>
      </w:r>
      <w:r w:rsidR="009E2D51" w:rsidRPr="009E2D51">
        <w:rPr>
          <w:rFonts w:ascii="PT Astra Serif" w:eastAsia="Times New Roman" w:hAnsi="PT Astra Serif" w:cs="Times New Roman"/>
          <w:bCs/>
          <w:spacing w:val="3"/>
          <w:sz w:val="28"/>
          <w:szCs w:val="28"/>
          <w:lang w:eastAsia="ru-RU"/>
        </w:rPr>
        <w:t xml:space="preserve">            </w:t>
      </w:r>
      <w:r w:rsidR="009E2D51">
        <w:rPr>
          <w:rFonts w:ascii="PT Astra Serif" w:eastAsia="Times New Roman" w:hAnsi="PT Astra Serif" w:cs="Times New Roman"/>
          <w:bCs/>
          <w:spacing w:val="3"/>
          <w:sz w:val="28"/>
          <w:szCs w:val="28"/>
          <w:lang w:eastAsia="ru-RU"/>
        </w:rPr>
        <w:t xml:space="preserve">       </w:t>
      </w:r>
      <w:r w:rsidR="00EF4AB3" w:rsidRPr="009E2D51">
        <w:rPr>
          <w:rFonts w:ascii="PT Astra Serif" w:eastAsia="Times New Roman" w:hAnsi="PT Astra Serif" w:cs="Times New Roman"/>
          <w:bCs/>
          <w:spacing w:val="3"/>
          <w:sz w:val="28"/>
          <w:szCs w:val="28"/>
          <w:lang w:eastAsia="ru-RU"/>
        </w:rPr>
        <w:t xml:space="preserve">     </w:t>
      </w:r>
      <w:r w:rsidR="000A5320" w:rsidRPr="009E2D51">
        <w:rPr>
          <w:rFonts w:ascii="PT Astra Serif" w:eastAsia="Times New Roman" w:hAnsi="PT Astra Serif" w:cs="Times New Roman"/>
          <w:bCs/>
          <w:spacing w:val="3"/>
          <w:sz w:val="28"/>
          <w:szCs w:val="28"/>
          <w:lang w:eastAsia="ru-RU"/>
        </w:rPr>
        <w:t xml:space="preserve">  М.Н. Самаркин</w:t>
      </w:r>
    </w:p>
    <w:sectPr w:rsidR="009E2D51" w:rsidRPr="009E2D51" w:rsidSect="009E2D51">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7FB" w:rsidRDefault="00D117FB" w:rsidP="0019784A">
      <w:pPr>
        <w:spacing w:after="0" w:line="240" w:lineRule="auto"/>
      </w:pPr>
      <w:r>
        <w:separator/>
      </w:r>
    </w:p>
  </w:endnote>
  <w:endnote w:type="continuationSeparator" w:id="0">
    <w:p w:rsidR="00D117FB" w:rsidRDefault="00D117FB" w:rsidP="001978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7FB" w:rsidRDefault="00D117FB" w:rsidP="0019784A">
      <w:pPr>
        <w:spacing w:after="0" w:line="240" w:lineRule="auto"/>
      </w:pPr>
      <w:r>
        <w:separator/>
      </w:r>
    </w:p>
  </w:footnote>
  <w:footnote w:type="continuationSeparator" w:id="0">
    <w:p w:rsidR="00D117FB" w:rsidRDefault="00D117FB" w:rsidP="001978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BA0502E"/>
    <w:multiLevelType w:val="hybridMultilevel"/>
    <w:tmpl w:val="C64E49F6"/>
    <w:lvl w:ilvl="0" w:tplc="54024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272526B"/>
    <w:multiLevelType w:val="hybridMultilevel"/>
    <w:tmpl w:val="B310F4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37F7215"/>
    <w:multiLevelType w:val="multilevel"/>
    <w:tmpl w:val="4FC6D57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D802296"/>
    <w:multiLevelType w:val="hybridMultilevel"/>
    <w:tmpl w:val="2B8021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239F4"/>
    <w:rsid w:val="00000C6C"/>
    <w:rsid w:val="000230AA"/>
    <w:rsid w:val="000254FB"/>
    <w:rsid w:val="00027059"/>
    <w:rsid w:val="00036172"/>
    <w:rsid w:val="0004776A"/>
    <w:rsid w:val="00057A05"/>
    <w:rsid w:val="00063283"/>
    <w:rsid w:val="00077785"/>
    <w:rsid w:val="00077F8D"/>
    <w:rsid w:val="00091519"/>
    <w:rsid w:val="000A0650"/>
    <w:rsid w:val="000A5320"/>
    <w:rsid w:val="000A6987"/>
    <w:rsid w:val="000B0248"/>
    <w:rsid w:val="000B53EB"/>
    <w:rsid w:val="000B6DCE"/>
    <w:rsid w:val="000E11C1"/>
    <w:rsid w:val="00164A9B"/>
    <w:rsid w:val="00195789"/>
    <w:rsid w:val="0019784A"/>
    <w:rsid w:val="00197FC5"/>
    <w:rsid w:val="001D56AF"/>
    <w:rsid w:val="001D594E"/>
    <w:rsid w:val="001D6220"/>
    <w:rsid w:val="00234ADE"/>
    <w:rsid w:val="002473E4"/>
    <w:rsid w:val="00261DE2"/>
    <w:rsid w:val="002648A6"/>
    <w:rsid w:val="00294FEC"/>
    <w:rsid w:val="002970A1"/>
    <w:rsid w:val="002A43D8"/>
    <w:rsid w:val="002E2979"/>
    <w:rsid w:val="002F39AC"/>
    <w:rsid w:val="003002C7"/>
    <w:rsid w:val="00304634"/>
    <w:rsid w:val="00315B1A"/>
    <w:rsid w:val="00317ED8"/>
    <w:rsid w:val="003431C8"/>
    <w:rsid w:val="003663A1"/>
    <w:rsid w:val="003679D2"/>
    <w:rsid w:val="00394CB8"/>
    <w:rsid w:val="00396626"/>
    <w:rsid w:val="00397EFB"/>
    <w:rsid w:val="003A5E7E"/>
    <w:rsid w:val="003A60E9"/>
    <w:rsid w:val="003B7BB2"/>
    <w:rsid w:val="003C5F44"/>
    <w:rsid w:val="003F1209"/>
    <w:rsid w:val="00400723"/>
    <w:rsid w:val="004233E9"/>
    <w:rsid w:val="0045335D"/>
    <w:rsid w:val="00493AA4"/>
    <w:rsid w:val="004A3095"/>
    <w:rsid w:val="004D278F"/>
    <w:rsid w:val="004F3A0F"/>
    <w:rsid w:val="00533E5E"/>
    <w:rsid w:val="00550C22"/>
    <w:rsid w:val="00557819"/>
    <w:rsid w:val="00557A97"/>
    <w:rsid w:val="00580E25"/>
    <w:rsid w:val="00592050"/>
    <w:rsid w:val="00592399"/>
    <w:rsid w:val="00596226"/>
    <w:rsid w:val="005976F7"/>
    <w:rsid w:val="005D5B3E"/>
    <w:rsid w:val="005F3BB8"/>
    <w:rsid w:val="005F4E3F"/>
    <w:rsid w:val="0060707E"/>
    <w:rsid w:val="00607C56"/>
    <w:rsid w:val="006324B7"/>
    <w:rsid w:val="00633797"/>
    <w:rsid w:val="00656999"/>
    <w:rsid w:val="006753F7"/>
    <w:rsid w:val="006C7A05"/>
    <w:rsid w:val="006D54AD"/>
    <w:rsid w:val="006E1D23"/>
    <w:rsid w:val="006E435B"/>
    <w:rsid w:val="007039EE"/>
    <w:rsid w:val="00770E1E"/>
    <w:rsid w:val="00770F67"/>
    <w:rsid w:val="00777B78"/>
    <w:rsid w:val="00785103"/>
    <w:rsid w:val="00785F3E"/>
    <w:rsid w:val="007A397D"/>
    <w:rsid w:val="007D59A1"/>
    <w:rsid w:val="00811623"/>
    <w:rsid w:val="00845CEB"/>
    <w:rsid w:val="00851C6E"/>
    <w:rsid w:val="00870A63"/>
    <w:rsid w:val="00871AAD"/>
    <w:rsid w:val="008A0BFA"/>
    <w:rsid w:val="008A4418"/>
    <w:rsid w:val="008E255A"/>
    <w:rsid w:val="008E3534"/>
    <w:rsid w:val="009021BE"/>
    <w:rsid w:val="00906A01"/>
    <w:rsid w:val="00926365"/>
    <w:rsid w:val="009267FB"/>
    <w:rsid w:val="009444CA"/>
    <w:rsid w:val="00964084"/>
    <w:rsid w:val="0097092B"/>
    <w:rsid w:val="00990A36"/>
    <w:rsid w:val="009A3587"/>
    <w:rsid w:val="009A6BAF"/>
    <w:rsid w:val="009C3ADE"/>
    <w:rsid w:val="009D4A6E"/>
    <w:rsid w:val="009D5013"/>
    <w:rsid w:val="009E2D51"/>
    <w:rsid w:val="009E6DFE"/>
    <w:rsid w:val="009F335A"/>
    <w:rsid w:val="009F38B2"/>
    <w:rsid w:val="009F7730"/>
    <w:rsid w:val="009F7D6B"/>
    <w:rsid w:val="00A13235"/>
    <w:rsid w:val="00A26D83"/>
    <w:rsid w:val="00A37DB2"/>
    <w:rsid w:val="00A40DAC"/>
    <w:rsid w:val="00A466C0"/>
    <w:rsid w:val="00A63BDE"/>
    <w:rsid w:val="00A77D75"/>
    <w:rsid w:val="00AA00A9"/>
    <w:rsid w:val="00AA3F6F"/>
    <w:rsid w:val="00AA7799"/>
    <w:rsid w:val="00AC2246"/>
    <w:rsid w:val="00AC77CD"/>
    <w:rsid w:val="00AE3D2B"/>
    <w:rsid w:val="00AF3160"/>
    <w:rsid w:val="00B21885"/>
    <w:rsid w:val="00B402DE"/>
    <w:rsid w:val="00B4486E"/>
    <w:rsid w:val="00B4630C"/>
    <w:rsid w:val="00B46794"/>
    <w:rsid w:val="00B6368D"/>
    <w:rsid w:val="00B64128"/>
    <w:rsid w:val="00B71C52"/>
    <w:rsid w:val="00B72622"/>
    <w:rsid w:val="00B73D02"/>
    <w:rsid w:val="00BA5945"/>
    <w:rsid w:val="00BB638F"/>
    <w:rsid w:val="00BB6E0F"/>
    <w:rsid w:val="00BC44FE"/>
    <w:rsid w:val="00C341E0"/>
    <w:rsid w:val="00C5221F"/>
    <w:rsid w:val="00C71CCA"/>
    <w:rsid w:val="00C75805"/>
    <w:rsid w:val="00C95792"/>
    <w:rsid w:val="00CA2A37"/>
    <w:rsid w:val="00CA5028"/>
    <w:rsid w:val="00CB1487"/>
    <w:rsid w:val="00CD0F59"/>
    <w:rsid w:val="00D117FB"/>
    <w:rsid w:val="00D239F4"/>
    <w:rsid w:val="00D27B50"/>
    <w:rsid w:val="00DC1DC2"/>
    <w:rsid w:val="00DC1F84"/>
    <w:rsid w:val="00DD15D8"/>
    <w:rsid w:val="00DF6351"/>
    <w:rsid w:val="00E06C9A"/>
    <w:rsid w:val="00E12640"/>
    <w:rsid w:val="00E2131C"/>
    <w:rsid w:val="00E50B87"/>
    <w:rsid w:val="00E61D40"/>
    <w:rsid w:val="00E65978"/>
    <w:rsid w:val="00E74353"/>
    <w:rsid w:val="00E74E17"/>
    <w:rsid w:val="00E93D76"/>
    <w:rsid w:val="00EA72F4"/>
    <w:rsid w:val="00EB4249"/>
    <w:rsid w:val="00ED507B"/>
    <w:rsid w:val="00EF134E"/>
    <w:rsid w:val="00EF4AB3"/>
    <w:rsid w:val="00F07792"/>
    <w:rsid w:val="00F10E1D"/>
    <w:rsid w:val="00F126B7"/>
    <w:rsid w:val="00F36685"/>
    <w:rsid w:val="00F46601"/>
    <w:rsid w:val="00F571E8"/>
    <w:rsid w:val="00F73CBA"/>
    <w:rsid w:val="00FA444B"/>
    <w:rsid w:val="00FC3621"/>
    <w:rsid w:val="00FD48E9"/>
    <w:rsid w:val="00FD56B2"/>
    <w:rsid w:val="00FF09B1"/>
    <w:rsid w:val="00FF1A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84A"/>
  </w:style>
  <w:style w:type="paragraph" w:styleId="1">
    <w:name w:val="heading 1"/>
    <w:basedOn w:val="a"/>
    <w:next w:val="a"/>
    <w:link w:val="10"/>
    <w:qFormat/>
    <w:rsid w:val="00BC44FE"/>
    <w:pPr>
      <w:widowControl w:val="0"/>
      <w:numPr>
        <w:numId w:val="4"/>
      </w:numPr>
      <w:suppressAutoHyphens/>
      <w:autoSpaceDE w:val="0"/>
      <w:spacing w:before="108" w:after="108" w:line="240" w:lineRule="auto"/>
      <w:jc w:val="center"/>
      <w:outlineLvl w:val="0"/>
    </w:pPr>
    <w:rPr>
      <w:rFonts w:ascii="Arial" w:eastAsia="Times New Roman" w:hAnsi="Arial" w:cs="Arial"/>
      <w:b/>
      <w:bCs/>
      <w:color w:val="26282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1DE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61DE2"/>
    <w:rPr>
      <w:rFonts w:ascii="Segoe UI" w:hAnsi="Segoe UI" w:cs="Segoe UI"/>
      <w:sz w:val="18"/>
      <w:szCs w:val="18"/>
    </w:rPr>
  </w:style>
  <w:style w:type="paragraph" w:styleId="a5">
    <w:name w:val="footer"/>
    <w:basedOn w:val="a"/>
    <w:link w:val="a6"/>
    <w:uiPriority w:val="99"/>
    <w:rsid w:val="00C341E0"/>
    <w:pPr>
      <w:tabs>
        <w:tab w:val="center" w:pos="4677"/>
        <w:tab w:val="right" w:pos="9355"/>
      </w:tabs>
      <w:spacing w:after="0" w:line="240" w:lineRule="auto"/>
    </w:pPr>
    <w:rPr>
      <w:rFonts w:ascii="Calibri" w:eastAsia="Times New Roman" w:hAnsi="Calibri" w:cs="Calibri"/>
    </w:rPr>
  </w:style>
  <w:style w:type="character" w:customStyle="1" w:styleId="a6">
    <w:name w:val="Нижний колонтитул Знак"/>
    <w:basedOn w:val="a0"/>
    <w:link w:val="a5"/>
    <w:uiPriority w:val="99"/>
    <w:rsid w:val="00C341E0"/>
    <w:rPr>
      <w:rFonts w:ascii="Calibri" w:eastAsia="Times New Roman" w:hAnsi="Calibri" w:cs="Calibri"/>
    </w:rPr>
  </w:style>
  <w:style w:type="numbering" w:customStyle="1" w:styleId="11">
    <w:name w:val="Нет списка1"/>
    <w:next w:val="a2"/>
    <w:uiPriority w:val="99"/>
    <w:semiHidden/>
    <w:unhideWhenUsed/>
    <w:rsid w:val="00C341E0"/>
  </w:style>
  <w:style w:type="paragraph" w:styleId="a7">
    <w:name w:val="No Spacing"/>
    <w:uiPriority w:val="99"/>
    <w:qFormat/>
    <w:rsid w:val="00C341E0"/>
    <w:pPr>
      <w:spacing w:after="0" w:line="240" w:lineRule="auto"/>
    </w:pPr>
    <w:rPr>
      <w:rFonts w:ascii="Calibri" w:eastAsia="Times New Roman" w:hAnsi="Calibri" w:cs="Calibri"/>
    </w:rPr>
  </w:style>
  <w:style w:type="table" w:styleId="a8">
    <w:name w:val="Table Grid"/>
    <w:basedOn w:val="a1"/>
    <w:uiPriority w:val="99"/>
    <w:rsid w:val="00C341E0"/>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C341E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yle14">
    <w:name w:val="Style14"/>
    <w:basedOn w:val="a"/>
    <w:uiPriority w:val="99"/>
    <w:rsid w:val="00C341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3">
    <w:name w:val="Font Style143"/>
    <w:uiPriority w:val="99"/>
    <w:rsid w:val="00C341E0"/>
    <w:rPr>
      <w:rFonts w:ascii="Times New Roman" w:hAnsi="Times New Roman" w:cs="Times New Roman"/>
      <w:sz w:val="24"/>
      <w:szCs w:val="24"/>
    </w:rPr>
  </w:style>
  <w:style w:type="paragraph" w:styleId="a9">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a"/>
    <w:uiPriority w:val="99"/>
    <w:rsid w:val="00C341E0"/>
    <w:pPr>
      <w:spacing w:before="100" w:beforeAutospacing="1" w:after="100" w:afterAutospacing="1" w:line="240" w:lineRule="auto"/>
    </w:pPr>
    <w:rPr>
      <w:rFonts w:ascii="Times New Roman" w:eastAsia="Calibri" w:hAnsi="Times New Roman" w:cs="Times New Roman"/>
      <w:sz w:val="24"/>
      <w:szCs w:val="24"/>
    </w:rPr>
  </w:style>
  <w:style w:type="character" w:customStyle="1" w:styleId="aa">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9"/>
    <w:uiPriority w:val="99"/>
    <w:locked/>
    <w:rsid w:val="00C341E0"/>
    <w:rPr>
      <w:rFonts w:ascii="Times New Roman" w:eastAsia="Calibri" w:hAnsi="Times New Roman" w:cs="Times New Roman"/>
      <w:sz w:val="24"/>
      <w:szCs w:val="24"/>
    </w:rPr>
  </w:style>
  <w:style w:type="paragraph" w:styleId="ab">
    <w:name w:val="List Paragraph"/>
    <w:basedOn w:val="a"/>
    <w:uiPriority w:val="99"/>
    <w:qFormat/>
    <w:rsid w:val="00C341E0"/>
    <w:pPr>
      <w:spacing w:after="200" w:line="276" w:lineRule="auto"/>
      <w:ind w:left="720"/>
    </w:pPr>
    <w:rPr>
      <w:rFonts w:ascii="Calibri" w:eastAsia="Times New Roman" w:hAnsi="Calibri" w:cs="Calibri"/>
    </w:rPr>
  </w:style>
  <w:style w:type="paragraph" w:styleId="ac">
    <w:name w:val="header"/>
    <w:basedOn w:val="a"/>
    <w:link w:val="ad"/>
    <w:uiPriority w:val="99"/>
    <w:semiHidden/>
    <w:rsid w:val="00C341E0"/>
    <w:pPr>
      <w:tabs>
        <w:tab w:val="center" w:pos="4677"/>
        <w:tab w:val="right" w:pos="9355"/>
      </w:tabs>
      <w:spacing w:after="0" w:line="240" w:lineRule="auto"/>
    </w:pPr>
    <w:rPr>
      <w:rFonts w:ascii="Calibri" w:eastAsia="Times New Roman" w:hAnsi="Calibri" w:cs="Calibri"/>
    </w:rPr>
  </w:style>
  <w:style w:type="character" w:customStyle="1" w:styleId="ad">
    <w:name w:val="Верхний колонтитул Знак"/>
    <w:basedOn w:val="a0"/>
    <w:link w:val="ac"/>
    <w:uiPriority w:val="99"/>
    <w:semiHidden/>
    <w:rsid w:val="00C341E0"/>
    <w:rPr>
      <w:rFonts w:ascii="Calibri" w:eastAsia="Times New Roman" w:hAnsi="Calibri" w:cs="Calibri"/>
    </w:rPr>
  </w:style>
  <w:style w:type="paragraph" w:styleId="ae">
    <w:name w:val="footnote text"/>
    <w:basedOn w:val="a"/>
    <w:link w:val="af"/>
    <w:uiPriority w:val="99"/>
    <w:semiHidden/>
    <w:rsid w:val="00C341E0"/>
    <w:pPr>
      <w:spacing w:after="0" w:line="360" w:lineRule="atLeast"/>
      <w:jc w:val="both"/>
    </w:pPr>
    <w:rPr>
      <w:rFonts w:ascii="Times New Roman" w:eastAsia="Times New Roman" w:hAnsi="Times New Roman" w:cs="Times New Roman"/>
      <w:sz w:val="20"/>
      <w:szCs w:val="20"/>
      <w:u w:color="000000"/>
      <w:lang w:eastAsia="ru-RU"/>
    </w:rPr>
  </w:style>
  <w:style w:type="character" w:customStyle="1" w:styleId="af">
    <w:name w:val="Текст сноски Знак"/>
    <w:basedOn w:val="a0"/>
    <w:link w:val="ae"/>
    <w:uiPriority w:val="99"/>
    <w:semiHidden/>
    <w:rsid w:val="00C341E0"/>
    <w:rPr>
      <w:rFonts w:ascii="Times New Roman" w:eastAsia="Times New Roman" w:hAnsi="Times New Roman" w:cs="Times New Roman"/>
      <w:sz w:val="20"/>
      <w:szCs w:val="20"/>
      <w:u w:color="000000"/>
      <w:lang w:eastAsia="ru-RU"/>
    </w:rPr>
  </w:style>
  <w:style w:type="character" w:styleId="af0">
    <w:name w:val="footnote reference"/>
    <w:uiPriority w:val="99"/>
    <w:semiHidden/>
    <w:rsid w:val="00C341E0"/>
    <w:rPr>
      <w:vertAlign w:val="superscript"/>
    </w:rPr>
  </w:style>
  <w:style w:type="paragraph" w:customStyle="1" w:styleId="ConsPlusNormal">
    <w:name w:val="ConsPlusNormal"/>
    <w:link w:val="ConsPlusNormal0"/>
    <w:uiPriority w:val="99"/>
    <w:rsid w:val="00C341E0"/>
    <w:pPr>
      <w:widowControl w:val="0"/>
      <w:autoSpaceDE w:val="0"/>
      <w:autoSpaceDN w:val="0"/>
      <w:spacing w:after="0" w:line="240" w:lineRule="auto"/>
    </w:pPr>
    <w:rPr>
      <w:rFonts w:ascii="Calibri" w:eastAsia="Calibri" w:hAnsi="Calibri" w:cs="Times New Roman"/>
      <w:lang w:eastAsia="ru-RU"/>
    </w:rPr>
  </w:style>
  <w:style w:type="character" w:customStyle="1" w:styleId="ConsPlusNormal0">
    <w:name w:val="ConsPlusNormal Знак"/>
    <w:link w:val="ConsPlusNormal"/>
    <w:uiPriority w:val="99"/>
    <w:locked/>
    <w:rsid w:val="00C341E0"/>
    <w:rPr>
      <w:rFonts w:ascii="Calibri" w:eastAsia="Calibri" w:hAnsi="Calibri" w:cs="Times New Roman"/>
      <w:lang w:eastAsia="ru-RU"/>
    </w:rPr>
  </w:style>
  <w:style w:type="paragraph" w:customStyle="1" w:styleId="TableParagraph">
    <w:name w:val="Table Paragraph"/>
    <w:basedOn w:val="a"/>
    <w:uiPriority w:val="1"/>
    <w:qFormat/>
    <w:rsid w:val="00C341E0"/>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10">
    <w:name w:val="Заголовок 1 Знак"/>
    <w:basedOn w:val="a0"/>
    <w:link w:val="1"/>
    <w:rsid w:val="00BC44FE"/>
    <w:rPr>
      <w:rFonts w:ascii="Arial" w:eastAsia="Times New Roman" w:hAnsi="Arial" w:cs="Arial"/>
      <w:b/>
      <w:bCs/>
      <w:color w:val="26282F"/>
      <w:sz w:val="24"/>
      <w:szCs w:val="24"/>
      <w:lang w:eastAsia="ar-SA"/>
    </w:rPr>
  </w:style>
  <w:style w:type="paragraph" w:customStyle="1" w:styleId="12">
    <w:name w:val="Абзац списка1"/>
    <w:basedOn w:val="a"/>
    <w:rsid w:val="00BC44FE"/>
    <w:pPr>
      <w:suppressAutoHyphens/>
      <w:spacing w:after="200" w:line="276" w:lineRule="auto"/>
      <w:ind w:left="720"/>
    </w:pPr>
    <w:rPr>
      <w:rFonts w:ascii="Calibri" w:eastAsia="Times New Roman" w:hAnsi="Calibri" w:cs="Calibri"/>
      <w:lang w:eastAsia="ar-SA"/>
    </w:rPr>
  </w:style>
  <w:style w:type="paragraph" w:customStyle="1" w:styleId="2">
    <w:name w:val="Абзац списка2"/>
    <w:basedOn w:val="a"/>
    <w:qFormat/>
    <w:rsid w:val="00580E25"/>
    <w:pPr>
      <w:spacing w:after="0" w:line="240" w:lineRule="auto"/>
      <w:ind w:left="72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C2327-3513-40D8-9781-3B2C7F8ED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2</Pages>
  <Words>409</Words>
  <Characters>2335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ADMIN1</cp:lastModifiedBy>
  <cp:revision>137</cp:revision>
  <cp:lastPrinted>2024-09-16T10:17:00Z</cp:lastPrinted>
  <dcterms:created xsi:type="dcterms:W3CDTF">2019-06-13T04:56:00Z</dcterms:created>
  <dcterms:modified xsi:type="dcterms:W3CDTF">2024-09-16T10:43:00Z</dcterms:modified>
</cp:coreProperties>
</file>