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EC" w:rsidRDefault="004316EC" w:rsidP="004316EC">
      <w:pPr>
        <w:pStyle w:val="ConsPlusNonformat"/>
        <w:jc w:val="both"/>
      </w:pPr>
      <w:r>
        <w:t xml:space="preserve">                                ЗАКЛЮЧЕНИЕ</w:t>
      </w:r>
    </w:p>
    <w:p w:rsidR="004316EC" w:rsidRDefault="004316EC" w:rsidP="004316EC">
      <w:pPr>
        <w:pStyle w:val="ConsPlusNonformat"/>
        <w:jc w:val="center"/>
      </w:pPr>
      <w:r>
        <w:t>о результатах публичных слушаний</w:t>
      </w:r>
    </w:p>
    <w:p w:rsidR="004316EC" w:rsidRDefault="004316EC" w:rsidP="004316EC">
      <w:pPr>
        <w:pStyle w:val="ConsPlusNonformat"/>
        <w:jc w:val="both"/>
      </w:pPr>
    </w:p>
    <w:p w:rsidR="004316EC" w:rsidRDefault="004316EC" w:rsidP="004316EC">
      <w:pPr>
        <w:pStyle w:val="ConsPlusNonformat"/>
        <w:jc w:val="both"/>
      </w:pPr>
      <w:r>
        <w:t>"</w:t>
      </w:r>
      <w:r w:rsidR="005844A3">
        <w:t>17</w:t>
      </w:r>
      <w:r>
        <w:t xml:space="preserve">" </w:t>
      </w:r>
      <w:r w:rsidR="005844A3">
        <w:t>июн</w:t>
      </w:r>
      <w:r>
        <w:t>я 202</w:t>
      </w:r>
      <w:r w:rsidR="005844A3">
        <w:t>5</w:t>
      </w:r>
      <w:r>
        <w:t xml:space="preserve"> г.                                               N </w:t>
      </w:r>
      <w:r w:rsidR="005844A3">
        <w:t>1</w:t>
      </w:r>
    </w:p>
    <w:p w:rsidR="004316EC" w:rsidRDefault="004316EC" w:rsidP="004316EC">
      <w:pPr>
        <w:pStyle w:val="ConsPlusNonformat"/>
        <w:jc w:val="both"/>
      </w:pPr>
      <w:r>
        <w:t>(дата оформления заключения)</w:t>
      </w:r>
    </w:p>
    <w:p w:rsidR="004316EC" w:rsidRDefault="004316EC" w:rsidP="004316EC">
      <w:pPr>
        <w:pStyle w:val="ConsPlusNonformat"/>
        <w:jc w:val="both"/>
      </w:pPr>
    </w:p>
    <w:p w:rsidR="004316EC" w:rsidRDefault="004316EC" w:rsidP="004316EC">
      <w:pPr>
        <w:pStyle w:val="ConsPlusNonformat"/>
        <w:jc w:val="both"/>
      </w:pPr>
      <w:r>
        <w:t xml:space="preserve">    </w:t>
      </w:r>
      <w:proofErr w:type="gramStart"/>
      <w:r>
        <w:t>Наименование проекта, вынесенного на общественные обсуждения (публичные</w:t>
      </w:r>
      <w:proofErr w:type="gramEnd"/>
    </w:p>
    <w:p w:rsidR="000209D1" w:rsidRDefault="004316EC" w:rsidP="000209D1">
      <w:pPr>
        <w:pStyle w:val="ConsPlusNonformat"/>
        <w:jc w:val="both"/>
      </w:pPr>
      <w:r>
        <w:t xml:space="preserve">слушания): Проект </w:t>
      </w:r>
      <w:r w:rsidR="005844A3">
        <w:t xml:space="preserve">приказа </w:t>
      </w:r>
      <w:r w:rsidR="005844A3" w:rsidRPr="005844A3">
        <w:rPr>
          <w:color w:val="000000" w:themeColor="text1"/>
          <w:szCs w:val="20"/>
          <w:shd w:val="clear" w:color="auto" w:fill="FFFFFF"/>
        </w:rPr>
        <w:t>Министерства имущественных отношений и архитектуры Ульяновской области</w:t>
      </w:r>
      <w:r w:rsidR="005844A3" w:rsidRPr="005844A3">
        <w:rPr>
          <w:bCs/>
          <w:color w:val="000000" w:themeColor="text1"/>
          <w:szCs w:val="20"/>
        </w:rPr>
        <w:t xml:space="preserve"> «О </w:t>
      </w:r>
      <w:r w:rsidR="005844A3" w:rsidRPr="005844A3">
        <w:rPr>
          <w:color w:val="000000" w:themeColor="text1"/>
          <w:szCs w:val="20"/>
        </w:rPr>
        <w:t xml:space="preserve">внесении изменений  </w:t>
      </w:r>
      <w:r w:rsidR="005844A3" w:rsidRPr="005844A3">
        <w:rPr>
          <w:szCs w:val="20"/>
        </w:rPr>
        <w:t xml:space="preserve">в Правила землепользования и застройки муниципального образования </w:t>
      </w:r>
      <w:r w:rsidR="005844A3" w:rsidRPr="005844A3">
        <w:rPr>
          <w:color w:val="000000" w:themeColor="text1"/>
          <w:szCs w:val="20"/>
        </w:rPr>
        <w:t>«Сенгилеевское городское поселение»</w:t>
      </w:r>
      <w:r w:rsidR="005844A3" w:rsidRPr="005844A3">
        <w:rPr>
          <w:b/>
          <w:color w:val="000000" w:themeColor="text1"/>
          <w:szCs w:val="20"/>
        </w:rPr>
        <w:t xml:space="preserve"> </w:t>
      </w:r>
      <w:r w:rsidR="005844A3" w:rsidRPr="005844A3">
        <w:rPr>
          <w:szCs w:val="20"/>
        </w:rPr>
        <w:t>Сенгилеевского района Ульяновской области»</w:t>
      </w:r>
      <w:r w:rsidRPr="005844A3">
        <w:rPr>
          <w:szCs w:val="20"/>
        </w:rPr>
        <w:t>.</w:t>
      </w:r>
    </w:p>
    <w:p w:rsidR="000209D1" w:rsidRDefault="000209D1" w:rsidP="000209D1">
      <w:pPr>
        <w:pStyle w:val="ConsPlusNonformat"/>
        <w:jc w:val="both"/>
        <w:rPr>
          <w:bCs/>
          <w:szCs w:val="20"/>
        </w:rPr>
      </w:pPr>
      <w:r>
        <w:t xml:space="preserve">    </w:t>
      </w:r>
      <w:r w:rsidRPr="001D22F9">
        <w:rPr>
          <w:bCs/>
          <w:szCs w:val="20"/>
        </w:rPr>
        <w:t>Организация-разработчик:</w:t>
      </w:r>
      <w:r>
        <w:rPr>
          <w:bCs/>
          <w:szCs w:val="20"/>
        </w:rPr>
        <w:t xml:space="preserve"> Акционерное общество «Инвентаризационная корпорация по недвижимости и земельным ресурсам». Юридический адрес: 432042, г. Ульяновск, ул. Станкостроителей, 12А</w:t>
      </w:r>
      <w:proofErr w:type="gramStart"/>
      <w:r>
        <w:rPr>
          <w:bCs/>
          <w:szCs w:val="20"/>
        </w:rPr>
        <w:t>,э</w:t>
      </w:r>
      <w:proofErr w:type="gramEnd"/>
      <w:r>
        <w:rPr>
          <w:bCs/>
          <w:szCs w:val="20"/>
        </w:rPr>
        <w:t xml:space="preserve">л.адрес: </w:t>
      </w:r>
      <w:hyperlink r:id="rId5" w:history="1">
        <w:r w:rsidRPr="004D74CB">
          <w:rPr>
            <w:rStyle w:val="a3"/>
            <w:bCs/>
            <w:szCs w:val="20"/>
            <w:lang w:val="en-US"/>
          </w:rPr>
          <w:t>zao</w:t>
        </w:r>
        <w:r w:rsidRPr="004D74CB">
          <w:rPr>
            <w:rStyle w:val="a3"/>
            <w:bCs/>
            <w:szCs w:val="20"/>
          </w:rPr>
          <w:t>.</w:t>
        </w:r>
        <w:r w:rsidRPr="004D74CB">
          <w:rPr>
            <w:rStyle w:val="a3"/>
            <w:bCs/>
            <w:szCs w:val="20"/>
            <w:lang w:val="en-US"/>
          </w:rPr>
          <w:t>iknzr</w:t>
        </w:r>
        <w:r w:rsidRPr="004D74CB">
          <w:rPr>
            <w:rStyle w:val="a3"/>
            <w:bCs/>
            <w:szCs w:val="20"/>
          </w:rPr>
          <w:t>@</w:t>
        </w:r>
        <w:r w:rsidRPr="004D74CB">
          <w:rPr>
            <w:rStyle w:val="a3"/>
            <w:bCs/>
            <w:szCs w:val="20"/>
            <w:lang w:val="en-US"/>
          </w:rPr>
          <w:t>gmail</w:t>
        </w:r>
        <w:r w:rsidRPr="004D74CB">
          <w:rPr>
            <w:rStyle w:val="a3"/>
            <w:bCs/>
            <w:szCs w:val="20"/>
          </w:rPr>
          <w:t>.</w:t>
        </w:r>
        <w:r w:rsidRPr="004D74CB">
          <w:rPr>
            <w:rStyle w:val="a3"/>
            <w:bCs/>
            <w:szCs w:val="20"/>
            <w:lang w:val="en-US"/>
          </w:rPr>
          <w:t>com</w:t>
        </w:r>
      </w:hyperlink>
      <w:r w:rsidRPr="003A5811">
        <w:rPr>
          <w:bCs/>
          <w:szCs w:val="20"/>
        </w:rPr>
        <w:t>.</w:t>
      </w:r>
    </w:p>
    <w:p w:rsidR="000209D1" w:rsidRPr="005844A3" w:rsidRDefault="000209D1" w:rsidP="000209D1">
      <w:pPr>
        <w:pStyle w:val="ConsPlusNonformat"/>
        <w:jc w:val="both"/>
        <w:rPr>
          <w:szCs w:val="20"/>
        </w:rPr>
      </w:pPr>
      <w:r>
        <w:rPr>
          <w:szCs w:val="20"/>
        </w:rPr>
        <w:t xml:space="preserve">    Ц</w:t>
      </w:r>
      <w:r w:rsidRPr="0070298A">
        <w:rPr>
          <w:szCs w:val="20"/>
        </w:rPr>
        <w:t xml:space="preserve">ель данного проекта – актуализация карт </w:t>
      </w:r>
      <w:r w:rsidR="005844A3">
        <w:rPr>
          <w:szCs w:val="20"/>
        </w:rPr>
        <w:t xml:space="preserve">градостроительного зонирования </w:t>
      </w:r>
      <w:r w:rsidR="00D74791">
        <w:rPr>
          <w:szCs w:val="20"/>
        </w:rPr>
        <w:t xml:space="preserve">и градостроительных регламентов в составе правил землепользования и застройки </w:t>
      </w:r>
      <w:r w:rsidRPr="0070298A">
        <w:rPr>
          <w:szCs w:val="20"/>
        </w:rPr>
        <w:t xml:space="preserve">в целях </w:t>
      </w:r>
      <w:r w:rsidR="005844A3" w:rsidRPr="005844A3">
        <w:rPr>
          <w:szCs w:val="20"/>
        </w:rPr>
        <w:t>развития жилищного строительства</w:t>
      </w:r>
      <w:r w:rsidRPr="005844A3">
        <w:rPr>
          <w:szCs w:val="20"/>
        </w:rPr>
        <w:t>.</w:t>
      </w:r>
    </w:p>
    <w:p w:rsidR="000209D1" w:rsidRPr="00133E71" w:rsidRDefault="000209D1" w:rsidP="000209D1">
      <w:pPr>
        <w:spacing w:after="0" w:line="240" w:lineRule="auto"/>
        <w:ind w:firstLine="567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Проектом </w:t>
      </w:r>
      <w:r w:rsidR="00F46EF8">
        <w:rPr>
          <w:rFonts w:ascii="Courier New" w:hAnsi="Courier New" w:cs="Courier New"/>
          <w:color w:val="000000" w:themeColor="text1"/>
          <w:spacing w:val="-1"/>
          <w:sz w:val="20"/>
          <w:szCs w:val="20"/>
        </w:rPr>
        <w:t>внесения</w:t>
      </w:r>
      <w:r w:rsidRPr="00133E71">
        <w:rPr>
          <w:rFonts w:ascii="Courier New" w:hAnsi="Courier New" w:cs="Courier New"/>
          <w:color w:val="000000" w:themeColor="text1"/>
          <w:spacing w:val="-1"/>
          <w:sz w:val="20"/>
          <w:szCs w:val="20"/>
        </w:rPr>
        <w:t xml:space="preserve"> из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менений в </w:t>
      </w:r>
      <w:r w:rsidRPr="00133E71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 xml:space="preserve">Правила землепользования и застройки </w:t>
      </w:r>
      <w:r w:rsidRPr="00133E71">
        <w:rPr>
          <w:rFonts w:ascii="Courier New" w:hAnsi="Courier New" w:cs="Courier New"/>
          <w:color w:val="000000" w:themeColor="text1"/>
          <w:spacing w:val="-1"/>
          <w:sz w:val="20"/>
          <w:szCs w:val="20"/>
        </w:rPr>
        <w:t xml:space="preserve">муниципального образования </w:t>
      </w:r>
      <w:r w:rsidR="00D74791" w:rsidRPr="005844A3">
        <w:rPr>
          <w:rFonts w:ascii="Courier New" w:hAnsi="Courier New" w:cs="Courier New"/>
          <w:color w:val="000000" w:themeColor="text1"/>
          <w:sz w:val="20"/>
          <w:szCs w:val="20"/>
        </w:rPr>
        <w:t>«Сенгилеевское городское поселение»</w:t>
      </w:r>
      <w:r w:rsidR="00D74791" w:rsidRPr="005844A3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133E71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t>Сенгилеевского района Ульянов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ской области» предусмотрено:</w:t>
      </w:r>
    </w:p>
    <w:p w:rsidR="00D72425" w:rsidRDefault="00D74791" w:rsidP="00D74791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</w:t>
      </w:r>
      <w:r w:rsidR="00D72425">
        <w:rPr>
          <w:rFonts w:ascii="Courier New" w:hAnsi="Courier New" w:cs="Courier New"/>
          <w:sz w:val="20"/>
          <w:szCs w:val="20"/>
        </w:rPr>
        <w:t xml:space="preserve">зменение назначения </w:t>
      </w:r>
      <w:r w:rsidR="00D72425" w:rsidRPr="00D72425">
        <w:rPr>
          <w:rFonts w:ascii="Courier New" w:hAnsi="Courier New" w:cs="Courier New"/>
          <w:sz w:val="20"/>
          <w:szCs w:val="20"/>
        </w:rPr>
        <w:t>территориальной зоны, в пределах которой находится планируемый к застройке земельный участок</w:t>
      </w:r>
      <w:r w:rsidR="00D72425">
        <w:rPr>
          <w:rFonts w:ascii="Times New Roman" w:hAnsi="Times New Roman" w:cs="Times New Roman"/>
          <w:sz w:val="28"/>
          <w:szCs w:val="28"/>
        </w:rPr>
        <w:t xml:space="preserve">, </w:t>
      </w:r>
      <w:r w:rsidR="00D72425">
        <w:rPr>
          <w:rFonts w:ascii="Courier New" w:hAnsi="Courier New" w:cs="Courier New"/>
          <w:sz w:val="20"/>
          <w:szCs w:val="20"/>
        </w:rPr>
        <w:t>расположенный</w:t>
      </w:r>
      <w:r w:rsidR="00D72425" w:rsidRPr="00D72425">
        <w:rPr>
          <w:rFonts w:ascii="Courier New" w:hAnsi="Courier New" w:cs="Courier New"/>
          <w:sz w:val="20"/>
          <w:szCs w:val="20"/>
        </w:rPr>
        <w:t xml:space="preserve"> в кадастровом квартале № 73:14:030109 в юго-восточной части г. Сенгилей и ограниченный с северо-запада границей участков частной застройки на улице Волжская, с востока - улицей Чехова, с запада - границей участков частной застройки на ул. Льва Толстого и оврагом, с юго-восточной стороны - улицей Широкая, ориентировочной площадью около</w:t>
      </w:r>
      <w:proofErr w:type="gramEnd"/>
      <w:r w:rsidR="00D72425" w:rsidRPr="00D72425">
        <w:rPr>
          <w:rFonts w:ascii="Courier New" w:hAnsi="Courier New" w:cs="Courier New"/>
          <w:sz w:val="20"/>
          <w:szCs w:val="20"/>
        </w:rPr>
        <w:t xml:space="preserve"> 1</w:t>
      </w:r>
      <w:r w:rsidR="00D72425">
        <w:rPr>
          <w:rFonts w:ascii="Courier New" w:hAnsi="Courier New" w:cs="Courier New"/>
          <w:sz w:val="20"/>
          <w:szCs w:val="20"/>
        </w:rPr>
        <w:t>2</w:t>
      </w:r>
      <w:r w:rsidR="00D72425" w:rsidRPr="00D72425">
        <w:rPr>
          <w:rFonts w:ascii="Courier New" w:hAnsi="Courier New" w:cs="Courier New"/>
          <w:sz w:val="20"/>
          <w:szCs w:val="20"/>
        </w:rPr>
        <w:t xml:space="preserve"> га</w:t>
      </w:r>
      <w:r w:rsidR="00D72425">
        <w:rPr>
          <w:rFonts w:ascii="Courier New" w:hAnsi="Courier New" w:cs="Courier New"/>
          <w:sz w:val="20"/>
          <w:szCs w:val="20"/>
        </w:rPr>
        <w:t>,</w:t>
      </w:r>
      <w:r w:rsidR="00D72425" w:rsidRPr="00D72425">
        <w:rPr>
          <w:rFonts w:ascii="Courier New" w:hAnsi="Courier New" w:cs="Courier New"/>
          <w:sz w:val="20"/>
          <w:szCs w:val="20"/>
        </w:rPr>
        <w:t xml:space="preserve"> с </w:t>
      </w:r>
      <w:r w:rsidR="00D72425">
        <w:rPr>
          <w:rFonts w:ascii="Courier New" w:hAnsi="Courier New" w:cs="Courier New"/>
          <w:sz w:val="20"/>
          <w:szCs w:val="20"/>
        </w:rPr>
        <w:t>з</w:t>
      </w:r>
      <w:r w:rsidR="00D72425" w:rsidRPr="00D72425">
        <w:rPr>
          <w:rFonts w:ascii="Courier New" w:hAnsi="Courier New" w:cs="Courier New"/>
          <w:sz w:val="20"/>
          <w:szCs w:val="20"/>
        </w:rPr>
        <w:t xml:space="preserve">оны природных ландшафтов </w:t>
      </w:r>
      <w:proofErr w:type="gramStart"/>
      <w:r>
        <w:rPr>
          <w:rFonts w:ascii="Courier New" w:hAnsi="Courier New" w:cs="Courier New"/>
          <w:sz w:val="20"/>
          <w:szCs w:val="20"/>
        </w:rPr>
        <w:t>ПЛ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 w:rsidR="00D72425" w:rsidRPr="00D72425">
        <w:rPr>
          <w:rFonts w:ascii="Courier New" w:hAnsi="Courier New" w:cs="Courier New"/>
          <w:sz w:val="20"/>
          <w:szCs w:val="20"/>
        </w:rPr>
        <w:t>на Зону Ж1 – зону малоэтажной застройки индивидуальными и блокированными жилыми домами.</w:t>
      </w:r>
    </w:p>
    <w:p w:rsidR="004316EC" w:rsidRPr="00D74791" w:rsidRDefault="00D74791" w:rsidP="00D74791">
      <w:pPr>
        <w:pStyle w:val="ConsPlusNonformat"/>
        <w:numPr>
          <w:ilvl w:val="0"/>
          <w:numId w:val="2"/>
        </w:numPr>
        <w:ind w:left="0" w:hanging="11"/>
        <w:jc w:val="both"/>
        <w:rPr>
          <w:szCs w:val="20"/>
        </w:rPr>
      </w:pPr>
      <w:r>
        <w:rPr>
          <w:szCs w:val="20"/>
        </w:rPr>
        <w:t>Корректировка текстовой части</w:t>
      </w:r>
      <w:r w:rsidRPr="00D74791">
        <w:rPr>
          <w:szCs w:val="20"/>
        </w:rPr>
        <w:t xml:space="preserve"> градостроительного регламента в части добавления ВРИ в основные виды разрешенного использования ЗУ и ОКС  с корректировкой  предельных размеров ЗУ и предельных параметров строительства</w:t>
      </w:r>
      <w:r>
        <w:rPr>
          <w:szCs w:val="20"/>
        </w:rPr>
        <w:t>.</w:t>
      </w:r>
    </w:p>
    <w:p w:rsidR="00D74791" w:rsidRDefault="00D74791" w:rsidP="004316EC">
      <w:pPr>
        <w:pStyle w:val="ConsPlusNonformat"/>
        <w:jc w:val="both"/>
      </w:pPr>
    </w:p>
    <w:p w:rsidR="004316EC" w:rsidRDefault="004316EC" w:rsidP="004316EC">
      <w:pPr>
        <w:pStyle w:val="ConsPlusNonformat"/>
        <w:jc w:val="both"/>
      </w:pPr>
      <w:r>
        <w:t xml:space="preserve">В публичных слушаниях приняли участие: </w:t>
      </w:r>
      <w:r w:rsidR="00434CC6">
        <w:t>0</w:t>
      </w:r>
      <w:r>
        <w:t>(</w:t>
      </w:r>
      <w:r w:rsidR="00434CC6">
        <w:t>ноль</w:t>
      </w:r>
      <w:r>
        <w:t>) участник</w:t>
      </w:r>
      <w:r w:rsidR="00434CC6">
        <w:t>ов</w:t>
      </w:r>
      <w:r>
        <w:t>.</w:t>
      </w:r>
    </w:p>
    <w:p w:rsidR="004316EC" w:rsidRDefault="004316EC" w:rsidP="004316EC">
      <w:pPr>
        <w:pStyle w:val="ConsPlusNonformat"/>
        <w:jc w:val="both"/>
      </w:pPr>
      <w:r>
        <w:t xml:space="preserve">                                             </w:t>
      </w:r>
    </w:p>
    <w:p w:rsidR="004316EC" w:rsidRDefault="004316EC" w:rsidP="004316EC">
      <w:pPr>
        <w:pStyle w:val="ConsPlusNonformat"/>
        <w:jc w:val="both"/>
      </w:pPr>
      <w:r>
        <w:t xml:space="preserve">    Заключение  о  результатах публичных слушаний подготовлено на основании</w:t>
      </w:r>
    </w:p>
    <w:p w:rsidR="004316EC" w:rsidRDefault="004316EC" w:rsidP="004316EC">
      <w:pPr>
        <w:pStyle w:val="ConsPlusNonformat"/>
        <w:tabs>
          <w:tab w:val="left" w:pos="9072"/>
        </w:tabs>
        <w:ind w:right="283"/>
        <w:jc w:val="both"/>
      </w:pPr>
      <w:r>
        <w:t>протокола общественных обсуждений (публичных слушаний) от "</w:t>
      </w:r>
      <w:r w:rsidR="00D74791">
        <w:t>17</w:t>
      </w:r>
      <w:r>
        <w:t xml:space="preserve">" </w:t>
      </w:r>
      <w:r w:rsidR="00D74791">
        <w:t>июн</w:t>
      </w:r>
      <w:r>
        <w:t>я 202</w:t>
      </w:r>
      <w:r w:rsidR="00D74791">
        <w:t>5</w:t>
      </w:r>
      <w:r>
        <w:t xml:space="preserve"> г.</w:t>
      </w:r>
    </w:p>
    <w:p w:rsidR="004316EC" w:rsidRDefault="004316EC" w:rsidP="004316EC">
      <w:pPr>
        <w:pStyle w:val="ConsPlusNonformat"/>
        <w:jc w:val="both"/>
      </w:pPr>
      <w:r>
        <w:t xml:space="preserve">                                                </w:t>
      </w:r>
    </w:p>
    <w:p w:rsidR="004316EC" w:rsidRDefault="004316EC" w:rsidP="004316EC">
      <w:pPr>
        <w:pStyle w:val="ConsPlusNonformat"/>
        <w:jc w:val="both"/>
      </w:pPr>
      <w:r>
        <w:t xml:space="preserve">      В  ходе  проведения  публичных  слушаний участниками публичных слушаний</w:t>
      </w:r>
    </w:p>
    <w:p w:rsidR="004316EC" w:rsidRDefault="004316EC" w:rsidP="004316EC">
      <w:pPr>
        <w:pStyle w:val="ConsPlusNonformat"/>
        <w:jc w:val="both"/>
      </w:pPr>
      <w:r>
        <w:t>замечания и предложения не вносились.</w:t>
      </w:r>
    </w:p>
    <w:p w:rsidR="004316EC" w:rsidRDefault="004316EC" w:rsidP="004316EC">
      <w:pPr>
        <w:pStyle w:val="ConsPlusNormal"/>
        <w:jc w:val="both"/>
      </w:pPr>
    </w:p>
    <w:p w:rsidR="004316EC" w:rsidRDefault="004316EC" w:rsidP="004316EC">
      <w:pPr>
        <w:pStyle w:val="ConsPlusNonformat"/>
        <w:jc w:val="both"/>
      </w:pPr>
      <w:r>
        <w:t xml:space="preserve">      В  ходе  проведения  публичных  слушаний иными участниками замечания и предложения не вносились.</w:t>
      </w:r>
    </w:p>
    <w:p w:rsidR="004316EC" w:rsidRDefault="004316EC" w:rsidP="004316EC">
      <w:pPr>
        <w:pStyle w:val="ConsPlusNormal"/>
        <w:jc w:val="both"/>
      </w:pPr>
    </w:p>
    <w:p w:rsidR="004316EC" w:rsidRPr="004316EC" w:rsidRDefault="004316EC" w:rsidP="004316EC">
      <w:pPr>
        <w:pStyle w:val="ConsPlusNonformat"/>
        <w:jc w:val="both"/>
        <w:rPr>
          <w:b/>
        </w:rPr>
      </w:pPr>
      <w:r>
        <w:t xml:space="preserve">    </w:t>
      </w:r>
      <w:r w:rsidRPr="004316EC">
        <w:rPr>
          <w:b/>
        </w:rPr>
        <w:t>Рекомендации организатора публичных слушаний:</w:t>
      </w:r>
    </w:p>
    <w:p w:rsidR="004316EC" w:rsidRDefault="004316EC" w:rsidP="004316EC">
      <w:pPr>
        <w:pStyle w:val="ConsPlusNonformat"/>
        <w:jc w:val="both"/>
      </w:pPr>
      <w:r>
        <w:rPr>
          <w:bCs/>
          <w:szCs w:val="20"/>
        </w:rPr>
        <w:t>Р</w:t>
      </w:r>
      <w:r w:rsidRPr="004316EC">
        <w:rPr>
          <w:bCs/>
          <w:szCs w:val="20"/>
        </w:rPr>
        <w:t xml:space="preserve">екомендовать направить на утверждение в Министерство имущественных отношений и архитектуры Ульяновской области </w:t>
      </w:r>
      <w:r>
        <w:rPr>
          <w:bCs/>
          <w:szCs w:val="20"/>
        </w:rPr>
        <w:t>проект</w:t>
      </w:r>
      <w:r w:rsidRPr="004316EC">
        <w:rPr>
          <w:color w:val="000000" w:themeColor="text1"/>
          <w:szCs w:val="20"/>
          <w:shd w:val="clear" w:color="auto" w:fill="FFFFFF"/>
        </w:rPr>
        <w:t xml:space="preserve"> </w:t>
      </w:r>
      <w:r w:rsidRPr="00417171">
        <w:rPr>
          <w:color w:val="000000" w:themeColor="text1"/>
          <w:szCs w:val="20"/>
          <w:shd w:val="clear" w:color="auto" w:fill="FFFFFF"/>
        </w:rPr>
        <w:t>приказа Министерства имущественных отношений и архитектуры Ульяновской области</w:t>
      </w:r>
      <w:r w:rsidRPr="00417171">
        <w:rPr>
          <w:bCs/>
          <w:color w:val="000000" w:themeColor="text1"/>
          <w:szCs w:val="20"/>
        </w:rPr>
        <w:t xml:space="preserve"> </w:t>
      </w:r>
      <w:r w:rsidR="00D74791" w:rsidRPr="005844A3">
        <w:rPr>
          <w:bCs/>
          <w:color w:val="000000" w:themeColor="text1"/>
          <w:szCs w:val="20"/>
        </w:rPr>
        <w:t xml:space="preserve">«О </w:t>
      </w:r>
      <w:r w:rsidR="00D74791" w:rsidRPr="005844A3">
        <w:rPr>
          <w:color w:val="000000" w:themeColor="text1"/>
          <w:szCs w:val="20"/>
        </w:rPr>
        <w:t xml:space="preserve">внесении изменений  </w:t>
      </w:r>
      <w:r w:rsidR="00D74791" w:rsidRPr="005844A3">
        <w:rPr>
          <w:szCs w:val="20"/>
        </w:rPr>
        <w:t xml:space="preserve">в Правила землепользования и застройки муниципального образования </w:t>
      </w:r>
      <w:r w:rsidR="00D74791" w:rsidRPr="005844A3">
        <w:rPr>
          <w:color w:val="000000" w:themeColor="text1"/>
          <w:szCs w:val="20"/>
        </w:rPr>
        <w:t>«Сенгилеевское городское поселение»</w:t>
      </w:r>
      <w:r w:rsidR="00D74791" w:rsidRPr="005844A3">
        <w:rPr>
          <w:b/>
          <w:color w:val="000000" w:themeColor="text1"/>
          <w:szCs w:val="20"/>
        </w:rPr>
        <w:t xml:space="preserve"> </w:t>
      </w:r>
      <w:r w:rsidR="00D74791" w:rsidRPr="005844A3">
        <w:rPr>
          <w:szCs w:val="20"/>
        </w:rPr>
        <w:t>Сенгилеевского района Ульяновской области»</w:t>
      </w:r>
      <w:r w:rsidRPr="004316EC">
        <w:t>.</w:t>
      </w:r>
    </w:p>
    <w:p w:rsidR="004316EC" w:rsidRDefault="004316EC">
      <w:pPr>
        <w:rPr>
          <w:rFonts w:ascii="Courier New" w:hAnsi="Courier New" w:cs="Courier New"/>
          <w:sz w:val="20"/>
          <w:szCs w:val="20"/>
        </w:rPr>
      </w:pPr>
    </w:p>
    <w:p w:rsidR="000B2DBE" w:rsidRDefault="000B2DB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Председатель:</w:t>
      </w:r>
    </w:p>
    <w:p w:rsidR="00D72425" w:rsidRDefault="00D72425" w:rsidP="004316EC">
      <w:pPr>
        <w:pStyle w:val="ConsPlusNonformat"/>
        <w:jc w:val="both"/>
        <w:rPr>
          <w:szCs w:val="20"/>
        </w:rPr>
      </w:pPr>
      <w:r>
        <w:rPr>
          <w:szCs w:val="20"/>
        </w:rPr>
        <w:t>И.о</w:t>
      </w:r>
      <w:proofErr w:type="gramStart"/>
      <w:r>
        <w:rPr>
          <w:szCs w:val="20"/>
        </w:rPr>
        <w:t>.д</w:t>
      </w:r>
      <w:proofErr w:type="gramEnd"/>
      <w:r>
        <w:rPr>
          <w:szCs w:val="20"/>
        </w:rPr>
        <w:t xml:space="preserve">иректора БУ «Управление архитектуры, </w:t>
      </w:r>
    </w:p>
    <w:p w:rsidR="00D72425" w:rsidRDefault="00D72425" w:rsidP="004316EC">
      <w:pPr>
        <w:pStyle w:val="ConsPlusNonformat"/>
        <w:jc w:val="both"/>
        <w:rPr>
          <w:szCs w:val="20"/>
        </w:rPr>
      </w:pPr>
      <w:r>
        <w:rPr>
          <w:szCs w:val="20"/>
        </w:rPr>
        <w:t xml:space="preserve">строительства и дорожного хозяйства» </w:t>
      </w:r>
    </w:p>
    <w:p w:rsidR="004316EC" w:rsidRDefault="00D72425" w:rsidP="004316EC">
      <w:pPr>
        <w:pStyle w:val="ConsPlusNonformat"/>
        <w:jc w:val="both"/>
        <w:rPr>
          <w:bCs/>
          <w:szCs w:val="20"/>
        </w:rPr>
      </w:pPr>
      <w:r>
        <w:rPr>
          <w:szCs w:val="20"/>
        </w:rPr>
        <w:t>МО «Сенгилеевский район»</w:t>
      </w:r>
      <w:r>
        <w:rPr>
          <w:bCs/>
          <w:szCs w:val="20"/>
        </w:rPr>
        <w:t xml:space="preserve">             </w:t>
      </w:r>
      <w:r w:rsidR="004316EC">
        <w:rPr>
          <w:bCs/>
          <w:szCs w:val="20"/>
        </w:rPr>
        <w:t xml:space="preserve"> </w:t>
      </w:r>
      <w:r>
        <w:rPr>
          <w:bCs/>
          <w:szCs w:val="20"/>
        </w:rPr>
        <w:t xml:space="preserve"> </w:t>
      </w:r>
      <w:r w:rsidR="004316EC">
        <w:rPr>
          <w:bCs/>
          <w:szCs w:val="20"/>
        </w:rPr>
        <w:t xml:space="preserve">__________________    </w:t>
      </w:r>
      <w:proofErr w:type="spellStart"/>
      <w:r>
        <w:rPr>
          <w:bCs/>
          <w:szCs w:val="20"/>
        </w:rPr>
        <w:t>Клюкас</w:t>
      </w:r>
      <w:proofErr w:type="spellEnd"/>
      <w:r>
        <w:rPr>
          <w:bCs/>
          <w:szCs w:val="20"/>
        </w:rPr>
        <w:t xml:space="preserve"> П.А.</w:t>
      </w:r>
    </w:p>
    <w:p w:rsidR="004316EC" w:rsidRDefault="004316EC" w:rsidP="004316EC">
      <w:pPr>
        <w:pStyle w:val="ConsPlusNonformat"/>
        <w:jc w:val="both"/>
        <w:rPr>
          <w:bCs/>
          <w:szCs w:val="20"/>
        </w:rPr>
      </w:pPr>
    </w:p>
    <w:p w:rsidR="004316EC" w:rsidRDefault="004316EC" w:rsidP="004316EC">
      <w:pPr>
        <w:pStyle w:val="ConsPlusNonformat"/>
        <w:jc w:val="both"/>
        <w:rPr>
          <w:bCs/>
          <w:szCs w:val="20"/>
        </w:rPr>
      </w:pPr>
    </w:p>
    <w:p w:rsidR="004316EC" w:rsidRDefault="004316EC" w:rsidP="004316EC">
      <w:pPr>
        <w:pStyle w:val="ConsPlusNonformat"/>
        <w:jc w:val="both"/>
        <w:rPr>
          <w:bCs/>
          <w:szCs w:val="20"/>
        </w:rPr>
      </w:pPr>
    </w:p>
    <w:p w:rsidR="004316EC" w:rsidRDefault="004316EC" w:rsidP="004316EC">
      <w:pPr>
        <w:pStyle w:val="ConsPlusNonformat"/>
        <w:jc w:val="both"/>
      </w:pPr>
      <w:r>
        <w:rPr>
          <w:bCs/>
          <w:szCs w:val="20"/>
        </w:rPr>
        <w:t>Секретарь</w:t>
      </w:r>
      <w:r w:rsidR="00D72425">
        <w:rPr>
          <w:bCs/>
          <w:szCs w:val="20"/>
        </w:rPr>
        <w:t xml:space="preserve">         </w:t>
      </w:r>
      <w:r>
        <w:rPr>
          <w:bCs/>
          <w:szCs w:val="20"/>
        </w:rPr>
        <w:t xml:space="preserve">                     __________________    Зеленова Н.Н.</w:t>
      </w:r>
    </w:p>
    <w:p w:rsidR="004316EC" w:rsidRDefault="004316EC" w:rsidP="004316EC">
      <w:pPr>
        <w:pStyle w:val="ConsPlusNormal"/>
        <w:jc w:val="both"/>
      </w:pPr>
    </w:p>
    <w:sectPr w:rsidR="004316EC" w:rsidSect="00B4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3A0"/>
    <w:multiLevelType w:val="hybridMultilevel"/>
    <w:tmpl w:val="925C7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632536"/>
    <w:multiLevelType w:val="hybridMultilevel"/>
    <w:tmpl w:val="71125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6EC"/>
    <w:rsid w:val="000209D1"/>
    <w:rsid w:val="00037BE0"/>
    <w:rsid w:val="000B2DBE"/>
    <w:rsid w:val="004316EC"/>
    <w:rsid w:val="00434CC6"/>
    <w:rsid w:val="004A4F6D"/>
    <w:rsid w:val="005438D0"/>
    <w:rsid w:val="00576110"/>
    <w:rsid w:val="005844A3"/>
    <w:rsid w:val="005C4E24"/>
    <w:rsid w:val="007801F4"/>
    <w:rsid w:val="00B44B94"/>
    <w:rsid w:val="00C20580"/>
    <w:rsid w:val="00D72425"/>
    <w:rsid w:val="00D74791"/>
    <w:rsid w:val="00F4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4316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styleId="a3">
    <w:name w:val="Hyperlink"/>
    <w:basedOn w:val="a0"/>
    <w:uiPriority w:val="99"/>
    <w:unhideWhenUsed/>
    <w:rsid w:val="000209D1"/>
    <w:rPr>
      <w:color w:val="0000FF" w:themeColor="hyperlink"/>
      <w:u w:val="single"/>
    </w:rPr>
  </w:style>
  <w:style w:type="paragraph" w:styleId="a4">
    <w:name w:val="List Paragraph"/>
    <w:basedOn w:val="a"/>
    <w:qFormat/>
    <w:rsid w:val="000209D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o.iknz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2024-12-09T06:02:00Z</dcterms:created>
  <dcterms:modified xsi:type="dcterms:W3CDTF">2025-06-18T11:10:00Z</dcterms:modified>
</cp:coreProperties>
</file>